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7B7" w:rsidRPr="00B2672D" w:rsidRDefault="00FC27B7" w:rsidP="00A4245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7A4489">
      <w:pPr>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Text Box 10" o:spid="_x0000_s1026" type="#_x0000_t202" style="position:absolute;margin-left:31.4pt;margin-top:.5pt;width:396pt;height:177.9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R9vrgIAAKsFAAAOAAAAZHJzL2Uyb0RvYy54bWysVO1umzAU/T9p72D5P+FjkARUUjUhTJO6&#10;D6ndAzhggjWwme0EumrvvmsT0rTVpGkbP6yLfX3uxzm+V9dD26AjlYoJnmJ/5mFEeSFKxvcp/nqf&#10;O0uMlCa8JI3gNMUPVOHr1ds3V32X0EDUoimpRADCVdJ3Ka617hLXVUVNW6JmoqMcDishW6LhV+7d&#10;UpIe0NvGDTxv7vZClp0UBVUKdrPxEK8sflXRQn+uKkU1alIMuWm7SrvuzOqurkiyl6SrWXFKg/xF&#10;Fi1hHIKeoTKiCTpI9gqqZYUUSlR6VojWFVXFCmprgGp870U1dzXpqK0FmqO6c5vU/4MtPh2/SMTK&#10;FC8w4qQFiu7poNFaDMi37ek7lYDXXQd+eoB9oNmWqrpbUXxTiItNTfie3kgp+pqSEtLzTWPdi6uG&#10;EJUoA7LrP4oS4pCDFhZoqGRregfdQIAOND2cqTG5FLAZeUEMfGNUwFkQRHE8j2wMkkzXO6n0eypa&#10;ZIwUS+DewpPjrdImHZJMLiYaFzlrGst/w59tgOO4A8HhqjkzaVg6H2Mv3i63y9AJg/nWCb0sc27y&#10;TejMc38RZe+yzSbzf5q4fpjUrCwpN2Emafnhn1F3EvkoirO4lGhYaeBMSkrud5tGoiMBaef2OzXk&#10;ws19noZtAtTyoiQ/CL11EDv5fLlwwjyMnHjhLR3Pj9fx3AvjMMufl3TLOP33klCf4jgKolFNv63N&#10;s9/r2kjSMg3Do2FtipdnJ5IYDW55aanVhDWjfdEKk/5TK4DuiWirWCPSUa562A2AYpS7E+UDaFcK&#10;UBaoECYeGLWQPzDqYXqkWH0/EEkxaj5w0L8ZNZMhJ2M3GYQXcDXFGqPR3OhxJB06yfY1II8vjIsb&#10;eCMVs+p9yuL0smAi2CJO08uMnMt/6/U0Y1e/AAAA//8DAFBLAwQUAAYACAAAACEAgjzmIt0AAAAI&#10;AQAADwAAAGRycy9kb3ducmV2LnhtbEyPwU7DMBBE70j8g7WVuFGnhUZtiFNVCE5IiDQcODrxNrEa&#10;r0PstuHvWU7lODuj2Tf5dnK9OOMYrCcFi3kCAqnxxlKr4LN6vV+DCFGT0b0nVPCDAbbF7U2uM+Mv&#10;VOJ5H1vBJRQyraCLccikDE2HToe5H5DYO/jR6chybKUZ9YXLXS+XSZJKpy3xh04P+Nxhc9yfnILd&#10;F5Uv9vu9/igPpa2qTUJv6VGpu9m0ewIRcYrXMPzhMzoUzFT7E5kgegXpkskj33kR2+vVI+tawcMq&#10;3YAscvl/QPELAAD//wMAUEsBAi0AFAAGAAgAAAAhALaDOJL+AAAA4QEAABMAAAAAAAAAAAAAAAAA&#10;AAAAAFtDb250ZW50X1R5cGVzXS54bWxQSwECLQAUAAYACAAAACEAOP0h/9YAAACUAQAACwAAAAAA&#10;AAAAAAAAAAAvAQAAX3JlbHMvLnJlbHNQSwECLQAUAAYACAAAACEAlRkfb64CAACrBQAADgAAAAAA&#10;AAAAAAAAAAAuAgAAZHJzL2Uyb0RvYy54bWxQSwECLQAUAAYACAAAACEAgjzmIt0AAAAIAQAADwAA&#10;AAAAAAAAAAAAAAAIBQAAZHJzL2Rvd25yZXYueG1sUEsFBgAAAAAEAAQA8wAAABIGAAAAAA==&#10;" filled="f" stroked="f">
            <v:textbox inset="0,0,0,0">
              <w:txbxContent>
                <w:p w:rsidR="00FF5AB8" w:rsidRPr="00B2672D" w:rsidRDefault="00FF5AB8" w:rsidP="00B2672D">
                  <w:pPr>
                    <w:pStyle w:val="Sous-TitreDocument"/>
                    <w:pageBreakBefore w:val="0"/>
                    <w:jc w:val="center"/>
                    <w:rPr>
                      <w:rFonts w:cs="Arial"/>
                      <w:b/>
                      <w:color w:val="auto"/>
                      <w:szCs w:val="40"/>
                    </w:rPr>
                  </w:pPr>
                  <w:r w:rsidRPr="00B2672D">
                    <w:rPr>
                      <w:rFonts w:cs="Arial"/>
                      <w:b/>
                      <w:color w:val="auto"/>
                      <w:szCs w:val="40"/>
                    </w:rPr>
                    <w:t xml:space="preserve">GESTION DU SAV FTTH </w:t>
                  </w:r>
                </w:p>
                <w:p w:rsidR="00FF5AB8" w:rsidRPr="00B2672D" w:rsidRDefault="00FF5AB8" w:rsidP="00B2672D">
                  <w:pPr>
                    <w:jc w:val="center"/>
                    <w:rPr>
                      <w:rFonts w:ascii="Arial" w:hAnsi="Arial" w:cs="Arial"/>
                      <w:b/>
                      <w:sz w:val="40"/>
                      <w:szCs w:val="40"/>
                    </w:rPr>
                  </w:pPr>
                </w:p>
                <w:p w:rsidR="00FF5AB8" w:rsidRDefault="007A4489" w:rsidP="00B2672D">
                  <w:pPr>
                    <w:pStyle w:val="Sous-TitreDocument"/>
                    <w:jc w:val="center"/>
                    <w:rPr>
                      <w:rFonts w:cs="Arial"/>
                      <w:b/>
                      <w:color w:val="auto"/>
                      <w:szCs w:val="40"/>
                    </w:rPr>
                  </w:pPr>
                  <w:r w:rsidRPr="00B2672D">
                    <w:rPr>
                      <w:rFonts w:cs="Arial"/>
                      <w:b/>
                      <w:color w:val="auto"/>
                      <w:szCs w:val="40"/>
                    </w:rPr>
                    <w:fldChar w:fldCharType="begin"/>
                  </w:r>
                  <w:r w:rsidR="00FF5AB8" w:rsidRPr="00B2672D">
                    <w:rPr>
                      <w:rFonts w:cs="Arial"/>
                      <w:b/>
                      <w:color w:val="auto"/>
                      <w:szCs w:val="40"/>
                    </w:rPr>
                    <w:instrText xml:space="preserve"> SUBJECT  "Présentation du protocole PM 2.0 et règles de gestion"  \* MERGEFORMAT </w:instrText>
                  </w:r>
                  <w:r w:rsidRPr="00B2672D">
                    <w:rPr>
                      <w:rFonts w:cs="Arial"/>
                      <w:b/>
                      <w:color w:val="auto"/>
                      <w:szCs w:val="40"/>
                    </w:rPr>
                    <w:fldChar w:fldCharType="separate"/>
                  </w:r>
                  <w:r w:rsidR="00FF5AB8" w:rsidRPr="00B2672D">
                    <w:rPr>
                      <w:rFonts w:cs="Arial"/>
                      <w:b/>
                      <w:color w:val="auto"/>
                      <w:szCs w:val="40"/>
                    </w:rPr>
                    <w:t>Présentation du protocole FTTH v2.</w:t>
                  </w:r>
                  <w:r w:rsidR="00FF5AB8">
                    <w:rPr>
                      <w:rFonts w:cs="Arial"/>
                      <w:b/>
                      <w:color w:val="auto"/>
                      <w:szCs w:val="40"/>
                    </w:rPr>
                    <w:t>1</w:t>
                  </w:r>
                </w:p>
                <w:p w:rsidR="00FF5AB8" w:rsidRPr="00B2672D" w:rsidRDefault="00FF5AB8" w:rsidP="00B2672D">
                  <w:pPr>
                    <w:pStyle w:val="Sous-TitreDocument"/>
                    <w:jc w:val="center"/>
                    <w:rPr>
                      <w:rFonts w:cs="Arial"/>
                      <w:b/>
                      <w:color w:val="auto"/>
                      <w:szCs w:val="40"/>
                    </w:rPr>
                  </w:pPr>
                  <w:proofErr w:type="gramStart"/>
                  <w:r w:rsidRPr="00B2672D">
                    <w:rPr>
                      <w:rFonts w:cs="Arial"/>
                      <w:b/>
                      <w:color w:val="auto"/>
                      <w:szCs w:val="40"/>
                    </w:rPr>
                    <w:t>et</w:t>
                  </w:r>
                  <w:proofErr w:type="gramEnd"/>
                  <w:r w:rsidRPr="00B2672D">
                    <w:rPr>
                      <w:rFonts w:cs="Arial"/>
                      <w:b/>
                      <w:color w:val="auto"/>
                      <w:szCs w:val="40"/>
                    </w:rPr>
                    <w:t xml:space="preserve"> règles de gestion</w:t>
                  </w:r>
                  <w:r w:rsidR="007A4489" w:rsidRPr="00B2672D">
                    <w:rPr>
                      <w:rFonts w:cs="Arial"/>
                      <w:b/>
                      <w:color w:val="auto"/>
                      <w:szCs w:val="40"/>
                    </w:rPr>
                    <w:fldChar w:fldCharType="end"/>
                  </w:r>
                </w:p>
                <w:p w:rsidR="00FF5AB8" w:rsidRPr="00B2672D" w:rsidRDefault="00FF5AB8" w:rsidP="00B2672D">
                  <w:pPr>
                    <w:pStyle w:val="Corpsdetexte"/>
                    <w:jc w:val="center"/>
                    <w:rPr>
                      <w:rFonts w:ascii="Arial" w:hAnsi="Arial" w:cs="Arial"/>
                      <w:b/>
                      <w:sz w:val="24"/>
                      <w:szCs w:val="24"/>
                    </w:rPr>
                  </w:pPr>
                  <w:r w:rsidRPr="00B2672D">
                    <w:rPr>
                      <w:rFonts w:ascii="Arial" w:hAnsi="Arial" w:cs="Arial"/>
                      <w:b/>
                      <w:sz w:val="24"/>
                      <w:szCs w:val="24"/>
                    </w:rPr>
                    <w:t xml:space="preserve">Version </w:t>
                  </w:r>
                  <w:r w:rsidR="00ED6CFC">
                    <w:rPr>
                      <w:rFonts w:ascii="Arial" w:hAnsi="Arial" w:cs="Arial"/>
                      <w:b/>
                      <w:sz w:val="24"/>
                      <w:szCs w:val="24"/>
                    </w:rPr>
                    <w:t>0.6</w:t>
                  </w:r>
                </w:p>
                <w:p w:rsidR="00FF5AB8" w:rsidRPr="00B2672D" w:rsidRDefault="00FF5AB8" w:rsidP="00E9514D">
                  <w:pPr>
                    <w:pStyle w:val="Titre"/>
                    <w:numPr>
                      <w:ilvl w:val="0"/>
                      <w:numId w:val="0"/>
                    </w:numPr>
                    <w:ind w:left="357"/>
                    <w:rPr>
                      <w:rFonts w:cs="Arial"/>
                    </w:rPr>
                  </w:pPr>
                  <w:bookmarkStart w:id="0" w:name="_Toc281556188"/>
                  <w:bookmarkEnd w:id="0"/>
                </w:p>
              </w:txbxContent>
            </v:textbox>
          </v:shape>
        </w:pict>
      </w: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rsidP="00A42457">
      <w:pPr>
        <w:pStyle w:val="01SOMMTitre"/>
        <w:rPr>
          <w:rFonts w:cs="Arial"/>
          <w:sz w:val="24"/>
          <w:szCs w:val="24"/>
        </w:rPr>
      </w:pPr>
    </w:p>
    <w:p w:rsidR="00FC27B7" w:rsidRPr="00B2672D" w:rsidRDefault="00FC27B7" w:rsidP="00A42457">
      <w:pPr>
        <w:pStyle w:val="01SOMMTitre"/>
        <w:rPr>
          <w:rFonts w:cs="Arial"/>
          <w:sz w:val="24"/>
          <w:szCs w:val="24"/>
        </w:rPr>
      </w:pPr>
    </w:p>
    <w:p w:rsidR="00FC27B7" w:rsidRPr="00B2672D" w:rsidRDefault="007A4489" w:rsidP="00A42457">
      <w:pPr>
        <w:pStyle w:val="01SOMMTitre"/>
        <w:rPr>
          <w:rFonts w:cs="Arial"/>
          <w:sz w:val="24"/>
          <w:szCs w:val="24"/>
        </w:rPr>
      </w:pPr>
      <w:r>
        <w:rPr>
          <w:rFonts w:cs="Arial"/>
          <w:noProof/>
          <w:sz w:val="24"/>
          <w:szCs w:val="24"/>
        </w:rPr>
        <w:pict>
          <v:shape id="Text Box 17" o:spid="_x0000_s1027" type="#_x0000_t202" style="position:absolute;left:0;text-align:left;margin-left:-22.15pt;margin-top:30.65pt;width:508.8pt;height:572.8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j1tsQIAALIFAAAOAAAAZHJzL2Uyb0RvYy54bWysVG1vmzAQ/j5p/8Hyd8rLCARUUrUhTJO6&#10;F6ndD3DABGtgM9sJdNX++84mpGmrSdM2PliHfX7unrvHd3k1di06UKmY4Bn2LzyMKC9Fxfguw1/v&#10;C2eJkdKEV6QVnGb4gSp8tXr75nLoUxqIRrQVlQhAuEqHPsON1n3quqpsaEfUhegph8NayI5o+JU7&#10;t5JkAPSudQPPi9xByKqXoqRKwW4+HeKVxa9rWurPda2oRm2GITdtV2nXrVnd1SVJd5L0DSuPaZC/&#10;yKIjjEPQE1RONEF7yV5BdayUQolaX5Sic0Vds5JaDsDG916wuWtITy0XKI7qT2VS/w+2/HT4IhGr&#10;MhxhxEkHLbqno0Y3YkR+bMoz9CoFr7se/PQI+9BmS1X1t6L8phAX64bwHb2WUgwNJRWk55ub7tnV&#10;CUcZkO3wUVQQh+y1sEBjLTtTO6gGAnRo08OpNSaXEjajMPLjCI5KOIuDeOEnCxuDpPP1Xir9nooO&#10;GSPDEnpv4cnhVmmTDklnFxONi4K1re1/y59tgOO0A8Hhqjkzadh2PiZesllulqETBtHGCb08d66L&#10;dehEhR8v8nf5ep37P01cP0wbVlWUmzCztPzwz1p3FPkkipO4lGhZZeBMSkrututWogMBaRf2Oxbk&#10;zM19noYtAnB5QckPQu8mSJwiWsZOWIQLJ4m9peP5yU0SeWES5sVzSreM03+nhIYMJ4tgManpt9w8&#10;+73mRtKOaRgeLesyvDw5kdRocMMr21pNWDvZZ6Uw6T+VAto9N9oq1oh0kqset6N9G1bORs1bUT2A&#10;hKUAgYEYYfCB0Qj5A6MBhkiG1fc9kRSj9gOHZ2AmzmzI2djOBuElXM2wxmgy13qaTPtesl0DyNND&#10;4+IankrNrIifsjg+MBgMlstxiJnJc/5vvZ5G7eoXAAAA//8DAFBLAwQUAAYACAAAACEANcmareAA&#10;AAALAQAADwAAAGRycy9kb3ducmV2LnhtbEyPTU/DMAyG70j8h8hI3LZkH+pYaTpNCE5IiK4cOKat&#10;10ZrnNJkW/n3mBOcbMuPXj/OdpPrxQXHYD1pWMwVCKTaN5ZaDR/ly+wBRIiGGtN7Qg3fGGCX395k&#10;Jm38lQq8HGIrOIRCajR0MQ6plKHu0Jkw9wMS745+dCbyOLayGc2Vw10vl0ol0hlLfKEzAz51WJ8O&#10;Z6dh/0nFs/16q96LY2HLcqvoNTlpfX837R9BRJziHwy/+qwOOTtV/kxNEL2G2Xq9YlRDsuDKwHaz&#10;4qZicqk2CmSeyf8/5D8AAAD//wMAUEsBAi0AFAAGAAgAAAAhALaDOJL+AAAA4QEAABMAAAAAAAAA&#10;AAAAAAAAAAAAAFtDb250ZW50X1R5cGVzXS54bWxQSwECLQAUAAYACAAAACEAOP0h/9YAAACUAQAA&#10;CwAAAAAAAAAAAAAAAAAvAQAAX3JlbHMvLnJlbHNQSwECLQAUAAYACAAAACEA5tI9bbECAACyBQAA&#10;DgAAAAAAAAAAAAAAAAAuAgAAZHJzL2Uyb0RvYy54bWxQSwECLQAUAAYACAAAACEANcmareAAAAAL&#10;AQAADwAAAAAAAAAAAAAAAAALBQAAZHJzL2Rvd25yZXYueG1sUEsFBgAAAAAEAAQA8wAAABgGAAAA&#10;AA==&#10;" filled="f" stroked="f">
            <v:textbox inset="0,0,0,0">
              <w:txbxContent>
                <w:tbl>
                  <w:tblPr>
                    <w:tblW w:w="0" w:type="auto"/>
                    <w:tblInd w:w="50" w:type="dxa"/>
                    <w:tblLayout w:type="fixed"/>
                    <w:tblCellMar>
                      <w:left w:w="70" w:type="dxa"/>
                      <w:right w:w="70" w:type="dxa"/>
                    </w:tblCellMar>
                    <w:tblLook w:val="0000"/>
                  </w:tblPr>
                  <w:tblGrid>
                    <w:gridCol w:w="1013"/>
                    <w:gridCol w:w="1559"/>
                    <w:gridCol w:w="1843"/>
                    <w:gridCol w:w="4961"/>
                  </w:tblGrid>
                  <w:tr w:rsidR="00FF5AB8" w:rsidTr="00B2672D">
                    <w:trPr>
                      <w:cantSplit/>
                    </w:trPr>
                    <w:tc>
                      <w:tcPr>
                        <w:tcW w:w="9376" w:type="dxa"/>
                        <w:gridSpan w:val="4"/>
                        <w:tcBorders>
                          <w:top w:val="single" w:sz="6" w:space="0" w:color="auto"/>
                          <w:left w:val="single" w:sz="6" w:space="0" w:color="auto"/>
                          <w:bottom w:val="single" w:sz="6" w:space="0" w:color="auto"/>
                          <w:right w:val="single" w:sz="6" w:space="0" w:color="auto"/>
                        </w:tcBorders>
                      </w:tcPr>
                      <w:p w:rsidR="00FF5AB8" w:rsidRPr="00C611C2" w:rsidRDefault="00FF5AB8" w:rsidP="001C33C0">
                        <w:pPr>
                          <w:spacing w:before="120" w:after="120"/>
                          <w:jc w:val="center"/>
                          <w:rPr>
                            <w:rStyle w:val="TABL02CaractereGRAS"/>
                          </w:rPr>
                        </w:pPr>
                        <w:r w:rsidRPr="00C611C2">
                          <w:rPr>
                            <w:rStyle w:val="TABL02CaractereGRAS"/>
                          </w:rPr>
                          <w:t>SUIVI DES VERSIONS</w:t>
                        </w:r>
                      </w:p>
                    </w:tc>
                  </w:tr>
                  <w:tr w:rsidR="00FF5AB8" w:rsidTr="00B2672D">
                    <w:trPr>
                      <w:cantSplit/>
                    </w:trPr>
                    <w:tc>
                      <w:tcPr>
                        <w:tcW w:w="101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pPr>
                        <w:r>
                          <w:t>Nature de la modification</w:t>
                        </w:r>
                      </w:p>
                    </w:tc>
                  </w:tr>
                  <w:tr w:rsidR="00FF5AB8" w:rsidTr="00B2672D">
                    <w:trPr>
                      <w:cantSplit/>
                    </w:trPr>
                    <w:tc>
                      <w:tcPr>
                        <w:tcW w:w="1013" w:type="dxa"/>
                        <w:tcBorders>
                          <w:top w:val="single" w:sz="6" w:space="0" w:color="auto"/>
                          <w:left w:val="single" w:sz="6" w:space="0" w:color="auto"/>
                          <w:bottom w:val="single" w:sz="6" w:space="0" w:color="auto"/>
                          <w:right w:val="single" w:sz="6" w:space="0" w:color="auto"/>
                        </w:tcBorders>
                      </w:tcPr>
                      <w:p w:rsidR="00FF5AB8" w:rsidRDefault="007A4489">
                        <w:pPr>
                          <w:pStyle w:val="TABL02TexteNoir"/>
                          <w:rPr>
                            <w:sz w:val="22"/>
                            <w:lang w:val="en-GB"/>
                          </w:rPr>
                        </w:pPr>
                        <w:fldSimple w:instr=" KEYWORDS  \* MERGEFORMAT ">
                          <w:r w:rsidR="00FF5AB8">
                            <w:rPr>
                              <w:sz w:val="22"/>
                              <w:lang w:val="en-GB"/>
                            </w:rPr>
                            <w:t>0.0</w:t>
                          </w:r>
                        </w:fldSimple>
                      </w:p>
                    </w:tc>
                    <w:tc>
                      <w:tcPr>
                        <w:tcW w:w="1559" w:type="dxa"/>
                        <w:tcBorders>
                          <w:top w:val="single" w:sz="6" w:space="0" w:color="auto"/>
                          <w:left w:val="single" w:sz="6" w:space="0" w:color="auto"/>
                          <w:bottom w:val="single" w:sz="6" w:space="0" w:color="auto"/>
                          <w:right w:val="single" w:sz="6" w:space="0" w:color="auto"/>
                        </w:tcBorders>
                      </w:tcPr>
                      <w:p w:rsidR="00FF5AB8" w:rsidRDefault="00FF5AB8">
                        <w:pPr>
                          <w:pStyle w:val="TABL02TexteNoir"/>
                          <w:rPr>
                            <w:sz w:val="22"/>
                            <w:lang w:val="en-GB"/>
                          </w:rPr>
                        </w:pPr>
                        <w:bookmarkStart w:id="1" w:name="ICI"/>
                        <w:r>
                          <w:rPr>
                            <w:sz w:val="22"/>
                            <w:lang w:val="en-GB"/>
                          </w:rPr>
                          <w:t>05/07/20</w:t>
                        </w:r>
                        <w:bookmarkEnd w:id="1"/>
                        <w:r>
                          <w:rPr>
                            <w:sz w:val="22"/>
                            <w:lang w:val="en-GB"/>
                          </w:rPr>
                          <w:t>12</w:t>
                        </w:r>
                      </w:p>
                    </w:tc>
                    <w:tc>
                      <w:tcPr>
                        <w:tcW w:w="1843" w:type="dxa"/>
                        <w:tcBorders>
                          <w:top w:val="single" w:sz="6" w:space="0" w:color="auto"/>
                          <w:left w:val="single" w:sz="6" w:space="0" w:color="auto"/>
                          <w:bottom w:val="single" w:sz="6" w:space="0" w:color="auto"/>
                          <w:right w:val="single" w:sz="6" w:space="0" w:color="auto"/>
                        </w:tcBorders>
                      </w:tcPr>
                      <w:p w:rsidR="00FF5AB8" w:rsidRDefault="00FF5AB8">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Création</w:t>
                        </w:r>
                      </w:p>
                    </w:tc>
                  </w:tr>
                  <w:tr w:rsidR="00FF5AB8" w:rsidTr="00B2672D">
                    <w:trPr>
                      <w:cantSplit/>
                    </w:trPr>
                    <w:tc>
                      <w:tcPr>
                        <w:tcW w:w="101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0.1</w:t>
                        </w:r>
                      </w:p>
                    </w:tc>
                    <w:tc>
                      <w:tcPr>
                        <w:tcW w:w="1559"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21/08/2012</w:t>
                        </w:r>
                      </w:p>
                    </w:tc>
                    <w:tc>
                      <w:tcPr>
                        <w:tcW w:w="184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p>
                    </w:tc>
                    <w:tc>
                      <w:tcPr>
                        <w:tcW w:w="4961"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Rédaction</w:t>
                        </w:r>
                      </w:p>
                    </w:tc>
                  </w:tr>
                  <w:tr w:rsidR="00FF5AB8" w:rsidTr="00B2672D">
                    <w:trPr>
                      <w:cantSplit/>
                    </w:trPr>
                    <w:tc>
                      <w:tcPr>
                        <w:tcW w:w="101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0.2</w:t>
                        </w:r>
                      </w:p>
                    </w:tc>
                    <w:tc>
                      <w:tcPr>
                        <w:tcW w:w="1559"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17/10/2012</w:t>
                        </w:r>
                      </w:p>
                    </w:tc>
                    <w:tc>
                      <w:tcPr>
                        <w:tcW w:w="184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p>
                    </w:tc>
                    <w:tc>
                      <w:tcPr>
                        <w:tcW w:w="4961"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Rédaction</w:t>
                        </w:r>
                      </w:p>
                    </w:tc>
                  </w:tr>
                  <w:tr w:rsidR="00FF5AB8" w:rsidTr="00B2672D">
                    <w:trPr>
                      <w:cantSplit/>
                    </w:trPr>
                    <w:tc>
                      <w:tcPr>
                        <w:tcW w:w="101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0.3</w:t>
                        </w:r>
                      </w:p>
                    </w:tc>
                    <w:tc>
                      <w:tcPr>
                        <w:tcW w:w="1559"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23/07/2014</w:t>
                        </w:r>
                      </w:p>
                    </w:tc>
                    <w:tc>
                      <w:tcPr>
                        <w:tcW w:w="184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 xml:space="preserve">Laurent Choisie / Lara </w:t>
                        </w:r>
                        <w:proofErr w:type="spellStart"/>
                        <w:r>
                          <w:rPr>
                            <w:sz w:val="22"/>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 xml:space="preserve">Relecture et </w:t>
                        </w:r>
                        <w:proofErr w:type="spellStart"/>
                        <w:r>
                          <w:rPr>
                            <w:sz w:val="22"/>
                          </w:rPr>
                          <w:t>modif</w:t>
                        </w:r>
                        <w:proofErr w:type="spellEnd"/>
                        <w:r>
                          <w:rPr>
                            <w:sz w:val="22"/>
                          </w:rPr>
                          <w:t xml:space="preserve"> v2.1</w:t>
                        </w:r>
                      </w:p>
                    </w:tc>
                  </w:tr>
                  <w:tr w:rsidR="00FF5AB8" w:rsidTr="00B2672D">
                    <w:trPr>
                      <w:cantSplit/>
                    </w:trPr>
                    <w:tc>
                      <w:tcPr>
                        <w:tcW w:w="101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0.4</w:t>
                        </w:r>
                      </w:p>
                    </w:tc>
                    <w:tc>
                      <w:tcPr>
                        <w:tcW w:w="1559"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30/07/2014</w:t>
                        </w:r>
                      </w:p>
                    </w:tc>
                    <w:tc>
                      <w:tcPr>
                        <w:tcW w:w="184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 xml:space="preserve">Stephane </w:t>
                        </w:r>
                        <w:proofErr w:type="spellStart"/>
                        <w:r>
                          <w:rPr>
                            <w:sz w:val="22"/>
                          </w:rPr>
                          <w:t>Lyonnet</w:t>
                        </w:r>
                        <w:proofErr w:type="spellEnd"/>
                        <w:r>
                          <w:rPr>
                            <w:sz w:val="22"/>
                          </w:rPr>
                          <w:t xml:space="preserve"> / Lara </w:t>
                        </w:r>
                        <w:proofErr w:type="spellStart"/>
                        <w:r>
                          <w:rPr>
                            <w:sz w:val="22"/>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 xml:space="preserve">Relecture et </w:t>
                        </w:r>
                        <w:proofErr w:type="spellStart"/>
                        <w:r>
                          <w:rPr>
                            <w:sz w:val="22"/>
                          </w:rPr>
                          <w:t>modif</w:t>
                        </w:r>
                        <w:proofErr w:type="spellEnd"/>
                        <w:r>
                          <w:rPr>
                            <w:sz w:val="22"/>
                          </w:rPr>
                          <w:t xml:space="preserve"> v2.1</w:t>
                        </w:r>
                      </w:p>
                    </w:tc>
                  </w:tr>
                  <w:tr w:rsidR="00A81434" w:rsidTr="00B2672D">
                    <w:trPr>
                      <w:cantSplit/>
                    </w:trPr>
                    <w:tc>
                      <w:tcPr>
                        <w:tcW w:w="1013" w:type="dxa"/>
                        <w:tcBorders>
                          <w:top w:val="single" w:sz="6" w:space="0" w:color="auto"/>
                          <w:left w:val="single" w:sz="6" w:space="0" w:color="auto"/>
                          <w:bottom w:val="single" w:sz="6" w:space="0" w:color="auto"/>
                          <w:right w:val="single" w:sz="6" w:space="0" w:color="auto"/>
                        </w:tcBorders>
                      </w:tcPr>
                      <w:p w:rsidR="00A81434" w:rsidRDefault="00A81434" w:rsidP="00C611C2">
                        <w:pPr>
                          <w:pStyle w:val="TABL02TexteNoir"/>
                          <w:rPr>
                            <w:sz w:val="22"/>
                          </w:rPr>
                        </w:pPr>
                        <w:r>
                          <w:rPr>
                            <w:sz w:val="22"/>
                          </w:rPr>
                          <w:t>0.5</w:t>
                        </w:r>
                      </w:p>
                    </w:tc>
                    <w:tc>
                      <w:tcPr>
                        <w:tcW w:w="1559" w:type="dxa"/>
                        <w:tcBorders>
                          <w:top w:val="single" w:sz="6" w:space="0" w:color="auto"/>
                          <w:left w:val="single" w:sz="6" w:space="0" w:color="auto"/>
                          <w:bottom w:val="single" w:sz="6" w:space="0" w:color="auto"/>
                          <w:right w:val="single" w:sz="6" w:space="0" w:color="auto"/>
                        </w:tcBorders>
                      </w:tcPr>
                      <w:p w:rsidR="00A81434" w:rsidRDefault="00A81434" w:rsidP="00C611C2">
                        <w:pPr>
                          <w:pStyle w:val="TABL02TexteNoir"/>
                          <w:rPr>
                            <w:sz w:val="22"/>
                          </w:rPr>
                        </w:pPr>
                        <w:r>
                          <w:rPr>
                            <w:sz w:val="22"/>
                          </w:rPr>
                          <w:t>11/09/2014</w:t>
                        </w:r>
                      </w:p>
                    </w:tc>
                    <w:tc>
                      <w:tcPr>
                        <w:tcW w:w="1843" w:type="dxa"/>
                        <w:tcBorders>
                          <w:top w:val="single" w:sz="6" w:space="0" w:color="auto"/>
                          <w:left w:val="single" w:sz="6" w:space="0" w:color="auto"/>
                          <w:bottom w:val="single" w:sz="6" w:space="0" w:color="auto"/>
                          <w:right w:val="single" w:sz="6" w:space="0" w:color="auto"/>
                        </w:tcBorders>
                      </w:tcPr>
                      <w:p w:rsidR="00A81434" w:rsidRDefault="00A81434" w:rsidP="00C611C2">
                        <w:pPr>
                          <w:pStyle w:val="TABL02TexteNoir"/>
                          <w:rPr>
                            <w:sz w:val="22"/>
                          </w:rPr>
                        </w:pPr>
                        <w:r>
                          <w:rPr>
                            <w:sz w:val="22"/>
                          </w:rPr>
                          <w:t xml:space="preserve">L. </w:t>
                        </w:r>
                        <w:proofErr w:type="spellStart"/>
                        <w:r>
                          <w:rPr>
                            <w:sz w:val="22"/>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rsidR="00A81434" w:rsidRDefault="00A81434" w:rsidP="00A81434">
                        <w:pPr>
                          <w:pStyle w:val="TABL02TexteNoir"/>
                          <w:rPr>
                            <w:sz w:val="22"/>
                          </w:rPr>
                        </w:pPr>
                        <w:r>
                          <w:rPr>
                            <w:sz w:val="22"/>
                          </w:rPr>
                          <w:t xml:space="preserve">Relecture en séance </w:t>
                        </w:r>
                        <w:proofErr w:type="spellStart"/>
                        <w:r>
                          <w:rPr>
                            <w:sz w:val="22"/>
                          </w:rPr>
                          <w:t>Interop</w:t>
                        </w:r>
                        <w:proofErr w:type="spellEnd"/>
                        <w:r>
                          <w:rPr>
                            <w:sz w:val="22"/>
                          </w:rPr>
                          <w:t xml:space="preserve"> SAV, en présence des opérateurs du groupe </w:t>
                        </w:r>
                        <w:proofErr w:type="spellStart"/>
                        <w:r>
                          <w:rPr>
                            <w:sz w:val="22"/>
                          </w:rPr>
                          <w:t>Interop</w:t>
                        </w:r>
                        <w:proofErr w:type="spellEnd"/>
                        <w:r>
                          <w:rPr>
                            <w:sz w:val="22"/>
                          </w:rPr>
                          <w:t xml:space="preserve"> </w:t>
                        </w:r>
                      </w:p>
                    </w:tc>
                  </w:tr>
                  <w:tr w:rsidR="00ED6CFC" w:rsidTr="00B2672D">
                    <w:trPr>
                      <w:cantSplit/>
                    </w:trPr>
                    <w:tc>
                      <w:tcPr>
                        <w:tcW w:w="1013" w:type="dxa"/>
                        <w:tcBorders>
                          <w:top w:val="single" w:sz="6" w:space="0" w:color="auto"/>
                          <w:left w:val="single" w:sz="6" w:space="0" w:color="auto"/>
                          <w:bottom w:val="single" w:sz="6" w:space="0" w:color="auto"/>
                          <w:right w:val="single" w:sz="6" w:space="0" w:color="auto"/>
                        </w:tcBorders>
                      </w:tcPr>
                      <w:p w:rsidR="00ED6CFC" w:rsidRDefault="00ED6CFC" w:rsidP="00C611C2">
                        <w:pPr>
                          <w:pStyle w:val="TABL02TexteNoir"/>
                          <w:rPr>
                            <w:sz w:val="22"/>
                          </w:rPr>
                        </w:pPr>
                        <w:r>
                          <w:rPr>
                            <w:sz w:val="22"/>
                          </w:rPr>
                          <w:t>0.6</w:t>
                        </w:r>
                      </w:p>
                    </w:tc>
                    <w:tc>
                      <w:tcPr>
                        <w:tcW w:w="1559" w:type="dxa"/>
                        <w:tcBorders>
                          <w:top w:val="single" w:sz="6" w:space="0" w:color="auto"/>
                          <w:left w:val="single" w:sz="6" w:space="0" w:color="auto"/>
                          <w:bottom w:val="single" w:sz="6" w:space="0" w:color="auto"/>
                          <w:right w:val="single" w:sz="6" w:space="0" w:color="auto"/>
                        </w:tcBorders>
                      </w:tcPr>
                      <w:p w:rsidR="00ED6CFC" w:rsidRDefault="00ED6CFC" w:rsidP="00C611C2">
                        <w:pPr>
                          <w:pStyle w:val="TABL02TexteNoir"/>
                          <w:rPr>
                            <w:sz w:val="22"/>
                          </w:rPr>
                        </w:pPr>
                        <w:r>
                          <w:rPr>
                            <w:sz w:val="22"/>
                          </w:rPr>
                          <w:t>01/06/2015</w:t>
                        </w:r>
                      </w:p>
                    </w:tc>
                    <w:tc>
                      <w:tcPr>
                        <w:tcW w:w="1843" w:type="dxa"/>
                        <w:tcBorders>
                          <w:top w:val="single" w:sz="6" w:space="0" w:color="auto"/>
                          <w:left w:val="single" w:sz="6" w:space="0" w:color="auto"/>
                          <w:bottom w:val="single" w:sz="6" w:space="0" w:color="auto"/>
                          <w:right w:val="single" w:sz="6" w:space="0" w:color="auto"/>
                        </w:tcBorders>
                      </w:tcPr>
                      <w:p w:rsidR="00ED6CFC" w:rsidRDefault="00ED6CFC" w:rsidP="00C611C2">
                        <w:pPr>
                          <w:pStyle w:val="TABL02TexteNoir"/>
                          <w:rPr>
                            <w:sz w:val="22"/>
                          </w:rPr>
                        </w:pPr>
                        <w:r>
                          <w:rPr>
                            <w:sz w:val="22"/>
                          </w:rPr>
                          <w:t xml:space="preserve">GT </w:t>
                        </w:r>
                        <w:proofErr w:type="spellStart"/>
                        <w:r>
                          <w:rPr>
                            <w:sz w:val="22"/>
                          </w:rPr>
                          <w:t>Interop</w:t>
                        </w:r>
                        <w:proofErr w:type="spellEnd"/>
                        <w:r>
                          <w:rPr>
                            <w:sz w:val="22"/>
                          </w:rPr>
                          <w:t xml:space="preserve"> SAV</w:t>
                        </w:r>
                      </w:p>
                    </w:tc>
                    <w:tc>
                      <w:tcPr>
                        <w:tcW w:w="4961" w:type="dxa"/>
                        <w:tcBorders>
                          <w:top w:val="single" w:sz="6" w:space="0" w:color="auto"/>
                          <w:left w:val="single" w:sz="6" w:space="0" w:color="auto"/>
                          <w:bottom w:val="single" w:sz="6" w:space="0" w:color="auto"/>
                          <w:right w:val="single" w:sz="6" w:space="0" w:color="auto"/>
                        </w:tcBorders>
                      </w:tcPr>
                      <w:p w:rsidR="00ED6CFC" w:rsidRDefault="00ED6CFC" w:rsidP="00ED6CFC">
                        <w:pPr>
                          <w:pStyle w:val="TABL02TexteNoir"/>
                          <w:rPr>
                            <w:sz w:val="22"/>
                          </w:rPr>
                        </w:pPr>
                        <w:r>
                          <w:rPr>
                            <w:sz w:val="22"/>
                          </w:rPr>
                          <w:t xml:space="preserve">Ajout d’un </w:t>
                        </w:r>
                        <w:proofErr w:type="spellStart"/>
                        <w:r w:rsidRPr="00ED6CFC">
                          <w:rPr>
                            <w:sz w:val="22"/>
                          </w:rPr>
                          <w:t>troubleTicketClosureLabel</w:t>
                        </w:r>
                        <w:proofErr w:type="spellEnd"/>
                        <w:r>
                          <w:rPr>
                            <w:sz w:val="22"/>
                          </w:rPr>
                          <w:t xml:space="preserve"> </w:t>
                        </w:r>
                        <w:r w:rsidRPr="00ED6CFC">
                          <w:rPr>
                            <w:sz w:val="22"/>
                          </w:rPr>
                          <w:t>RET06#DEFAUT LIE A UN VANDALISME</w:t>
                        </w:r>
                      </w:p>
                    </w:tc>
                  </w:tr>
                </w:tbl>
                <w:p w:rsidR="00FF5AB8" w:rsidRPr="00AA6D0F" w:rsidRDefault="00FF5AB8" w:rsidP="00B2672D"/>
              </w:txbxContent>
            </v:textbox>
          </v:shape>
        </w:pict>
      </w:r>
    </w:p>
    <w:p w:rsidR="00FC27B7" w:rsidRPr="00B2672D" w:rsidRDefault="00FC27B7" w:rsidP="00A42457">
      <w:pPr>
        <w:pStyle w:val="01SOMMTitre"/>
        <w:rPr>
          <w:rFonts w:cs="Arial"/>
          <w:sz w:val="24"/>
          <w:szCs w:val="24"/>
        </w:rPr>
      </w:pPr>
    </w:p>
    <w:p w:rsidR="00FC27B7" w:rsidRPr="00B2672D" w:rsidRDefault="00FC27B7" w:rsidP="00A42457">
      <w:pPr>
        <w:pStyle w:val="01SOMMTitre"/>
        <w:rPr>
          <w:rFonts w:cs="Arial"/>
          <w:sz w:val="24"/>
          <w:szCs w:val="24"/>
        </w:rPr>
      </w:pPr>
    </w:p>
    <w:p w:rsidR="00FC27B7" w:rsidRPr="00B2672D" w:rsidRDefault="00FC27B7" w:rsidP="00A42457">
      <w:pPr>
        <w:pStyle w:val="01SOMMTitre"/>
        <w:rPr>
          <w:rFonts w:cs="Arial"/>
          <w:sz w:val="24"/>
          <w:szCs w:val="24"/>
        </w:rPr>
      </w:pPr>
    </w:p>
    <w:p w:rsidR="00FC27B7" w:rsidRPr="00B2672D" w:rsidRDefault="00FC27B7" w:rsidP="00A42457">
      <w:pPr>
        <w:pStyle w:val="01SOMMTitre"/>
        <w:rPr>
          <w:rFonts w:cs="Arial"/>
          <w:sz w:val="24"/>
          <w:szCs w:val="24"/>
        </w:rPr>
      </w:pPr>
      <w:r w:rsidRPr="00B2672D">
        <w:rPr>
          <w:rFonts w:cs="Arial"/>
          <w:sz w:val="24"/>
          <w:szCs w:val="24"/>
        </w:rPr>
        <w:br w:type="page"/>
      </w:r>
      <w:r w:rsidRPr="00B2672D">
        <w:rPr>
          <w:rFonts w:cs="Arial"/>
          <w:sz w:val="24"/>
          <w:szCs w:val="24"/>
        </w:rPr>
        <w:lastRenderedPageBreak/>
        <w:t>Sommaire</w:t>
      </w:r>
    </w:p>
    <w:p w:rsidR="00990012" w:rsidRDefault="007A4489">
      <w:pPr>
        <w:pStyle w:val="TM1"/>
        <w:rPr>
          <w:rFonts w:asciiTheme="minorHAnsi" w:eastAsiaTheme="minorEastAsia" w:hAnsiTheme="minorHAnsi" w:cstheme="minorBidi"/>
          <w:noProof/>
          <w:color w:val="auto"/>
          <w:sz w:val="22"/>
          <w:szCs w:val="22"/>
        </w:rPr>
      </w:pPr>
      <w:r w:rsidRPr="007A4489">
        <w:rPr>
          <w:rFonts w:cs="Arial"/>
          <w:szCs w:val="24"/>
        </w:rPr>
        <w:fldChar w:fldCharType="begin"/>
      </w:r>
      <w:r w:rsidR="00FC27B7" w:rsidRPr="00B2672D">
        <w:rPr>
          <w:rFonts w:cs="Arial"/>
          <w:szCs w:val="24"/>
        </w:rPr>
        <w:instrText xml:space="preserve"> TOC \o "3-3" \t "Titre 1;1;Titre 2;2;Titre;1" </w:instrText>
      </w:r>
      <w:r w:rsidRPr="007A4489">
        <w:rPr>
          <w:rFonts w:cs="Arial"/>
          <w:szCs w:val="24"/>
        </w:rPr>
        <w:fldChar w:fldCharType="separate"/>
      </w:r>
      <w:r w:rsidR="00990012" w:rsidRPr="00B847AB">
        <w:rPr>
          <w:rFonts w:cs="Times New Roman"/>
          <w:b/>
          <w:noProof/>
        </w:rPr>
        <w:t>1.</w:t>
      </w:r>
      <w:r w:rsidR="00990012">
        <w:rPr>
          <w:rFonts w:asciiTheme="minorHAnsi" w:eastAsiaTheme="minorEastAsia" w:hAnsiTheme="minorHAnsi" w:cstheme="minorBidi"/>
          <w:noProof/>
          <w:color w:val="auto"/>
          <w:sz w:val="22"/>
          <w:szCs w:val="22"/>
        </w:rPr>
        <w:tab/>
      </w:r>
      <w:r w:rsidR="00990012" w:rsidRPr="00B847AB">
        <w:rPr>
          <w:rFonts w:cs="Arial"/>
          <w:noProof/>
        </w:rPr>
        <w:t>Contexte et objectifs</w:t>
      </w:r>
      <w:r w:rsidR="00990012">
        <w:rPr>
          <w:noProof/>
        </w:rPr>
        <w:tab/>
      </w:r>
      <w:r>
        <w:rPr>
          <w:noProof/>
        </w:rPr>
        <w:fldChar w:fldCharType="begin"/>
      </w:r>
      <w:r w:rsidR="00990012">
        <w:rPr>
          <w:noProof/>
        </w:rPr>
        <w:instrText xml:space="preserve"> PAGEREF _Toc398558537 \h </w:instrText>
      </w:r>
      <w:r>
        <w:rPr>
          <w:noProof/>
        </w:rPr>
      </w:r>
      <w:r>
        <w:rPr>
          <w:noProof/>
        </w:rPr>
        <w:fldChar w:fldCharType="separate"/>
      </w:r>
      <w:r w:rsidR="00990012">
        <w:rPr>
          <w:noProof/>
        </w:rPr>
        <w:t>3</w:t>
      </w:r>
      <w:r>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1.1.</w:t>
      </w:r>
      <w:r>
        <w:rPr>
          <w:rFonts w:asciiTheme="minorHAnsi" w:eastAsiaTheme="minorEastAsia" w:hAnsiTheme="minorHAnsi" w:cstheme="minorBidi"/>
          <w:noProof/>
          <w:color w:val="auto"/>
          <w:sz w:val="22"/>
          <w:szCs w:val="22"/>
        </w:rPr>
        <w:tab/>
      </w:r>
      <w:r w:rsidRPr="00B847AB">
        <w:rPr>
          <w:rFonts w:cs="Arial"/>
          <w:noProof/>
        </w:rPr>
        <w:t>Objet du document</w:t>
      </w:r>
      <w:r>
        <w:rPr>
          <w:noProof/>
        </w:rPr>
        <w:tab/>
      </w:r>
      <w:r w:rsidR="007A4489">
        <w:rPr>
          <w:noProof/>
        </w:rPr>
        <w:fldChar w:fldCharType="begin"/>
      </w:r>
      <w:r>
        <w:rPr>
          <w:noProof/>
        </w:rPr>
        <w:instrText xml:space="preserve"> PAGEREF _Toc398558538 \h </w:instrText>
      </w:r>
      <w:r w:rsidR="007A4489">
        <w:rPr>
          <w:noProof/>
        </w:rPr>
      </w:r>
      <w:r w:rsidR="007A4489">
        <w:rPr>
          <w:noProof/>
        </w:rPr>
        <w:fldChar w:fldCharType="separate"/>
      </w:r>
      <w:r>
        <w:rPr>
          <w:noProof/>
        </w:rPr>
        <w:t>3</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1.2.</w:t>
      </w:r>
      <w:r>
        <w:rPr>
          <w:rFonts w:asciiTheme="minorHAnsi" w:eastAsiaTheme="minorEastAsia" w:hAnsiTheme="minorHAnsi" w:cstheme="minorBidi"/>
          <w:noProof/>
          <w:color w:val="auto"/>
          <w:sz w:val="22"/>
          <w:szCs w:val="22"/>
        </w:rPr>
        <w:tab/>
      </w:r>
      <w:r w:rsidRPr="00B847AB">
        <w:rPr>
          <w:rFonts w:cs="Arial"/>
          <w:noProof/>
        </w:rPr>
        <w:t>Lexique</w:t>
      </w:r>
      <w:r>
        <w:rPr>
          <w:noProof/>
        </w:rPr>
        <w:tab/>
      </w:r>
      <w:r w:rsidR="007A4489">
        <w:rPr>
          <w:noProof/>
        </w:rPr>
        <w:fldChar w:fldCharType="begin"/>
      </w:r>
      <w:r>
        <w:rPr>
          <w:noProof/>
        </w:rPr>
        <w:instrText xml:space="preserve"> PAGEREF _Toc398558539 \h </w:instrText>
      </w:r>
      <w:r w:rsidR="007A4489">
        <w:rPr>
          <w:noProof/>
        </w:rPr>
      </w:r>
      <w:r w:rsidR="007A4489">
        <w:rPr>
          <w:noProof/>
        </w:rPr>
        <w:fldChar w:fldCharType="separate"/>
      </w:r>
      <w:r>
        <w:rPr>
          <w:noProof/>
        </w:rPr>
        <w:t>3</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1.3.</w:t>
      </w:r>
      <w:r>
        <w:rPr>
          <w:rFonts w:asciiTheme="minorHAnsi" w:eastAsiaTheme="minorEastAsia" w:hAnsiTheme="minorHAnsi" w:cstheme="minorBidi"/>
          <w:noProof/>
          <w:color w:val="auto"/>
          <w:sz w:val="22"/>
          <w:szCs w:val="22"/>
        </w:rPr>
        <w:tab/>
      </w:r>
      <w:r w:rsidRPr="00B847AB">
        <w:rPr>
          <w:rFonts w:cs="Arial"/>
          <w:noProof/>
        </w:rPr>
        <w:t>Documents de référence applicables</w:t>
      </w:r>
      <w:r>
        <w:rPr>
          <w:noProof/>
        </w:rPr>
        <w:tab/>
      </w:r>
      <w:r w:rsidR="007A4489">
        <w:rPr>
          <w:noProof/>
        </w:rPr>
        <w:fldChar w:fldCharType="begin"/>
      </w:r>
      <w:r>
        <w:rPr>
          <w:noProof/>
        </w:rPr>
        <w:instrText xml:space="preserve"> PAGEREF _Toc398558540 \h </w:instrText>
      </w:r>
      <w:r w:rsidR="007A4489">
        <w:rPr>
          <w:noProof/>
        </w:rPr>
      </w:r>
      <w:r w:rsidR="007A4489">
        <w:rPr>
          <w:noProof/>
        </w:rPr>
        <w:fldChar w:fldCharType="separate"/>
      </w:r>
      <w:r>
        <w:rPr>
          <w:noProof/>
        </w:rPr>
        <w:t>4</w:t>
      </w:r>
      <w:r w:rsidR="007A4489">
        <w:rPr>
          <w:noProof/>
        </w:rPr>
        <w:fldChar w:fldCharType="end"/>
      </w:r>
    </w:p>
    <w:p w:rsidR="00990012" w:rsidRDefault="00990012">
      <w:pPr>
        <w:pStyle w:val="TM1"/>
        <w:rPr>
          <w:rFonts w:asciiTheme="minorHAnsi" w:eastAsiaTheme="minorEastAsia" w:hAnsiTheme="minorHAnsi" w:cstheme="minorBidi"/>
          <w:noProof/>
          <w:color w:val="auto"/>
          <w:sz w:val="22"/>
          <w:szCs w:val="22"/>
        </w:rPr>
      </w:pPr>
      <w:r w:rsidRPr="00B847AB">
        <w:rPr>
          <w:rFonts w:cs="Times New Roman"/>
          <w:b/>
          <w:noProof/>
        </w:rPr>
        <w:t>2.</w:t>
      </w:r>
      <w:r>
        <w:rPr>
          <w:rFonts w:asciiTheme="minorHAnsi" w:eastAsiaTheme="minorEastAsia" w:hAnsiTheme="minorHAnsi" w:cstheme="minorBidi"/>
          <w:noProof/>
          <w:color w:val="auto"/>
          <w:sz w:val="22"/>
          <w:szCs w:val="22"/>
        </w:rPr>
        <w:tab/>
      </w:r>
      <w:r w:rsidRPr="00B847AB">
        <w:rPr>
          <w:rFonts w:cs="Arial"/>
          <w:noProof/>
        </w:rPr>
        <w:t>Périmètre et limites du protocole SAV FTTH v2.1</w:t>
      </w:r>
      <w:r>
        <w:rPr>
          <w:noProof/>
        </w:rPr>
        <w:tab/>
      </w:r>
      <w:r w:rsidR="007A4489">
        <w:rPr>
          <w:noProof/>
        </w:rPr>
        <w:fldChar w:fldCharType="begin"/>
      </w:r>
      <w:r>
        <w:rPr>
          <w:noProof/>
        </w:rPr>
        <w:instrText xml:space="preserve"> PAGEREF _Toc398558541 \h </w:instrText>
      </w:r>
      <w:r w:rsidR="007A4489">
        <w:rPr>
          <w:noProof/>
        </w:rPr>
      </w:r>
      <w:r w:rsidR="007A4489">
        <w:rPr>
          <w:noProof/>
        </w:rPr>
        <w:fldChar w:fldCharType="separate"/>
      </w:r>
      <w:r>
        <w:rPr>
          <w:noProof/>
        </w:rPr>
        <w:t>5</w:t>
      </w:r>
      <w:r w:rsidR="007A4489">
        <w:rPr>
          <w:noProof/>
        </w:rPr>
        <w:fldChar w:fldCharType="end"/>
      </w:r>
    </w:p>
    <w:p w:rsidR="00990012" w:rsidRDefault="00990012">
      <w:pPr>
        <w:pStyle w:val="TM1"/>
        <w:rPr>
          <w:rFonts w:asciiTheme="minorHAnsi" w:eastAsiaTheme="minorEastAsia" w:hAnsiTheme="minorHAnsi" w:cstheme="minorBidi"/>
          <w:noProof/>
          <w:color w:val="auto"/>
          <w:sz w:val="22"/>
          <w:szCs w:val="22"/>
        </w:rPr>
      </w:pPr>
      <w:r w:rsidRPr="00B847AB">
        <w:rPr>
          <w:rFonts w:cs="Times New Roman"/>
          <w:b/>
          <w:noProof/>
        </w:rPr>
        <w:t>3.</w:t>
      </w:r>
      <w:r>
        <w:rPr>
          <w:rFonts w:asciiTheme="minorHAnsi" w:eastAsiaTheme="minorEastAsia" w:hAnsiTheme="minorHAnsi" w:cstheme="minorBidi"/>
          <w:noProof/>
          <w:color w:val="auto"/>
          <w:sz w:val="22"/>
          <w:szCs w:val="22"/>
        </w:rPr>
        <w:tab/>
      </w:r>
      <w:r w:rsidRPr="00B847AB">
        <w:rPr>
          <w:rFonts w:cs="Arial"/>
          <w:noProof/>
        </w:rPr>
        <w:t>Principes du protocole</w:t>
      </w:r>
      <w:r>
        <w:rPr>
          <w:noProof/>
        </w:rPr>
        <w:tab/>
      </w:r>
      <w:r w:rsidR="007A4489">
        <w:rPr>
          <w:noProof/>
        </w:rPr>
        <w:fldChar w:fldCharType="begin"/>
      </w:r>
      <w:r>
        <w:rPr>
          <w:noProof/>
        </w:rPr>
        <w:instrText xml:space="preserve"> PAGEREF _Toc398558542 \h </w:instrText>
      </w:r>
      <w:r w:rsidR="007A4489">
        <w:rPr>
          <w:noProof/>
        </w:rPr>
      </w:r>
      <w:r w:rsidR="007A4489">
        <w:rPr>
          <w:noProof/>
        </w:rPr>
        <w:fldChar w:fldCharType="separate"/>
      </w:r>
      <w:r>
        <w:rPr>
          <w:noProof/>
        </w:rPr>
        <w:t>6</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3.1.</w:t>
      </w:r>
      <w:r>
        <w:rPr>
          <w:rFonts w:asciiTheme="minorHAnsi" w:eastAsiaTheme="minorEastAsia" w:hAnsiTheme="minorHAnsi" w:cstheme="minorBidi"/>
          <w:noProof/>
          <w:color w:val="auto"/>
          <w:sz w:val="22"/>
          <w:szCs w:val="22"/>
        </w:rPr>
        <w:tab/>
      </w:r>
      <w:r w:rsidRPr="00B847AB">
        <w:rPr>
          <w:rFonts w:cs="Arial"/>
          <w:noProof/>
        </w:rPr>
        <w:t>Généralités</w:t>
      </w:r>
      <w:r>
        <w:rPr>
          <w:noProof/>
        </w:rPr>
        <w:tab/>
      </w:r>
      <w:r w:rsidR="007A4489">
        <w:rPr>
          <w:noProof/>
        </w:rPr>
        <w:fldChar w:fldCharType="begin"/>
      </w:r>
      <w:r>
        <w:rPr>
          <w:noProof/>
        </w:rPr>
        <w:instrText xml:space="preserve"> PAGEREF _Toc398558543 \h </w:instrText>
      </w:r>
      <w:r w:rsidR="007A4489">
        <w:rPr>
          <w:noProof/>
        </w:rPr>
      </w:r>
      <w:r w:rsidR="007A4489">
        <w:rPr>
          <w:noProof/>
        </w:rPr>
        <w:fldChar w:fldCharType="separate"/>
      </w:r>
      <w:r>
        <w:rPr>
          <w:noProof/>
        </w:rPr>
        <w:t>6</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3.2.</w:t>
      </w:r>
      <w:r>
        <w:rPr>
          <w:rFonts w:asciiTheme="minorHAnsi" w:eastAsiaTheme="minorEastAsia" w:hAnsiTheme="minorHAnsi" w:cstheme="minorBidi"/>
          <w:noProof/>
          <w:color w:val="auto"/>
          <w:sz w:val="22"/>
          <w:szCs w:val="22"/>
        </w:rPr>
        <w:tab/>
      </w:r>
      <w:r w:rsidRPr="00B847AB">
        <w:rPr>
          <w:rFonts w:cs="Arial"/>
          <w:noProof/>
        </w:rPr>
        <w:t>Webservices de l’interface</w:t>
      </w:r>
      <w:r>
        <w:rPr>
          <w:noProof/>
        </w:rPr>
        <w:tab/>
      </w:r>
      <w:r w:rsidR="007A4489">
        <w:rPr>
          <w:noProof/>
        </w:rPr>
        <w:fldChar w:fldCharType="begin"/>
      </w:r>
      <w:r>
        <w:rPr>
          <w:noProof/>
        </w:rPr>
        <w:instrText xml:space="preserve"> PAGEREF _Toc398558544 \h </w:instrText>
      </w:r>
      <w:r w:rsidR="007A4489">
        <w:rPr>
          <w:noProof/>
        </w:rPr>
      </w:r>
      <w:r w:rsidR="007A4489">
        <w:rPr>
          <w:noProof/>
        </w:rPr>
        <w:fldChar w:fldCharType="separate"/>
      </w:r>
      <w:r>
        <w:rPr>
          <w:noProof/>
        </w:rPr>
        <w:t>6</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3.3.</w:t>
      </w:r>
      <w:r>
        <w:rPr>
          <w:rFonts w:asciiTheme="minorHAnsi" w:eastAsiaTheme="minorEastAsia" w:hAnsiTheme="minorHAnsi" w:cstheme="minorBidi"/>
          <w:noProof/>
          <w:color w:val="auto"/>
          <w:sz w:val="22"/>
          <w:szCs w:val="22"/>
        </w:rPr>
        <w:tab/>
      </w:r>
      <w:r w:rsidRPr="00B847AB">
        <w:rPr>
          <w:rFonts w:cs="Arial"/>
          <w:noProof/>
        </w:rPr>
        <w:t>Diagramme d’état du ticket</w:t>
      </w:r>
      <w:r>
        <w:rPr>
          <w:noProof/>
        </w:rPr>
        <w:tab/>
      </w:r>
      <w:r w:rsidR="007A4489">
        <w:rPr>
          <w:noProof/>
        </w:rPr>
        <w:fldChar w:fldCharType="begin"/>
      </w:r>
      <w:r>
        <w:rPr>
          <w:noProof/>
        </w:rPr>
        <w:instrText xml:space="preserve"> PAGEREF _Toc398558545 \h </w:instrText>
      </w:r>
      <w:r w:rsidR="007A4489">
        <w:rPr>
          <w:noProof/>
        </w:rPr>
      </w:r>
      <w:r w:rsidR="007A4489">
        <w:rPr>
          <w:noProof/>
        </w:rPr>
        <w:fldChar w:fldCharType="separate"/>
      </w:r>
      <w:r>
        <w:rPr>
          <w:noProof/>
        </w:rPr>
        <w:t>7</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3.4.</w:t>
      </w:r>
      <w:r>
        <w:rPr>
          <w:rFonts w:asciiTheme="minorHAnsi" w:eastAsiaTheme="minorEastAsia" w:hAnsiTheme="minorHAnsi" w:cstheme="minorBidi"/>
          <w:noProof/>
          <w:color w:val="auto"/>
          <w:sz w:val="22"/>
          <w:szCs w:val="22"/>
        </w:rPr>
        <w:tab/>
      </w:r>
      <w:r w:rsidRPr="00B847AB">
        <w:rPr>
          <w:rFonts w:cs="Arial"/>
          <w:noProof/>
        </w:rPr>
        <w:t>Gestion des rendez-vous</w:t>
      </w:r>
      <w:r>
        <w:rPr>
          <w:noProof/>
        </w:rPr>
        <w:tab/>
      </w:r>
      <w:r w:rsidR="007A4489">
        <w:rPr>
          <w:noProof/>
        </w:rPr>
        <w:fldChar w:fldCharType="begin"/>
      </w:r>
      <w:r>
        <w:rPr>
          <w:noProof/>
        </w:rPr>
        <w:instrText xml:space="preserve"> PAGEREF _Toc398558546 \h </w:instrText>
      </w:r>
      <w:r w:rsidR="007A4489">
        <w:rPr>
          <w:noProof/>
        </w:rPr>
      </w:r>
      <w:r w:rsidR="007A4489">
        <w:rPr>
          <w:noProof/>
        </w:rPr>
        <w:fldChar w:fldCharType="separate"/>
      </w:r>
      <w:r>
        <w:rPr>
          <w:noProof/>
        </w:rPr>
        <w:t>9</w:t>
      </w:r>
      <w:r w:rsidR="007A4489">
        <w:rPr>
          <w:noProof/>
        </w:rPr>
        <w:fldChar w:fldCharType="end"/>
      </w:r>
    </w:p>
    <w:p w:rsidR="00990012" w:rsidRDefault="00990012">
      <w:pPr>
        <w:pStyle w:val="TM1"/>
        <w:rPr>
          <w:rFonts w:asciiTheme="minorHAnsi" w:eastAsiaTheme="minorEastAsia" w:hAnsiTheme="minorHAnsi" w:cstheme="minorBidi"/>
          <w:noProof/>
          <w:color w:val="auto"/>
          <w:sz w:val="22"/>
          <w:szCs w:val="22"/>
        </w:rPr>
      </w:pPr>
      <w:r w:rsidRPr="00B847AB">
        <w:rPr>
          <w:rFonts w:cs="Times New Roman"/>
          <w:b/>
          <w:noProof/>
        </w:rPr>
        <w:t>4.</w:t>
      </w:r>
      <w:r>
        <w:rPr>
          <w:rFonts w:asciiTheme="minorHAnsi" w:eastAsiaTheme="minorEastAsia" w:hAnsiTheme="minorHAnsi" w:cstheme="minorBidi"/>
          <w:noProof/>
          <w:color w:val="auto"/>
          <w:sz w:val="22"/>
          <w:szCs w:val="22"/>
        </w:rPr>
        <w:tab/>
      </w:r>
      <w:r w:rsidRPr="00B847AB">
        <w:rPr>
          <w:rFonts w:cs="Arial"/>
          <w:noProof/>
        </w:rPr>
        <w:t>Processus SAV inter opérateurs d’un accès FTTH</w:t>
      </w:r>
      <w:r>
        <w:rPr>
          <w:noProof/>
        </w:rPr>
        <w:tab/>
      </w:r>
      <w:r w:rsidR="007A4489">
        <w:rPr>
          <w:noProof/>
        </w:rPr>
        <w:fldChar w:fldCharType="begin"/>
      </w:r>
      <w:r>
        <w:rPr>
          <w:noProof/>
        </w:rPr>
        <w:instrText xml:space="preserve"> PAGEREF _Toc398558547 \h </w:instrText>
      </w:r>
      <w:r w:rsidR="007A4489">
        <w:rPr>
          <w:noProof/>
        </w:rPr>
      </w:r>
      <w:r w:rsidR="007A4489">
        <w:rPr>
          <w:noProof/>
        </w:rPr>
        <w:fldChar w:fldCharType="separate"/>
      </w:r>
      <w:r>
        <w:rPr>
          <w:noProof/>
        </w:rPr>
        <w:t>10</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4.1.</w:t>
      </w:r>
      <w:r>
        <w:rPr>
          <w:rFonts w:asciiTheme="minorHAnsi" w:eastAsiaTheme="minorEastAsia" w:hAnsiTheme="minorHAnsi" w:cstheme="minorBidi"/>
          <w:noProof/>
          <w:color w:val="auto"/>
          <w:sz w:val="22"/>
          <w:szCs w:val="22"/>
        </w:rPr>
        <w:tab/>
      </w:r>
      <w:r w:rsidRPr="00B847AB">
        <w:rPr>
          <w:rFonts w:cs="Arial"/>
          <w:noProof/>
        </w:rPr>
        <w:t>Principes généraux</w:t>
      </w:r>
      <w:r>
        <w:rPr>
          <w:noProof/>
        </w:rPr>
        <w:tab/>
      </w:r>
      <w:r w:rsidR="007A4489">
        <w:rPr>
          <w:noProof/>
        </w:rPr>
        <w:fldChar w:fldCharType="begin"/>
      </w:r>
      <w:r>
        <w:rPr>
          <w:noProof/>
        </w:rPr>
        <w:instrText xml:space="preserve"> PAGEREF _Toc398558548 \h </w:instrText>
      </w:r>
      <w:r w:rsidR="007A4489">
        <w:rPr>
          <w:noProof/>
        </w:rPr>
      </w:r>
      <w:r w:rsidR="007A4489">
        <w:rPr>
          <w:noProof/>
        </w:rPr>
        <w:fldChar w:fldCharType="separate"/>
      </w:r>
      <w:r>
        <w:rPr>
          <w:noProof/>
        </w:rPr>
        <w:t>10</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4.2.</w:t>
      </w:r>
      <w:r>
        <w:rPr>
          <w:rFonts w:asciiTheme="minorHAnsi" w:eastAsiaTheme="minorEastAsia" w:hAnsiTheme="minorHAnsi" w:cstheme="minorBidi"/>
          <w:noProof/>
          <w:color w:val="auto"/>
          <w:sz w:val="22"/>
          <w:szCs w:val="22"/>
        </w:rPr>
        <w:tab/>
      </w:r>
      <w:r w:rsidRPr="00B847AB">
        <w:rPr>
          <w:rFonts w:cs="Arial"/>
          <w:noProof/>
        </w:rPr>
        <w:t>Demande de création d’un ticket</w:t>
      </w:r>
      <w:r>
        <w:rPr>
          <w:noProof/>
        </w:rPr>
        <w:tab/>
      </w:r>
      <w:r w:rsidR="007A4489">
        <w:rPr>
          <w:noProof/>
        </w:rPr>
        <w:fldChar w:fldCharType="begin"/>
      </w:r>
      <w:r>
        <w:rPr>
          <w:noProof/>
        </w:rPr>
        <w:instrText xml:space="preserve"> PAGEREF _Toc398558549 \h </w:instrText>
      </w:r>
      <w:r w:rsidR="007A4489">
        <w:rPr>
          <w:noProof/>
        </w:rPr>
      </w:r>
      <w:r w:rsidR="007A4489">
        <w:rPr>
          <w:noProof/>
        </w:rPr>
        <w:fldChar w:fldCharType="separate"/>
      </w:r>
      <w:r>
        <w:rPr>
          <w:noProof/>
        </w:rPr>
        <w:t>11</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4.3.</w:t>
      </w:r>
      <w:r>
        <w:rPr>
          <w:rFonts w:asciiTheme="minorHAnsi" w:eastAsiaTheme="minorEastAsia" w:hAnsiTheme="minorHAnsi" w:cstheme="minorBidi"/>
          <w:noProof/>
          <w:color w:val="auto"/>
          <w:sz w:val="22"/>
          <w:szCs w:val="22"/>
        </w:rPr>
        <w:tab/>
      </w:r>
      <w:r w:rsidRPr="00B847AB">
        <w:rPr>
          <w:rFonts w:cs="Arial"/>
          <w:noProof/>
        </w:rPr>
        <w:t>Réponse à la demande de création d’un ticket</w:t>
      </w:r>
      <w:r>
        <w:rPr>
          <w:noProof/>
        </w:rPr>
        <w:tab/>
      </w:r>
      <w:r w:rsidR="007A4489">
        <w:rPr>
          <w:noProof/>
        </w:rPr>
        <w:fldChar w:fldCharType="begin"/>
      </w:r>
      <w:r>
        <w:rPr>
          <w:noProof/>
        </w:rPr>
        <w:instrText xml:space="preserve"> PAGEREF _Toc398558550 \h </w:instrText>
      </w:r>
      <w:r w:rsidR="007A4489">
        <w:rPr>
          <w:noProof/>
        </w:rPr>
      </w:r>
      <w:r w:rsidR="007A4489">
        <w:rPr>
          <w:noProof/>
        </w:rPr>
        <w:fldChar w:fldCharType="separate"/>
      </w:r>
      <w:r>
        <w:rPr>
          <w:noProof/>
        </w:rPr>
        <w:t>12</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4.4.</w:t>
      </w:r>
      <w:r>
        <w:rPr>
          <w:rFonts w:asciiTheme="minorHAnsi" w:eastAsiaTheme="minorEastAsia" w:hAnsiTheme="minorHAnsi" w:cstheme="minorBidi"/>
          <w:noProof/>
          <w:color w:val="auto"/>
          <w:sz w:val="22"/>
          <w:szCs w:val="22"/>
        </w:rPr>
        <w:tab/>
      </w:r>
      <w:r w:rsidRPr="00B847AB">
        <w:rPr>
          <w:rFonts w:cs="Arial"/>
          <w:noProof/>
        </w:rPr>
        <w:t>Demande de création  d’un ticket avec rendez-vous</w:t>
      </w:r>
      <w:r>
        <w:rPr>
          <w:noProof/>
        </w:rPr>
        <w:tab/>
      </w:r>
      <w:r w:rsidR="007A4489">
        <w:rPr>
          <w:noProof/>
        </w:rPr>
        <w:fldChar w:fldCharType="begin"/>
      </w:r>
      <w:r>
        <w:rPr>
          <w:noProof/>
        </w:rPr>
        <w:instrText xml:space="preserve"> PAGEREF _Toc398558551 \h </w:instrText>
      </w:r>
      <w:r w:rsidR="007A4489">
        <w:rPr>
          <w:noProof/>
        </w:rPr>
      </w:r>
      <w:r w:rsidR="007A4489">
        <w:rPr>
          <w:noProof/>
        </w:rPr>
        <w:fldChar w:fldCharType="separate"/>
      </w:r>
      <w:r>
        <w:rPr>
          <w:noProof/>
        </w:rPr>
        <w:t>12</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4.5.</w:t>
      </w:r>
      <w:r>
        <w:rPr>
          <w:rFonts w:asciiTheme="minorHAnsi" w:eastAsiaTheme="minorEastAsia" w:hAnsiTheme="minorHAnsi" w:cstheme="minorBidi"/>
          <w:noProof/>
          <w:color w:val="auto"/>
          <w:sz w:val="22"/>
          <w:szCs w:val="22"/>
        </w:rPr>
        <w:tab/>
      </w:r>
      <w:r w:rsidRPr="00B847AB">
        <w:rPr>
          <w:rFonts w:cs="Arial"/>
          <w:noProof/>
        </w:rPr>
        <w:t>Modification d’un rendez-vous</w:t>
      </w:r>
      <w:r>
        <w:rPr>
          <w:noProof/>
        </w:rPr>
        <w:tab/>
      </w:r>
      <w:r w:rsidR="007A4489">
        <w:rPr>
          <w:noProof/>
        </w:rPr>
        <w:fldChar w:fldCharType="begin"/>
      </w:r>
      <w:r>
        <w:rPr>
          <w:noProof/>
        </w:rPr>
        <w:instrText xml:space="preserve"> PAGEREF _Toc398558552 \h </w:instrText>
      </w:r>
      <w:r w:rsidR="007A4489">
        <w:rPr>
          <w:noProof/>
        </w:rPr>
      </w:r>
      <w:r w:rsidR="007A4489">
        <w:rPr>
          <w:noProof/>
        </w:rPr>
        <w:fldChar w:fldCharType="separate"/>
      </w:r>
      <w:r>
        <w:rPr>
          <w:noProof/>
        </w:rPr>
        <w:t>13</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4.6.</w:t>
      </w:r>
      <w:r>
        <w:rPr>
          <w:rFonts w:asciiTheme="minorHAnsi" w:eastAsiaTheme="minorEastAsia" w:hAnsiTheme="minorHAnsi" w:cstheme="minorBidi"/>
          <w:noProof/>
          <w:color w:val="auto"/>
          <w:sz w:val="22"/>
          <w:szCs w:val="22"/>
        </w:rPr>
        <w:tab/>
      </w:r>
      <w:r w:rsidRPr="00B847AB">
        <w:rPr>
          <w:rFonts w:cs="Arial"/>
          <w:noProof/>
        </w:rPr>
        <w:t>Annulation d’un ticket</w:t>
      </w:r>
      <w:r>
        <w:rPr>
          <w:noProof/>
        </w:rPr>
        <w:tab/>
      </w:r>
      <w:r w:rsidR="007A4489">
        <w:rPr>
          <w:noProof/>
        </w:rPr>
        <w:fldChar w:fldCharType="begin"/>
      </w:r>
      <w:r>
        <w:rPr>
          <w:noProof/>
        </w:rPr>
        <w:instrText xml:space="preserve"> PAGEREF _Toc398558553 \h </w:instrText>
      </w:r>
      <w:r w:rsidR="007A4489">
        <w:rPr>
          <w:noProof/>
        </w:rPr>
      </w:r>
      <w:r w:rsidR="007A4489">
        <w:rPr>
          <w:noProof/>
        </w:rPr>
        <w:fldChar w:fldCharType="separate"/>
      </w:r>
      <w:r>
        <w:rPr>
          <w:noProof/>
        </w:rPr>
        <w:t>14</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4.7.</w:t>
      </w:r>
      <w:r>
        <w:rPr>
          <w:rFonts w:asciiTheme="minorHAnsi" w:eastAsiaTheme="minorEastAsia" w:hAnsiTheme="minorHAnsi" w:cstheme="minorBidi"/>
          <w:noProof/>
          <w:color w:val="auto"/>
          <w:sz w:val="22"/>
          <w:szCs w:val="22"/>
        </w:rPr>
        <w:tab/>
      </w:r>
      <w:r w:rsidRPr="00B847AB">
        <w:rPr>
          <w:rFonts w:cs="Arial"/>
          <w:noProof/>
        </w:rPr>
        <w:t>Prise en charge d’un ticket</w:t>
      </w:r>
      <w:r>
        <w:rPr>
          <w:noProof/>
        </w:rPr>
        <w:tab/>
      </w:r>
      <w:r w:rsidR="007A4489">
        <w:rPr>
          <w:noProof/>
        </w:rPr>
        <w:fldChar w:fldCharType="begin"/>
      </w:r>
      <w:r>
        <w:rPr>
          <w:noProof/>
        </w:rPr>
        <w:instrText xml:space="preserve"> PAGEREF _Toc398558554 \h </w:instrText>
      </w:r>
      <w:r w:rsidR="007A4489">
        <w:rPr>
          <w:noProof/>
        </w:rPr>
      </w:r>
      <w:r w:rsidR="007A4489">
        <w:rPr>
          <w:noProof/>
        </w:rPr>
        <w:fldChar w:fldCharType="separate"/>
      </w:r>
      <w:r>
        <w:rPr>
          <w:noProof/>
        </w:rPr>
        <w:t>14</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4.8.</w:t>
      </w:r>
      <w:r>
        <w:rPr>
          <w:rFonts w:asciiTheme="minorHAnsi" w:eastAsiaTheme="minorEastAsia" w:hAnsiTheme="minorHAnsi" w:cstheme="minorBidi"/>
          <w:noProof/>
          <w:color w:val="auto"/>
          <w:sz w:val="22"/>
          <w:szCs w:val="22"/>
        </w:rPr>
        <w:tab/>
      </w:r>
      <w:r w:rsidRPr="00B847AB">
        <w:rPr>
          <w:rFonts w:cs="Arial"/>
          <w:noProof/>
        </w:rPr>
        <w:t>Suivi de l’avancement du traitement du ticket</w:t>
      </w:r>
      <w:r>
        <w:rPr>
          <w:noProof/>
        </w:rPr>
        <w:tab/>
      </w:r>
      <w:r w:rsidR="007A4489">
        <w:rPr>
          <w:noProof/>
        </w:rPr>
        <w:fldChar w:fldCharType="begin"/>
      </w:r>
      <w:r>
        <w:rPr>
          <w:noProof/>
        </w:rPr>
        <w:instrText xml:space="preserve"> PAGEREF _Toc398558555 \h </w:instrText>
      </w:r>
      <w:r w:rsidR="007A4489">
        <w:rPr>
          <w:noProof/>
        </w:rPr>
      </w:r>
      <w:r w:rsidR="007A4489">
        <w:rPr>
          <w:noProof/>
        </w:rPr>
        <w:fldChar w:fldCharType="separate"/>
      </w:r>
      <w:r>
        <w:rPr>
          <w:noProof/>
        </w:rPr>
        <w:t>14</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4.9.</w:t>
      </w:r>
      <w:r>
        <w:rPr>
          <w:rFonts w:asciiTheme="minorHAnsi" w:eastAsiaTheme="minorEastAsia" w:hAnsiTheme="minorHAnsi" w:cstheme="minorBidi"/>
          <w:noProof/>
          <w:color w:val="auto"/>
          <w:sz w:val="22"/>
          <w:szCs w:val="22"/>
        </w:rPr>
        <w:tab/>
      </w:r>
      <w:r w:rsidRPr="00B847AB">
        <w:rPr>
          <w:rFonts w:cs="Arial"/>
          <w:noProof/>
        </w:rPr>
        <w:t>Demande d’annulation d’un ticket</w:t>
      </w:r>
      <w:r>
        <w:rPr>
          <w:noProof/>
        </w:rPr>
        <w:tab/>
      </w:r>
      <w:r w:rsidR="007A4489">
        <w:rPr>
          <w:noProof/>
        </w:rPr>
        <w:fldChar w:fldCharType="begin"/>
      </w:r>
      <w:r>
        <w:rPr>
          <w:noProof/>
        </w:rPr>
        <w:instrText xml:space="preserve"> PAGEREF _Toc398558556 \h </w:instrText>
      </w:r>
      <w:r w:rsidR="007A4489">
        <w:rPr>
          <w:noProof/>
        </w:rPr>
      </w:r>
      <w:r w:rsidR="007A4489">
        <w:rPr>
          <w:noProof/>
        </w:rPr>
        <w:fldChar w:fldCharType="separate"/>
      </w:r>
      <w:r>
        <w:rPr>
          <w:noProof/>
        </w:rPr>
        <w:t>18</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4.10.</w:t>
      </w:r>
      <w:r>
        <w:rPr>
          <w:rFonts w:asciiTheme="minorHAnsi" w:eastAsiaTheme="minorEastAsia" w:hAnsiTheme="minorHAnsi" w:cstheme="minorBidi"/>
          <w:noProof/>
          <w:color w:val="auto"/>
          <w:sz w:val="22"/>
          <w:szCs w:val="22"/>
        </w:rPr>
        <w:tab/>
      </w:r>
      <w:r w:rsidRPr="00B847AB">
        <w:rPr>
          <w:rFonts w:cs="Arial"/>
          <w:noProof/>
        </w:rPr>
        <w:t>Acceptation d’une demande d’annulation d’un ticket</w:t>
      </w:r>
      <w:r>
        <w:rPr>
          <w:noProof/>
        </w:rPr>
        <w:tab/>
      </w:r>
      <w:r w:rsidR="007A4489">
        <w:rPr>
          <w:noProof/>
        </w:rPr>
        <w:fldChar w:fldCharType="begin"/>
      </w:r>
      <w:r>
        <w:rPr>
          <w:noProof/>
        </w:rPr>
        <w:instrText xml:space="preserve"> PAGEREF _Toc398558557 \h </w:instrText>
      </w:r>
      <w:r w:rsidR="007A4489">
        <w:rPr>
          <w:noProof/>
        </w:rPr>
      </w:r>
      <w:r w:rsidR="007A4489">
        <w:rPr>
          <w:noProof/>
        </w:rPr>
        <w:fldChar w:fldCharType="separate"/>
      </w:r>
      <w:r>
        <w:rPr>
          <w:noProof/>
        </w:rPr>
        <w:t>18</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4.11.</w:t>
      </w:r>
      <w:r>
        <w:rPr>
          <w:rFonts w:asciiTheme="minorHAnsi" w:eastAsiaTheme="minorEastAsia" w:hAnsiTheme="minorHAnsi" w:cstheme="minorBidi"/>
          <w:noProof/>
          <w:color w:val="auto"/>
          <w:sz w:val="22"/>
          <w:szCs w:val="22"/>
        </w:rPr>
        <w:tab/>
      </w:r>
      <w:r w:rsidRPr="00B847AB">
        <w:rPr>
          <w:rFonts w:cs="Arial"/>
          <w:noProof/>
        </w:rPr>
        <w:t>Notification d’informations</w:t>
      </w:r>
      <w:r>
        <w:rPr>
          <w:noProof/>
        </w:rPr>
        <w:tab/>
      </w:r>
      <w:r w:rsidR="007A4489">
        <w:rPr>
          <w:noProof/>
        </w:rPr>
        <w:fldChar w:fldCharType="begin"/>
      </w:r>
      <w:r>
        <w:rPr>
          <w:noProof/>
        </w:rPr>
        <w:instrText xml:space="preserve"> PAGEREF _Toc398558558 \h </w:instrText>
      </w:r>
      <w:r w:rsidR="007A4489">
        <w:rPr>
          <w:noProof/>
        </w:rPr>
      </w:r>
      <w:r w:rsidR="007A4489">
        <w:rPr>
          <w:noProof/>
        </w:rPr>
        <w:fldChar w:fldCharType="separate"/>
      </w:r>
      <w:r>
        <w:rPr>
          <w:noProof/>
        </w:rPr>
        <w:t>19</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4.12.</w:t>
      </w:r>
      <w:r>
        <w:rPr>
          <w:rFonts w:asciiTheme="minorHAnsi" w:eastAsiaTheme="minorEastAsia" w:hAnsiTheme="minorHAnsi" w:cstheme="minorBidi"/>
          <w:noProof/>
          <w:color w:val="auto"/>
          <w:sz w:val="22"/>
          <w:szCs w:val="22"/>
        </w:rPr>
        <w:tab/>
      </w:r>
      <w:r w:rsidRPr="00B847AB">
        <w:rPr>
          <w:rFonts w:cs="Arial"/>
          <w:noProof/>
        </w:rPr>
        <w:t>Clôture d’un ticket</w:t>
      </w:r>
      <w:r>
        <w:rPr>
          <w:noProof/>
        </w:rPr>
        <w:tab/>
      </w:r>
      <w:r w:rsidR="007A4489">
        <w:rPr>
          <w:noProof/>
        </w:rPr>
        <w:fldChar w:fldCharType="begin"/>
      </w:r>
      <w:r>
        <w:rPr>
          <w:noProof/>
        </w:rPr>
        <w:instrText xml:space="preserve"> PAGEREF _Toc398558559 \h </w:instrText>
      </w:r>
      <w:r w:rsidR="007A4489">
        <w:rPr>
          <w:noProof/>
        </w:rPr>
      </w:r>
      <w:r w:rsidR="007A4489">
        <w:rPr>
          <w:noProof/>
        </w:rPr>
        <w:fldChar w:fldCharType="separate"/>
      </w:r>
      <w:r>
        <w:rPr>
          <w:noProof/>
        </w:rPr>
        <w:t>19</w:t>
      </w:r>
      <w:r w:rsidR="007A4489">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4.13.</w:t>
      </w:r>
      <w:r>
        <w:rPr>
          <w:rFonts w:asciiTheme="minorHAnsi" w:eastAsiaTheme="minorEastAsia" w:hAnsiTheme="minorHAnsi" w:cstheme="minorBidi"/>
          <w:noProof/>
          <w:color w:val="auto"/>
          <w:sz w:val="22"/>
          <w:szCs w:val="22"/>
        </w:rPr>
        <w:tab/>
      </w:r>
      <w:r w:rsidRPr="00B847AB">
        <w:rPr>
          <w:rFonts w:cs="Arial"/>
          <w:noProof/>
        </w:rPr>
        <w:t>Interrogation et lecture d’un ticket</w:t>
      </w:r>
      <w:r>
        <w:rPr>
          <w:noProof/>
        </w:rPr>
        <w:tab/>
      </w:r>
      <w:r w:rsidR="007A4489">
        <w:rPr>
          <w:noProof/>
        </w:rPr>
        <w:fldChar w:fldCharType="begin"/>
      </w:r>
      <w:r>
        <w:rPr>
          <w:noProof/>
        </w:rPr>
        <w:instrText xml:space="preserve"> PAGEREF _Toc398558560 \h </w:instrText>
      </w:r>
      <w:r w:rsidR="007A4489">
        <w:rPr>
          <w:noProof/>
        </w:rPr>
      </w:r>
      <w:r w:rsidR="007A4489">
        <w:rPr>
          <w:noProof/>
        </w:rPr>
        <w:fldChar w:fldCharType="separate"/>
      </w:r>
      <w:r>
        <w:rPr>
          <w:noProof/>
        </w:rPr>
        <w:t>20</w:t>
      </w:r>
      <w:r w:rsidR="007A4489">
        <w:rPr>
          <w:noProof/>
        </w:rPr>
        <w:fldChar w:fldCharType="end"/>
      </w:r>
    </w:p>
    <w:p w:rsidR="00FC27B7" w:rsidRPr="00B2672D" w:rsidRDefault="007A4489" w:rsidP="00A42457">
      <w:pPr>
        <w:rPr>
          <w:rFonts w:ascii="Arial" w:hAnsi="Arial" w:cs="Arial"/>
        </w:rPr>
      </w:pPr>
      <w:r w:rsidRPr="00B2672D">
        <w:rPr>
          <w:rFonts w:ascii="Arial" w:hAnsi="Arial" w:cs="Arial"/>
        </w:rPr>
        <w:fldChar w:fldCharType="end"/>
      </w:r>
    </w:p>
    <w:p w:rsidR="00FC27B7" w:rsidRPr="00B2672D" w:rsidRDefault="00FC27B7" w:rsidP="00A42457">
      <w:pPr>
        <w:rPr>
          <w:rFonts w:ascii="Arial" w:hAnsi="Arial" w:cs="Arial"/>
        </w:rPr>
      </w:pPr>
    </w:p>
    <w:p w:rsidR="00FC27B7" w:rsidRPr="00B2672D" w:rsidRDefault="00FC27B7" w:rsidP="00A42457">
      <w:pPr>
        <w:rPr>
          <w:rFonts w:ascii="Arial" w:hAnsi="Arial" w:cs="Arial"/>
        </w:rPr>
      </w:pPr>
    </w:p>
    <w:p w:rsidR="00FC27B7" w:rsidRPr="00B2672D" w:rsidRDefault="00FC27B7" w:rsidP="00A42457">
      <w:pPr>
        <w:rPr>
          <w:rFonts w:ascii="Arial" w:hAnsi="Arial" w:cs="Arial"/>
        </w:rPr>
      </w:pPr>
    </w:p>
    <w:p w:rsidR="00FC27B7" w:rsidRPr="00B2672D" w:rsidRDefault="00FC27B7" w:rsidP="00A42457">
      <w:pPr>
        <w:rPr>
          <w:rFonts w:ascii="Arial" w:hAnsi="Arial" w:cs="Arial"/>
        </w:rPr>
      </w:pPr>
    </w:p>
    <w:p w:rsidR="00FC27B7" w:rsidRPr="00B2672D" w:rsidRDefault="00FC27B7" w:rsidP="00A42457">
      <w:pPr>
        <w:rPr>
          <w:rFonts w:ascii="Arial" w:hAnsi="Arial" w:cs="Arial"/>
        </w:rPr>
      </w:pPr>
    </w:p>
    <w:p w:rsidR="00FC27B7" w:rsidRPr="00B2672D" w:rsidRDefault="00FC27B7">
      <w:pPr>
        <w:rPr>
          <w:rFonts w:ascii="Arial" w:hAnsi="Arial" w:cs="Arial"/>
        </w:rPr>
        <w:sectPr w:rsidR="00FC27B7" w:rsidRPr="00B2672D" w:rsidSect="00B2672D">
          <w:headerReference w:type="default" r:id="rId8"/>
          <w:footerReference w:type="default" r:id="rId9"/>
          <w:pgSz w:w="11900" w:h="16840"/>
          <w:pgMar w:top="851" w:right="851" w:bottom="567" w:left="1418" w:header="0" w:footer="284" w:gutter="0"/>
          <w:cols w:space="708"/>
          <w:docGrid w:linePitch="326"/>
        </w:sectPr>
      </w:pPr>
    </w:p>
    <w:p w:rsidR="00FC27B7" w:rsidRPr="00B2672D" w:rsidRDefault="00FC27B7" w:rsidP="003F5F40">
      <w:pPr>
        <w:pStyle w:val="Titre1"/>
        <w:numPr>
          <w:ilvl w:val="0"/>
          <w:numId w:val="37"/>
        </w:numPr>
        <w:tabs>
          <w:tab w:val="clear" w:pos="2268"/>
          <w:tab w:val="left" w:pos="567"/>
        </w:tabs>
        <w:ind w:left="0" w:firstLine="0"/>
        <w:rPr>
          <w:rFonts w:cs="Arial"/>
          <w:sz w:val="24"/>
          <w:szCs w:val="24"/>
        </w:rPr>
      </w:pPr>
      <w:bookmarkStart w:id="2" w:name="_Toc398558537"/>
      <w:r w:rsidRPr="00B2672D">
        <w:rPr>
          <w:rFonts w:cs="Arial"/>
          <w:sz w:val="24"/>
          <w:szCs w:val="24"/>
        </w:rPr>
        <w:lastRenderedPageBreak/>
        <w:t>Contexte et objectifs</w:t>
      </w:r>
      <w:bookmarkEnd w:id="2"/>
    </w:p>
    <w:p w:rsidR="00FC27B7" w:rsidRPr="00B2672D" w:rsidRDefault="00FC27B7" w:rsidP="005C7AAB">
      <w:pPr>
        <w:pStyle w:val="Corpsdetexte"/>
        <w:rPr>
          <w:rFonts w:ascii="Arial" w:hAnsi="Arial" w:cs="Arial"/>
          <w:sz w:val="24"/>
          <w:szCs w:val="24"/>
        </w:rPr>
      </w:pPr>
      <w:bookmarkStart w:id="3" w:name="_Toc281399485"/>
    </w:p>
    <w:p w:rsidR="00FC27B7" w:rsidRPr="00B2672D" w:rsidRDefault="00FC27B7" w:rsidP="00A012FD">
      <w:pPr>
        <w:pStyle w:val="Corpsdetexte"/>
        <w:rPr>
          <w:rFonts w:ascii="Arial" w:hAnsi="Arial" w:cs="Arial"/>
          <w:sz w:val="24"/>
          <w:szCs w:val="24"/>
        </w:rPr>
      </w:pPr>
      <w:r w:rsidRPr="00B2672D">
        <w:rPr>
          <w:rFonts w:ascii="Arial" w:hAnsi="Arial" w:cs="Arial"/>
          <w:sz w:val="24"/>
          <w:szCs w:val="24"/>
        </w:rPr>
        <w:t xml:space="preserve">Après une première version du protocole inter opérateurs SAV FTTH v1.0a, dont l’objectif était de disposer de flux d’échanges simplifiés mais normalisés pour démarrer l’activité SAV, le Groupe de Travail inter-opérateurs Processus &amp; SI SAV FTTH a défini en 2012 un nouveau protocole normalisé </w:t>
      </w:r>
      <w:r w:rsidR="00F549AE">
        <w:rPr>
          <w:rFonts w:ascii="Arial" w:hAnsi="Arial" w:cs="Arial"/>
          <w:sz w:val="24"/>
          <w:szCs w:val="24"/>
        </w:rPr>
        <w:t xml:space="preserve">v2.0 </w:t>
      </w:r>
      <w:r w:rsidRPr="00B2672D">
        <w:rPr>
          <w:rFonts w:ascii="Arial" w:hAnsi="Arial" w:cs="Arial"/>
          <w:sz w:val="24"/>
          <w:szCs w:val="24"/>
        </w:rPr>
        <w:t>pour assurer l’interopérabilité et l’industrialisation des Processus et des Systèmes d’Informations du SAV FTTH des opérateurs.</w:t>
      </w:r>
    </w:p>
    <w:p w:rsidR="00FC27B7" w:rsidRPr="00B2672D" w:rsidRDefault="00FC27B7" w:rsidP="00AE7088">
      <w:pPr>
        <w:pStyle w:val="Corpsdetexte"/>
        <w:rPr>
          <w:rFonts w:ascii="Arial" w:hAnsi="Arial" w:cs="Arial"/>
          <w:sz w:val="24"/>
          <w:szCs w:val="24"/>
        </w:rPr>
      </w:pPr>
      <w:r w:rsidRPr="00B2672D">
        <w:rPr>
          <w:rFonts w:ascii="Arial" w:hAnsi="Arial" w:cs="Arial"/>
          <w:sz w:val="24"/>
          <w:szCs w:val="24"/>
        </w:rPr>
        <w:t xml:space="preserve">Ce protocole, Machine To Machine, repose sur l’échange de fichiers XML en mode </w:t>
      </w:r>
      <w:proofErr w:type="spellStart"/>
      <w:r w:rsidRPr="00B2672D">
        <w:rPr>
          <w:rFonts w:ascii="Arial" w:hAnsi="Arial" w:cs="Arial"/>
          <w:sz w:val="24"/>
          <w:szCs w:val="24"/>
        </w:rPr>
        <w:t>webservice</w:t>
      </w:r>
      <w:proofErr w:type="spellEnd"/>
      <w:r w:rsidRPr="00B2672D">
        <w:rPr>
          <w:rFonts w:ascii="Arial" w:hAnsi="Arial" w:cs="Arial"/>
          <w:sz w:val="24"/>
          <w:szCs w:val="24"/>
        </w:rPr>
        <w:t>. Il a été défini à partir de la norme internationale JSR-91 (Trouble Ticket) du TM Forum.</w:t>
      </w:r>
    </w:p>
    <w:p w:rsidR="00FC27B7" w:rsidRPr="00514BA4" w:rsidRDefault="00944CFF" w:rsidP="00D72340">
      <w:pPr>
        <w:pStyle w:val="Corpsdetexte"/>
        <w:rPr>
          <w:rFonts w:ascii="Arial" w:hAnsi="Arial" w:cs="Arial"/>
          <w:sz w:val="24"/>
          <w:szCs w:val="24"/>
        </w:rPr>
      </w:pPr>
      <w:r w:rsidRPr="00514BA4">
        <w:rPr>
          <w:rFonts w:ascii="Arial" w:hAnsi="Arial" w:cs="Arial"/>
          <w:sz w:val="24"/>
          <w:szCs w:val="24"/>
        </w:rPr>
        <w:t>Ce document s</w:t>
      </w:r>
      <w:r w:rsidR="006C581F">
        <w:rPr>
          <w:rFonts w:ascii="Arial" w:hAnsi="Arial" w:cs="Arial"/>
          <w:sz w:val="24"/>
          <w:szCs w:val="24"/>
        </w:rPr>
        <w:t xml:space="preserve">’attache à décrire le protocole SAV 2.1, évolution mineure du protocole 2.0 avec pour objectif de le figer pour validation par le Groupe </w:t>
      </w:r>
      <w:proofErr w:type="spellStart"/>
      <w:r w:rsidR="006C581F">
        <w:rPr>
          <w:rFonts w:ascii="Arial" w:hAnsi="Arial" w:cs="Arial"/>
          <w:sz w:val="24"/>
          <w:szCs w:val="24"/>
        </w:rPr>
        <w:t>Interop</w:t>
      </w:r>
      <w:proofErr w:type="spellEnd"/>
      <w:r w:rsidR="006C581F">
        <w:rPr>
          <w:rFonts w:ascii="Arial" w:hAnsi="Arial" w:cs="Arial"/>
          <w:sz w:val="24"/>
          <w:szCs w:val="24"/>
        </w:rPr>
        <w:t xml:space="preserve"> fin 2014.</w:t>
      </w:r>
    </w:p>
    <w:p w:rsidR="00FC27B7" w:rsidRPr="00B2672D" w:rsidRDefault="00FC27B7" w:rsidP="007C3994">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4" w:name="_Toc398558538"/>
      <w:r w:rsidRPr="00B2672D">
        <w:rPr>
          <w:rFonts w:cs="Arial"/>
          <w:sz w:val="24"/>
          <w:szCs w:val="24"/>
        </w:rPr>
        <w:t>Objet du document</w:t>
      </w:r>
      <w:bookmarkEnd w:id="3"/>
      <w:bookmarkEnd w:id="4"/>
    </w:p>
    <w:p w:rsidR="00FC27B7" w:rsidRPr="00B2672D" w:rsidRDefault="00FC27B7" w:rsidP="003C55DE">
      <w:pPr>
        <w:pStyle w:val="Corpsdetexte"/>
        <w:rPr>
          <w:rFonts w:ascii="Arial" w:hAnsi="Arial" w:cs="Arial"/>
          <w:sz w:val="24"/>
          <w:szCs w:val="24"/>
        </w:rPr>
      </w:pPr>
      <w:r w:rsidRPr="00B2672D">
        <w:rPr>
          <w:rFonts w:ascii="Arial" w:hAnsi="Arial" w:cs="Arial"/>
          <w:sz w:val="24"/>
          <w:szCs w:val="24"/>
        </w:rPr>
        <w:t>L’objet du document est de présenter le protocole inter-opérateurs SAV FTTH v2</w:t>
      </w:r>
      <w:r w:rsidR="00F549AE">
        <w:rPr>
          <w:rFonts w:ascii="Arial" w:hAnsi="Arial" w:cs="Arial"/>
          <w:sz w:val="24"/>
          <w:szCs w:val="24"/>
        </w:rPr>
        <w:t>.1</w:t>
      </w:r>
      <w:r w:rsidRPr="00B2672D">
        <w:rPr>
          <w:rFonts w:ascii="Arial" w:hAnsi="Arial" w:cs="Arial"/>
          <w:sz w:val="24"/>
          <w:szCs w:val="24"/>
        </w:rPr>
        <w:t xml:space="preserve"> et les règles de gestion associées, en complément des documents de référence, afin de le partager avec l’ensemble des opérateurs dans l’objectif d’harmoniser les pratiques chez l’ensemble des opérateurs d’immeubles (ou d’infrastructure) et opérateurs commerciaux.</w:t>
      </w:r>
    </w:p>
    <w:p w:rsidR="00FC27B7" w:rsidRPr="00B2672D" w:rsidRDefault="00FC27B7" w:rsidP="00F87A45">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5" w:name="_Toc281399486"/>
      <w:bookmarkStart w:id="6" w:name="_Toc398558539"/>
      <w:r w:rsidRPr="00B2672D">
        <w:rPr>
          <w:rFonts w:cs="Arial"/>
          <w:sz w:val="24"/>
          <w:szCs w:val="24"/>
        </w:rPr>
        <w:t>Lexique</w:t>
      </w:r>
      <w:bookmarkEnd w:id="5"/>
      <w:bookmarkEnd w:id="6"/>
    </w:p>
    <w:p w:rsidR="00FC27B7" w:rsidRPr="00B2672D" w:rsidRDefault="00FC27B7" w:rsidP="009B20CC">
      <w:pPr>
        <w:pStyle w:val="Corpsdetexte"/>
        <w:rPr>
          <w:rFonts w:ascii="Arial" w:hAnsi="Arial" w:cs="Arial"/>
          <w:sz w:val="24"/>
          <w:szCs w:val="24"/>
        </w:rPr>
      </w:pPr>
      <w:r w:rsidRPr="00B2672D">
        <w:rPr>
          <w:rFonts w:ascii="Arial" w:hAnsi="Arial" w:cs="Arial"/>
          <w:sz w:val="24"/>
          <w:szCs w:val="24"/>
        </w:rPr>
        <w:t>Lien normalisation ARCEP :</w:t>
      </w:r>
    </w:p>
    <w:p w:rsidR="00FC27B7" w:rsidRPr="00B2672D" w:rsidRDefault="00FC27B7" w:rsidP="009B20CC">
      <w:pPr>
        <w:pStyle w:val="Corpsdetexte"/>
        <w:rPr>
          <w:rFonts w:ascii="Arial" w:hAnsi="Arial" w:cs="Arial"/>
          <w:sz w:val="24"/>
          <w:szCs w:val="24"/>
        </w:rPr>
      </w:pPr>
      <w:r w:rsidRPr="00B2672D">
        <w:rPr>
          <w:rFonts w:ascii="Arial" w:hAnsi="Arial" w:cs="Arial"/>
          <w:sz w:val="24"/>
          <w:szCs w:val="24"/>
        </w:rPr>
        <w:t xml:space="preserve"> </w:t>
      </w:r>
      <w:hyperlink r:id="rId10" w:history="1">
        <w:r w:rsidRPr="00B2672D">
          <w:rPr>
            <w:rStyle w:val="Lienhypertexte"/>
            <w:rFonts w:ascii="Arial" w:hAnsi="Arial" w:cs="Arial"/>
            <w:sz w:val="24"/>
            <w:szCs w:val="24"/>
          </w:rPr>
          <w:t>http://www.arcep.fr/fileadmin/reprise/dossiers/fibre/20120213-cefibre_schemas_glossaire_FttH.pdf</w:t>
        </w:r>
      </w:hyperlink>
    </w:p>
    <w:p w:rsidR="00FC27B7" w:rsidRPr="00B2672D" w:rsidRDefault="00FC27B7" w:rsidP="009B20CC">
      <w:pPr>
        <w:pStyle w:val="Corpsdetexte"/>
        <w:rPr>
          <w:rFonts w:ascii="Arial" w:hAnsi="Arial" w:cs="Arial"/>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gridCol w:w="7938"/>
      </w:tblGrid>
      <w:tr w:rsidR="00FC27B7" w:rsidRPr="00B2672D" w:rsidTr="002531DB">
        <w:trPr>
          <w:cantSplit/>
          <w:tblHeader/>
        </w:trPr>
        <w:tc>
          <w:tcPr>
            <w:tcW w:w="1701" w:type="dxa"/>
            <w:shd w:val="clear" w:color="auto" w:fill="1E9BC3"/>
            <w:vAlign w:val="center"/>
          </w:tcPr>
          <w:p w:rsidR="00FC27B7" w:rsidRPr="00B2672D" w:rsidRDefault="00FC27B7" w:rsidP="009E2BFD">
            <w:pPr>
              <w:pStyle w:val="Corpsdetableau"/>
              <w:jc w:val="center"/>
              <w:rPr>
                <w:rFonts w:ascii="Arial" w:hAnsi="Arial" w:cs="Arial"/>
                <w:b/>
                <w:color w:val="FFFFFF"/>
                <w:sz w:val="24"/>
                <w:szCs w:val="24"/>
              </w:rPr>
            </w:pPr>
            <w:r w:rsidRPr="00B2672D">
              <w:rPr>
                <w:rFonts w:ascii="Arial" w:hAnsi="Arial" w:cs="Arial"/>
                <w:b/>
                <w:color w:val="FFFFFF"/>
                <w:sz w:val="24"/>
                <w:szCs w:val="24"/>
              </w:rPr>
              <w:t>Sigle ou concept</w:t>
            </w:r>
          </w:p>
        </w:tc>
        <w:tc>
          <w:tcPr>
            <w:tcW w:w="7938" w:type="dxa"/>
            <w:shd w:val="clear" w:color="auto" w:fill="1E9BC3"/>
            <w:vAlign w:val="center"/>
          </w:tcPr>
          <w:p w:rsidR="00FC27B7" w:rsidRPr="00B2672D" w:rsidRDefault="00FC27B7" w:rsidP="009E2BFD">
            <w:pPr>
              <w:pStyle w:val="Corpsdetableau"/>
              <w:jc w:val="center"/>
              <w:rPr>
                <w:rFonts w:ascii="Arial" w:hAnsi="Arial" w:cs="Arial"/>
                <w:b/>
                <w:color w:val="FFFFFF"/>
                <w:sz w:val="24"/>
                <w:szCs w:val="24"/>
              </w:rPr>
            </w:pPr>
            <w:r w:rsidRPr="00B2672D">
              <w:rPr>
                <w:rFonts w:ascii="Arial" w:hAnsi="Arial" w:cs="Arial"/>
                <w:b/>
                <w:color w:val="FFFFFF"/>
                <w:sz w:val="24"/>
                <w:szCs w:val="24"/>
              </w:rPr>
              <w:t>Signification</w:t>
            </w:r>
          </w:p>
        </w:tc>
      </w:tr>
      <w:tr w:rsidR="00FC27B7" w:rsidRPr="00B2672D" w:rsidTr="002531DB">
        <w:trPr>
          <w:cantSplit/>
        </w:trPr>
        <w:tc>
          <w:tcPr>
            <w:tcW w:w="1701"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Contact Client</w:t>
            </w:r>
          </w:p>
        </w:tc>
        <w:tc>
          <w:tcPr>
            <w:tcW w:w="7938"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Numéro de téléphone de contact du client</w:t>
            </w:r>
          </w:p>
        </w:tc>
      </w:tr>
      <w:tr w:rsidR="00FC27B7" w:rsidRPr="00B2672D" w:rsidTr="002531DB">
        <w:trPr>
          <w:cantSplit/>
        </w:trPr>
        <w:tc>
          <w:tcPr>
            <w:tcW w:w="1701"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Signalisation ou Trouble Ticket</w:t>
            </w:r>
          </w:p>
        </w:tc>
        <w:tc>
          <w:tcPr>
            <w:tcW w:w="7938"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 xml:space="preserve">Déclaration par l’OC auprès de l’OI d’un dysfonctionnement relevant de la responsabilité de ce dernier. </w:t>
            </w:r>
          </w:p>
        </w:tc>
      </w:tr>
      <w:tr w:rsidR="00FC27B7" w:rsidRPr="00B2672D" w:rsidTr="002531DB">
        <w:trPr>
          <w:cantSplit/>
        </w:trPr>
        <w:tc>
          <w:tcPr>
            <w:tcW w:w="1701"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WS</w:t>
            </w:r>
          </w:p>
        </w:tc>
        <w:tc>
          <w:tcPr>
            <w:tcW w:w="7938" w:type="dxa"/>
            <w:vAlign w:val="center"/>
          </w:tcPr>
          <w:p w:rsidR="00FC27B7" w:rsidRPr="00B2672D" w:rsidRDefault="00FC27B7" w:rsidP="009E2BFD">
            <w:pPr>
              <w:pStyle w:val="Corpsdetableau"/>
              <w:rPr>
                <w:rFonts w:ascii="Arial" w:hAnsi="Arial" w:cs="Arial"/>
                <w:sz w:val="24"/>
                <w:szCs w:val="24"/>
              </w:rPr>
            </w:pPr>
            <w:proofErr w:type="spellStart"/>
            <w:r w:rsidRPr="00B2672D">
              <w:rPr>
                <w:rFonts w:ascii="Arial" w:hAnsi="Arial" w:cs="Arial"/>
                <w:sz w:val="24"/>
                <w:szCs w:val="24"/>
              </w:rPr>
              <w:t>Webservice</w:t>
            </w:r>
            <w:proofErr w:type="spellEnd"/>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WSDL</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Langage qui permet de définir les services proposés</w:t>
            </w:r>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XML</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Langage informatique qui sert à échanger des données textuelles</w:t>
            </w:r>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XSD</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Langage informatique qui permet de définir et de contrôler un fichier XML</w:t>
            </w:r>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ZMD</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Zone Moins Dense (hors Zone Très Dense)</w:t>
            </w:r>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ZTD</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Zone Très Dense. Liste de 148 communes définie par l'ARCEP (décision N°2009-1106).</w:t>
            </w:r>
          </w:p>
        </w:tc>
      </w:tr>
    </w:tbl>
    <w:p w:rsidR="00FC27B7" w:rsidRPr="00B2672D" w:rsidRDefault="00FC27B7" w:rsidP="004754DB">
      <w:pPr>
        <w:pStyle w:val="Corpsdetexte"/>
        <w:rPr>
          <w:rFonts w:ascii="Arial" w:hAnsi="Arial" w:cs="Arial"/>
          <w:sz w:val="24"/>
          <w:szCs w:val="24"/>
        </w:rPr>
      </w:pPr>
      <w:bookmarkStart w:id="7" w:name="_Toc281399487"/>
    </w:p>
    <w:p w:rsidR="00FC27B7" w:rsidRPr="00B2672D" w:rsidRDefault="00FC27B7" w:rsidP="003F5F40">
      <w:pPr>
        <w:pStyle w:val="Titre2"/>
        <w:numPr>
          <w:ilvl w:val="1"/>
          <w:numId w:val="37"/>
        </w:numPr>
        <w:ind w:firstLine="0"/>
        <w:rPr>
          <w:rFonts w:cs="Arial"/>
          <w:sz w:val="24"/>
          <w:szCs w:val="24"/>
        </w:rPr>
      </w:pPr>
      <w:bookmarkStart w:id="8" w:name="_Toc398558540"/>
      <w:r w:rsidRPr="00B2672D">
        <w:rPr>
          <w:rFonts w:cs="Arial"/>
          <w:sz w:val="24"/>
          <w:szCs w:val="24"/>
        </w:rPr>
        <w:lastRenderedPageBreak/>
        <w:t>Documents de référence applicables</w:t>
      </w:r>
      <w:bookmarkEnd w:id="8"/>
    </w:p>
    <w:tbl>
      <w:tblP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19"/>
        <w:gridCol w:w="4569"/>
      </w:tblGrid>
      <w:tr w:rsidR="0055728B" w:rsidRPr="00B2672D" w:rsidTr="0055728B">
        <w:tc>
          <w:tcPr>
            <w:tcW w:w="4219" w:type="dxa"/>
          </w:tcPr>
          <w:bookmarkEnd w:id="7"/>
          <w:p w:rsidR="0055728B" w:rsidRPr="00514BA4" w:rsidRDefault="00ED6CFC" w:rsidP="00514BA4">
            <w:pPr>
              <w:pStyle w:val="Corpsdetableau"/>
              <w:rPr>
                <w:rFonts w:ascii="Arial" w:hAnsi="Arial" w:cs="Arial"/>
                <w:sz w:val="24"/>
                <w:szCs w:val="24"/>
              </w:rPr>
            </w:pPr>
            <w:r>
              <w:rPr>
                <w:rFonts w:ascii="Arial" w:hAnsi="Arial" w:cs="Arial"/>
                <w:sz w:val="24"/>
                <w:szCs w:val="24"/>
              </w:rPr>
              <w:t>20150106</w:t>
            </w:r>
            <w:r w:rsidR="0055728B" w:rsidRPr="000C2608">
              <w:rPr>
                <w:rFonts w:ascii="Arial" w:hAnsi="Arial" w:cs="Arial"/>
                <w:sz w:val="24"/>
                <w:szCs w:val="24"/>
              </w:rPr>
              <w:t>-Convention_</w:t>
            </w:r>
            <w:r w:rsidR="0055728B" w:rsidRPr="00514BA4">
              <w:rPr>
                <w:rFonts w:ascii="Arial" w:hAnsi="Arial" w:cs="Arial"/>
                <w:sz w:val="24"/>
                <w:szCs w:val="24"/>
              </w:rPr>
              <w:t>SAV</w:t>
            </w:r>
            <w:r w:rsidR="0055728B" w:rsidRPr="000C2608">
              <w:rPr>
                <w:rFonts w:ascii="Arial" w:hAnsi="Arial" w:cs="Arial"/>
                <w:sz w:val="24"/>
                <w:szCs w:val="24"/>
              </w:rPr>
              <w:t>_</w:t>
            </w:r>
            <w:r w:rsidR="0055728B" w:rsidRPr="00514BA4">
              <w:rPr>
                <w:rFonts w:ascii="Arial" w:hAnsi="Arial" w:cs="Arial"/>
                <w:sz w:val="24"/>
                <w:szCs w:val="24"/>
              </w:rPr>
              <w:t>FTTH</w:t>
            </w:r>
            <w:r w:rsidR="0055728B" w:rsidRPr="000C2608">
              <w:rPr>
                <w:rFonts w:ascii="Arial" w:hAnsi="Arial" w:cs="Arial"/>
                <w:sz w:val="24"/>
                <w:szCs w:val="24"/>
              </w:rPr>
              <w:t>_</w:t>
            </w:r>
            <w:r w:rsidR="0055728B" w:rsidRPr="00514BA4">
              <w:rPr>
                <w:rFonts w:ascii="Arial" w:hAnsi="Arial" w:cs="Arial"/>
                <w:sz w:val="24"/>
                <w:szCs w:val="24"/>
              </w:rPr>
              <w:t>v2</w:t>
            </w:r>
            <w:r w:rsidR="0055728B" w:rsidRPr="000C2608">
              <w:rPr>
                <w:rFonts w:ascii="Arial" w:hAnsi="Arial" w:cs="Arial"/>
                <w:sz w:val="24"/>
                <w:szCs w:val="24"/>
              </w:rPr>
              <w:t>.1</w:t>
            </w:r>
            <w:r w:rsidR="0055728B" w:rsidRPr="00514BA4">
              <w:rPr>
                <w:rFonts w:ascii="Arial" w:hAnsi="Arial" w:cs="Arial"/>
                <w:sz w:val="24"/>
                <w:szCs w:val="24"/>
              </w:rPr>
              <w:t>.</w:t>
            </w:r>
            <w:proofErr w:type="spellStart"/>
            <w:r w:rsidR="0055728B" w:rsidRPr="00514BA4">
              <w:rPr>
                <w:rFonts w:ascii="Arial" w:hAnsi="Arial" w:cs="Arial"/>
                <w:sz w:val="24"/>
                <w:szCs w:val="24"/>
              </w:rPr>
              <w:t>xls</w:t>
            </w:r>
            <w:proofErr w:type="spellEnd"/>
          </w:p>
        </w:tc>
        <w:tc>
          <w:tcPr>
            <w:tcW w:w="4569" w:type="dxa"/>
          </w:tcPr>
          <w:p w:rsidR="0055728B" w:rsidRPr="00514BA4" w:rsidRDefault="0055728B" w:rsidP="009E2BFD">
            <w:pPr>
              <w:pStyle w:val="Corpsdetableau"/>
              <w:rPr>
                <w:rFonts w:ascii="Arial" w:hAnsi="Arial" w:cs="Arial"/>
                <w:sz w:val="24"/>
                <w:szCs w:val="24"/>
              </w:rPr>
            </w:pPr>
            <w:r>
              <w:rPr>
                <w:rFonts w:ascii="Arial" w:hAnsi="Arial" w:cs="Arial"/>
                <w:sz w:val="24"/>
                <w:szCs w:val="24"/>
              </w:rPr>
              <w:t>Flux inter-opérateurs définissant les échanges dans le cadre du SAV par WS entre l’OI et l’OC.</w:t>
            </w:r>
          </w:p>
        </w:tc>
      </w:tr>
      <w:tr w:rsidR="0055728B" w:rsidRPr="00B2672D" w:rsidTr="0055728B">
        <w:tc>
          <w:tcPr>
            <w:tcW w:w="4219" w:type="dxa"/>
          </w:tcPr>
          <w:p w:rsidR="0055728B" w:rsidRPr="00F549AE" w:rsidRDefault="0055728B">
            <w:pPr>
              <w:pStyle w:val="Corpsdetableau"/>
              <w:rPr>
                <w:rFonts w:ascii="Arial" w:hAnsi="Arial" w:cs="Arial"/>
                <w:sz w:val="24"/>
                <w:szCs w:val="24"/>
                <w:highlight w:val="yellow"/>
              </w:rPr>
            </w:pPr>
            <w:r w:rsidRPr="0055728B">
              <w:rPr>
                <w:rFonts w:ascii="Arial" w:hAnsi="Arial" w:cs="Arial"/>
                <w:sz w:val="24"/>
                <w:szCs w:val="24"/>
              </w:rPr>
              <w:t>20140911_Présentation technique du protocole SAV FTTH v2 1</w:t>
            </w:r>
            <w:r>
              <w:rPr>
                <w:rFonts w:ascii="Arial" w:hAnsi="Arial" w:cs="Arial"/>
                <w:sz w:val="24"/>
                <w:szCs w:val="24"/>
              </w:rPr>
              <w:t>.docx</w:t>
            </w:r>
          </w:p>
        </w:tc>
        <w:tc>
          <w:tcPr>
            <w:tcW w:w="4569" w:type="dxa"/>
          </w:tcPr>
          <w:p w:rsidR="0055728B" w:rsidRPr="00F549AE" w:rsidRDefault="0055728B" w:rsidP="009E2BFD">
            <w:pPr>
              <w:pStyle w:val="Corpsdetableau"/>
              <w:rPr>
                <w:rFonts w:ascii="Arial" w:hAnsi="Arial" w:cs="Arial"/>
                <w:sz w:val="24"/>
                <w:szCs w:val="24"/>
                <w:highlight w:val="yellow"/>
              </w:rPr>
            </w:pPr>
            <w:r w:rsidRPr="00514BA4">
              <w:rPr>
                <w:rFonts w:ascii="Arial" w:hAnsi="Arial" w:cs="Arial"/>
                <w:sz w:val="24"/>
                <w:szCs w:val="24"/>
              </w:rPr>
              <w:t>Présentation technique du protocole</w:t>
            </w:r>
          </w:p>
        </w:tc>
      </w:tr>
      <w:tr w:rsidR="0055728B" w:rsidRPr="00B2672D" w:rsidTr="0055728B">
        <w:tc>
          <w:tcPr>
            <w:tcW w:w="4219" w:type="dxa"/>
          </w:tcPr>
          <w:p w:rsidR="0055728B" w:rsidRPr="00514BA4" w:rsidRDefault="0055728B" w:rsidP="00F549AE">
            <w:pPr>
              <w:pStyle w:val="Corpsdetableau"/>
              <w:rPr>
                <w:rFonts w:ascii="Arial" w:hAnsi="Arial" w:cs="Arial"/>
                <w:sz w:val="24"/>
                <w:szCs w:val="24"/>
              </w:rPr>
            </w:pPr>
            <w:r w:rsidRPr="0055728B">
              <w:rPr>
                <w:rFonts w:ascii="Arial" w:hAnsi="Arial" w:cs="Arial"/>
                <w:sz w:val="24"/>
                <w:szCs w:val="24"/>
              </w:rPr>
              <w:t>20140911-Modalités de tests SAV-v21</w:t>
            </w:r>
            <w:r w:rsidRPr="000C2608">
              <w:rPr>
                <w:rFonts w:ascii="Arial" w:hAnsi="Arial" w:cs="Arial"/>
                <w:sz w:val="24"/>
                <w:szCs w:val="24"/>
              </w:rPr>
              <w:t>.doc</w:t>
            </w:r>
          </w:p>
        </w:tc>
        <w:tc>
          <w:tcPr>
            <w:tcW w:w="4569" w:type="dxa"/>
          </w:tcPr>
          <w:p w:rsidR="0055728B" w:rsidRPr="00514BA4" w:rsidRDefault="0055728B" w:rsidP="00514BA4">
            <w:pPr>
              <w:pStyle w:val="Corpsdetableau"/>
              <w:rPr>
                <w:rFonts w:ascii="Arial" w:hAnsi="Arial" w:cs="Arial"/>
                <w:sz w:val="24"/>
                <w:szCs w:val="24"/>
              </w:rPr>
            </w:pPr>
            <w:r w:rsidRPr="000C2608">
              <w:rPr>
                <w:rFonts w:ascii="Arial" w:hAnsi="Arial" w:cs="Arial"/>
                <w:sz w:val="24"/>
                <w:szCs w:val="24"/>
              </w:rPr>
              <w:t>Pr</w:t>
            </w:r>
            <w:r>
              <w:rPr>
                <w:rFonts w:ascii="Arial" w:hAnsi="Arial" w:cs="Arial"/>
                <w:sz w:val="24"/>
                <w:szCs w:val="24"/>
              </w:rPr>
              <w:t xml:space="preserve">incipaux cas de gestion à tester </w:t>
            </w:r>
          </w:p>
        </w:tc>
      </w:tr>
      <w:tr w:rsidR="0055728B" w:rsidRPr="00B2672D" w:rsidTr="0055728B">
        <w:tc>
          <w:tcPr>
            <w:tcW w:w="4219" w:type="dxa"/>
          </w:tcPr>
          <w:p w:rsidR="0055728B" w:rsidRPr="00012F66" w:rsidRDefault="0016178A" w:rsidP="00F549AE">
            <w:pPr>
              <w:pStyle w:val="Corpsdetableau"/>
              <w:rPr>
                <w:rFonts w:ascii="Arial" w:hAnsi="Arial" w:cs="Arial"/>
                <w:sz w:val="24"/>
                <w:szCs w:val="24"/>
                <w:highlight w:val="yellow"/>
              </w:rPr>
            </w:pPr>
            <w:r>
              <w:rPr>
                <w:rFonts w:ascii="Arial" w:hAnsi="Arial" w:cs="Arial"/>
                <w:sz w:val="24"/>
                <w:szCs w:val="24"/>
              </w:rPr>
              <w:t>20140911</w:t>
            </w:r>
            <w:r w:rsidR="0055728B" w:rsidRPr="0055728B">
              <w:rPr>
                <w:rFonts w:ascii="Arial" w:hAnsi="Arial" w:cs="Arial"/>
                <w:sz w:val="24"/>
                <w:szCs w:val="24"/>
              </w:rPr>
              <w:t xml:space="preserve"> - WSDL SAV FTTH v2.1</w:t>
            </w:r>
          </w:p>
        </w:tc>
        <w:tc>
          <w:tcPr>
            <w:tcW w:w="4569" w:type="dxa"/>
          </w:tcPr>
          <w:p w:rsidR="0055728B" w:rsidRPr="00012F66" w:rsidRDefault="006971D7" w:rsidP="009E2BFD">
            <w:pPr>
              <w:pStyle w:val="Corpsdetableau"/>
              <w:rPr>
                <w:rFonts w:ascii="Arial" w:hAnsi="Arial" w:cs="Arial"/>
                <w:sz w:val="24"/>
                <w:szCs w:val="24"/>
                <w:highlight w:val="yellow"/>
              </w:rPr>
            </w:pPr>
            <w:r>
              <w:rPr>
                <w:rFonts w:ascii="Arial" w:hAnsi="Arial" w:cs="Arial"/>
                <w:sz w:val="24"/>
                <w:szCs w:val="24"/>
              </w:rPr>
              <w:t>WSDL et XSD</w:t>
            </w:r>
          </w:p>
        </w:tc>
      </w:tr>
      <w:tr w:rsidR="0055728B" w:rsidRPr="00B2672D" w:rsidTr="0055728B">
        <w:tc>
          <w:tcPr>
            <w:tcW w:w="4219" w:type="dxa"/>
          </w:tcPr>
          <w:p w:rsidR="0055728B" w:rsidRDefault="0016178A" w:rsidP="00F549AE">
            <w:pPr>
              <w:pStyle w:val="Corpsdetableau"/>
              <w:rPr>
                <w:rFonts w:ascii="Arial" w:hAnsi="Arial" w:cs="Arial"/>
                <w:sz w:val="24"/>
                <w:szCs w:val="24"/>
                <w:highlight w:val="yellow"/>
              </w:rPr>
            </w:pPr>
            <w:r>
              <w:rPr>
                <w:rFonts w:ascii="Arial" w:hAnsi="Arial" w:cs="Arial"/>
                <w:sz w:val="24"/>
                <w:szCs w:val="24"/>
              </w:rPr>
              <w:t>20140911</w:t>
            </w:r>
            <w:r w:rsidR="0055728B" w:rsidRPr="0055728B">
              <w:rPr>
                <w:rFonts w:ascii="Arial" w:hAnsi="Arial" w:cs="Arial"/>
                <w:sz w:val="24"/>
                <w:szCs w:val="24"/>
              </w:rPr>
              <w:t xml:space="preserve"> - exemple- SAV FTTH v2.1</w:t>
            </w:r>
          </w:p>
        </w:tc>
        <w:tc>
          <w:tcPr>
            <w:tcW w:w="4569" w:type="dxa"/>
          </w:tcPr>
          <w:p w:rsidR="0055728B" w:rsidRPr="00012F66" w:rsidRDefault="0055728B" w:rsidP="009E2BFD">
            <w:pPr>
              <w:pStyle w:val="Corpsdetableau"/>
              <w:rPr>
                <w:rFonts w:ascii="Arial" w:hAnsi="Arial" w:cs="Arial"/>
                <w:sz w:val="24"/>
                <w:szCs w:val="24"/>
                <w:highlight w:val="yellow"/>
              </w:rPr>
            </w:pPr>
            <w:r>
              <w:rPr>
                <w:rFonts w:ascii="Arial" w:hAnsi="Arial" w:cs="Arial"/>
                <w:sz w:val="24"/>
                <w:szCs w:val="24"/>
              </w:rPr>
              <w:t>Exemples</w:t>
            </w:r>
            <w:r w:rsidR="006971D7">
              <w:rPr>
                <w:rFonts w:ascii="Arial" w:hAnsi="Arial" w:cs="Arial"/>
                <w:sz w:val="24"/>
                <w:szCs w:val="24"/>
              </w:rPr>
              <w:t xml:space="preserve"> </w:t>
            </w:r>
            <w:proofErr w:type="spellStart"/>
            <w:r w:rsidR="006971D7">
              <w:rPr>
                <w:rFonts w:ascii="Arial" w:hAnsi="Arial" w:cs="Arial"/>
                <w:sz w:val="24"/>
                <w:szCs w:val="24"/>
              </w:rPr>
              <w:t>xml</w:t>
            </w:r>
            <w:proofErr w:type="spellEnd"/>
            <w:r w:rsidR="006971D7">
              <w:rPr>
                <w:rFonts w:ascii="Arial" w:hAnsi="Arial" w:cs="Arial"/>
                <w:sz w:val="24"/>
                <w:szCs w:val="24"/>
              </w:rPr>
              <w:t xml:space="preserve"> des flux</w:t>
            </w:r>
          </w:p>
        </w:tc>
      </w:tr>
    </w:tbl>
    <w:p w:rsidR="00FC27B7" w:rsidRPr="00B2672D" w:rsidRDefault="00FC27B7" w:rsidP="003F5F40">
      <w:pPr>
        <w:pStyle w:val="Titre1"/>
        <w:numPr>
          <w:ilvl w:val="0"/>
          <w:numId w:val="37"/>
        </w:numPr>
        <w:tabs>
          <w:tab w:val="clear" w:pos="2268"/>
          <w:tab w:val="left" w:pos="567"/>
        </w:tabs>
        <w:ind w:left="0" w:firstLine="0"/>
        <w:rPr>
          <w:rFonts w:cs="Arial"/>
          <w:sz w:val="24"/>
          <w:szCs w:val="24"/>
        </w:rPr>
      </w:pPr>
      <w:bookmarkStart w:id="9" w:name="_Toc394329335"/>
      <w:bookmarkStart w:id="10" w:name="_Toc329264987"/>
      <w:bookmarkStart w:id="11" w:name="_Toc318354829"/>
      <w:bookmarkStart w:id="12" w:name="_Toc318358222"/>
      <w:bookmarkStart w:id="13" w:name="_Toc318359155"/>
      <w:bookmarkStart w:id="14" w:name="_Toc318383526"/>
      <w:bookmarkStart w:id="15" w:name="_Toc318383547"/>
      <w:bookmarkStart w:id="16" w:name="_Toc318383847"/>
      <w:bookmarkStart w:id="17" w:name="_Toc318383900"/>
      <w:bookmarkStart w:id="18" w:name="_Toc318383961"/>
      <w:bookmarkStart w:id="19" w:name="_Toc318388028"/>
      <w:bookmarkStart w:id="20" w:name="_Toc318388069"/>
      <w:bookmarkStart w:id="21" w:name="_Toc318388142"/>
      <w:bookmarkStart w:id="22" w:name="_Toc318388420"/>
      <w:bookmarkStart w:id="23" w:name="_Toc318388486"/>
      <w:bookmarkStart w:id="24" w:name="_Toc318388621"/>
      <w:bookmarkStart w:id="25" w:name="_Toc39855854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B2672D">
        <w:rPr>
          <w:rFonts w:cs="Arial"/>
          <w:sz w:val="24"/>
          <w:szCs w:val="24"/>
        </w:rPr>
        <w:lastRenderedPageBreak/>
        <w:t>Périmètre et limites du protocole SAV FTTH v2.</w:t>
      </w:r>
      <w:r w:rsidR="00F549AE">
        <w:rPr>
          <w:rFonts w:cs="Arial"/>
          <w:sz w:val="24"/>
          <w:szCs w:val="24"/>
        </w:rPr>
        <w:t>1</w:t>
      </w:r>
      <w:bookmarkEnd w:id="25"/>
    </w:p>
    <w:p w:rsidR="00FC27B7" w:rsidRPr="00B2672D" w:rsidRDefault="00FC27B7" w:rsidP="00414593">
      <w:pPr>
        <w:pStyle w:val="Corpsdetexte"/>
        <w:rPr>
          <w:rFonts w:ascii="Arial" w:hAnsi="Arial" w:cs="Arial"/>
          <w:sz w:val="24"/>
          <w:szCs w:val="24"/>
        </w:rPr>
      </w:pPr>
    </w:p>
    <w:p w:rsidR="00FC27B7" w:rsidRPr="00B2672D" w:rsidRDefault="00FC27B7" w:rsidP="00295EC1">
      <w:pPr>
        <w:pStyle w:val="Corpsdetexte"/>
        <w:rPr>
          <w:rFonts w:ascii="Arial" w:hAnsi="Arial" w:cs="Arial"/>
          <w:sz w:val="24"/>
          <w:szCs w:val="24"/>
        </w:rPr>
      </w:pPr>
      <w:r w:rsidRPr="00B2672D">
        <w:rPr>
          <w:rFonts w:ascii="Arial" w:hAnsi="Arial" w:cs="Arial"/>
          <w:sz w:val="24"/>
          <w:szCs w:val="24"/>
        </w:rPr>
        <w:t>Les processus SAV FTTH inter-opérateurs couverts par cette version du protocole sont :</w:t>
      </w:r>
    </w:p>
    <w:p w:rsidR="00FC27B7" w:rsidRPr="00B2672D" w:rsidRDefault="00FC27B7" w:rsidP="003F5F40">
      <w:pPr>
        <w:pStyle w:val="Corpsdetexte"/>
        <w:numPr>
          <w:ilvl w:val="0"/>
          <w:numId w:val="40"/>
        </w:numPr>
        <w:tabs>
          <w:tab w:val="clear" w:pos="3969"/>
          <w:tab w:val="left" w:pos="709"/>
        </w:tabs>
        <w:rPr>
          <w:rFonts w:ascii="Arial" w:hAnsi="Arial" w:cs="Arial"/>
          <w:sz w:val="24"/>
          <w:szCs w:val="24"/>
        </w:rPr>
      </w:pPr>
      <w:r w:rsidRPr="00B2672D">
        <w:rPr>
          <w:rFonts w:ascii="Arial" w:hAnsi="Arial" w:cs="Arial"/>
          <w:sz w:val="24"/>
          <w:szCs w:val="24"/>
        </w:rPr>
        <w:t>le processus SAV unitaire d’un accès FTTH mutualisé</w:t>
      </w:r>
    </w:p>
    <w:p w:rsidR="00FC27B7" w:rsidRPr="00B2672D" w:rsidRDefault="00FC27B7" w:rsidP="003F5F40">
      <w:pPr>
        <w:pStyle w:val="Corpsdetexte"/>
        <w:numPr>
          <w:ilvl w:val="0"/>
          <w:numId w:val="40"/>
        </w:numPr>
        <w:tabs>
          <w:tab w:val="clear" w:pos="3969"/>
          <w:tab w:val="left" w:pos="709"/>
        </w:tabs>
        <w:rPr>
          <w:rFonts w:ascii="Arial" w:hAnsi="Arial" w:cs="Arial"/>
          <w:sz w:val="24"/>
          <w:szCs w:val="24"/>
        </w:rPr>
      </w:pPr>
      <w:r w:rsidRPr="00B2672D">
        <w:rPr>
          <w:rFonts w:ascii="Arial" w:hAnsi="Arial" w:cs="Arial"/>
          <w:sz w:val="24"/>
          <w:szCs w:val="24"/>
        </w:rPr>
        <w:t>le processus SAV d’expertise contradictoire, en cas de contestation du traitement d’une signalisation</w:t>
      </w:r>
    </w:p>
    <w:p w:rsidR="00FC27B7" w:rsidRPr="00B2672D" w:rsidRDefault="00FC27B7" w:rsidP="00E64029">
      <w:pPr>
        <w:pStyle w:val="Corpsdetexte"/>
        <w:rPr>
          <w:rFonts w:ascii="Arial" w:hAnsi="Arial" w:cs="Arial"/>
          <w:sz w:val="24"/>
          <w:szCs w:val="24"/>
        </w:rPr>
      </w:pPr>
    </w:p>
    <w:p w:rsidR="00FC27B7" w:rsidRPr="00B2672D" w:rsidRDefault="00FC27B7" w:rsidP="00E64029">
      <w:pPr>
        <w:pStyle w:val="Corpsdetexte"/>
        <w:rPr>
          <w:rFonts w:ascii="Arial" w:hAnsi="Arial" w:cs="Arial"/>
          <w:sz w:val="24"/>
          <w:szCs w:val="24"/>
        </w:rPr>
      </w:pPr>
      <w:r w:rsidRPr="00B2672D">
        <w:rPr>
          <w:rFonts w:ascii="Arial" w:hAnsi="Arial" w:cs="Arial"/>
          <w:sz w:val="24"/>
          <w:szCs w:val="24"/>
        </w:rPr>
        <w:t xml:space="preserve">Pour la gestion des rendez-vous,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consultation des plannings </w:t>
      </w:r>
      <w:r w:rsidR="00F549AE">
        <w:rPr>
          <w:rFonts w:ascii="Arial" w:hAnsi="Arial" w:cs="Arial"/>
          <w:sz w:val="24"/>
          <w:szCs w:val="24"/>
        </w:rPr>
        <w:t>sera</w:t>
      </w:r>
      <w:r w:rsidR="00F549AE" w:rsidRPr="00B2672D">
        <w:rPr>
          <w:rFonts w:ascii="Arial" w:hAnsi="Arial" w:cs="Arial"/>
          <w:sz w:val="24"/>
          <w:szCs w:val="24"/>
        </w:rPr>
        <w:t xml:space="preserve"> </w:t>
      </w:r>
      <w:r w:rsidRPr="00B2672D">
        <w:rPr>
          <w:rFonts w:ascii="Arial" w:hAnsi="Arial" w:cs="Arial"/>
          <w:sz w:val="24"/>
          <w:szCs w:val="24"/>
        </w:rPr>
        <w:t>défini dans un protocole dédié à la gestion des rendez-vous</w:t>
      </w:r>
      <w:r w:rsidR="00F549AE">
        <w:rPr>
          <w:rFonts w:ascii="Arial" w:hAnsi="Arial" w:cs="Arial"/>
          <w:sz w:val="24"/>
          <w:szCs w:val="24"/>
        </w:rPr>
        <w:t xml:space="preserve"> (plan de charge)</w:t>
      </w:r>
      <w:r w:rsidRPr="00B2672D">
        <w:rPr>
          <w:rFonts w:ascii="Arial" w:hAnsi="Arial" w:cs="Arial"/>
          <w:sz w:val="24"/>
          <w:szCs w:val="24"/>
        </w:rPr>
        <w:t>.</w:t>
      </w:r>
    </w:p>
    <w:p w:rsidR="00FC27B7" w:rsidRPr="00B2672D" w:rsidRDefault="00FC27B7" w:rsidP="00E64029">
      <w:pPr>
        <w:pStyle w:val="Corpsdetexte"/>
        <w:rPr>
          <w:rFonts w:ascii="Arial" w:hAnsi="Arial" w:cs="Arial"/>
          <w:sz w:val="24"/>
          <w:szCs w:val="24"/>
        </w:rPr>
      </w:pPr>
    </w:p>
    <w:p w:rsidR="00FC27B7" w:rsidRPr="00B2672D" w:rsidRDefault="00FC27B7" w:rsidP="00E64029">
      <w:pPr>
        <w:pStyle w:val="Corpsdetexte"/>
        <w:rPr>
          <w:rFonts w:ascii="Arial" w:hAnsi="Arial" w:cs="Arial"/>
          <w:sz w:val="24"/>
          <w:szCs w:val="24"/>
        </w:rPr>
      </w:pPr>
      <w:r w:rsidRPr="00B2672D">
        <w:rPr>
          <w:rFonts w:ascii="Arial" w:hAnsi="Arial" w:cs="Arial"/>
          <w:sz w:val="24"/>
          <w:szCs w:val="24"/>
        </w:rPr>
        <w:t>Ce protocole ne couvre pas :</w:t>
      </w:r>
    </w:p>
    <w:p w:rsidR="00FC27B7" w:rsidRPr="00E0439A" w:rsidRDefault="00944CFF" w:rsidP="005E5D9F">
      <w:pPr>
        <w:pStyle w:val="Corpsdetexte"/>
        <w:numPr>
          <w:ilvl w:val="0"/>
          <w:numId w:val="41"/>
        </w:numPr>
        <w:rPr>
          <w:rFonts w:ascii="Arial" w:hAnsi="Arial" w:cs="Arial"/>
          <w:sz w:val="24"/>
          <w:szCs w:val="24"/>
        </w:rPr>
      </w:pPr>
      <w:r w:rsidRPr="00E0439A">
        <w:rPr>
          <w:rFonts w:ascii="Arial" w:hAnsi="Arial" w:cs="Arial"/>
          <w:sz w:val="24"/>
          <w:szCs w:val="24"/>
        </w:rPr>
        <w:t>la notification de l’OC à l’OI d’intervention SAV sur le raccordement palier</w:t>
      </w:r>
      <w:r w:rsidR="00C55739">
        <w:rPr>
          <w:rFonts w:ascii="Arial" w:hAnsi="Arial" w:cs="Arial"/>
          <w:sz w:val="24"/>
          <w:szCs w:val="24"/>
        </w:rPr>
        <w:t xml:space="preserve"> lorsque  cette partie est à la charge de l’OC</w:t>
      </w:r>
    </w:p>
    <w:p w:rsidR="00FC27B7" w:rsidRPr="00B2672D" w:rsidRDefault="00FC27B7" w:rsidP="005E5D9F">
      <w:pPr>
        <w:pStyle w:val="Corpsdetexte"/>
        <w:numPr>
          <w:ilvl w:val="0"/>
          <w:numId w:val="41"/>
        </w:numPr>
        <w:rPr>
          <w:rFonts w:ascii="Arial" w:hAnsi="Arial" w:cs="Arial"/>
          <w:sz w:val="24"/>
          <w:szCs w:val="24"/>
        </w:rPr>
      </w:pPr>
      <w:r w:rsidRPr="00B2672D">
        <w:rPr>
          <w:rFonts w:ascii="Arial" w:hAnsi="Arial" w:cs="Arial"/>
          <w:sz w:val="24"/>
          <w:szCs w:val="24"/>
        </w:rPr>
        <w:t xml:space="preserve">la notification de l’OI à l’OC de </w:t>
      </w:r>
      <w:proofErr w:type="spellStart"/>
      <w:r w:rsidRPr="00B2672D">
        <w:rPr>
          <w:rFonts w:ascii="Arial" w:hAnsi="Arial" w:cs="Arial"/>
          <w:sz w:val="24"/>
          <w:szCs w:val="24"/>
        </w:rPr>
        <w:t>reprovisioning</w:t>
      </w:r>
      <w:proofErr w:type="spellEnd"/>
      <w:r w:rsidRPr="00B2672D">
        <w:rPr>
          <w:rFonts w:ascii="Arial" w:hAnsi="Arial" w:cs="Arial"/>
          <w:sz w:val="24"/>
          <w:szCs w:val="24"/>
        </w:rPr>
        <w:t xml:space="preserve"> définie dans le cadre du protocole Accès,</w:t>
      </w:r>
    </w:p>
    <w:p w:rsidR="00FC27B7" w:rsidRPr="00B2672D" w:rsidRDefault="00FC27B7">
      <w:pPr>
        <w:pStyle w:val="Corpsdetexte"/>
        <w:numPr>
          <w:ilvl w:val="0"/>
          <w:numId w:val="41"/>
        </w:numPr>
        <w:rPr>
          <w:rFonts w:ascii="Arial" w:hAnsi="Arial" w:cs="Arial"/>
          <w:sz w:val="24"/>
          <w:szCs w:val="24"/>
        </w:rPr>
      </w:pPr>
      <w:r w:rsidRPr="00B2672D">
        <w:rPr>
          <w:rFonts w:ascii="Arial" w:hAnsi="Arial" w:cs="Arial"/>
          <w:sz w:val="24"/>
          <w:szCs w:val="24"/>
        </w:rPr>
        <w:t xml:space="preserve">le dépôt des signalisations collectives en cas de panne collective, </w:t>
      </w:r>
    </w:p>
    <w:p w:rsidR="00FC27B7" w:rsidRPr="00B2672D" w:rsidRDefault="00FC27B7" w:rsidP="00362948">
      <w:pPr>
        <w:pStyle w:val="Corpsdetexte"/>
        <w:numPr>
          <w:ilvl w:val="1"/>
          <w:numId w:val="41"/>
        </w:numPr>
        <w:rPr>
          <w:rFonts w:ascii="Arial" w:hAnsi="Arial" w:cs="Arial"/>
          <w:sz w:val="24"/>
          <w:szCs w:val="24"/>
        </w:rPr>
      </w:pPr>
      <w:r w:rsidRPr="00B2672D">
        <w:rPr>
          <w:rFonts w:ascii="Arial" w:hAnsi="Arial" w:cs="Arial"/>
          <w:sz w:val="24"/>
          <w:szCs w:val="24"/>
        </w:rPr>
        <w:t>Toutefois, il a été convenu, qu’en cas de dérangement collectif, l’OC peut déposer</w:t>
      </w:r>
    </w:p>
    <w:p w:rsidR="00FC27B7" w:rsidRPr="00B2672D" w:rsidRDefault="00FC27B7" w:rsidP="00041B6E">
      <w:pPr>
        <w:pStyle w:val="Corpsdetexte"/>
        <w:numPr>
          <w:ilvl w:val="2"/>
          <w:numId w:val="41"/>
        </w:numPr>
        <w:rPr>
          <w:rFonts w:ascii="Arial" w:hAnsi="Arial" w:cs="Arial"/>
          <w:sz w:val="24"/>
          <w:szCs w:val="24"/>
        </w:rPr>
      </w:pPr>
      <w:r w:rsidRPr="00B2672D">
        <w:rPr>
          <w:rFonts w:ascii="Arial" w:hAnsi="Arial" w:cs="Arial"/>
          <w:sz w:val="24"/>
          <w:szCs w:val="24"/>
        </w:rPr>
        <w:t>soit, autant de signalisations « unitaires » que d’accès client impactés</w:t>
      </w:r>
    </w:p>
    <w:p w:rsidR="00FC27B7" w:rsidRPr="00B2672D" w:rsidRDefault="00FC27B7" w:rsidP="00041B6E">
      <w:pPr>
        <w:pStyle w:val="Corpsdetexte"/>
        <w:numPr>
          <w:ilvl w:val="2"/>
          <w:numId w:val="41"/>
        </w:numPr>
        <w:rPr>
          <w:rFonts w:ascii="Arial" w:hAnsi="Arial" w:cs="Arial"/>
          <w:sz w:val="24"/>
          <w:szCs w:val="24"/>
        </w:rPr>
      </w:pPr>
      <w:r w:rsidRPr="00B2672D">
        <w:rPr>
          <w:rFonts w:ascii="Arial" w:hAnsi="Arial" w:cs="Arial"/>
          <w:sz w:val="24"/>
          <w:szCs w:val="24"/>
        </w:rPr>
        <w:t>soit, une signalisation « unitaire » sur l’un des accès impactés en indiquant en commentaire le caractère collectif de la panne ainsi que la liste des autres accès clients impactés</w:t>
      </w:r>
    </w:p>
    <w:p w:rsidR="00FC27B7" w:rsidRPr="00B2672D" w:rsidRDefault="00FC27B7">
      <w:pPr>
        <w:pStyle w:val="Corpsdetexte"/>
        <w:numPr>
          <w:ilvl w:val="0"/>
          <w:numId w:val="41"/>
        </w:numPr>
        <w:rPr>
          <w:rFonts w:ascii="Arial" w:hAnsi="Arial" w:cs="Arial"/>
          <w:sz w:val="24"/>
          <w:szCs w:val="24"/>
        </w:rPr>
      </w:pPr>
      <w:r w:rsidRPr="00B2672D">
        <w:rPr>
          <w:rFonts w:ascii="Arial" w:hAnsi="Arial" w:cs="Arial"/>
          <w:sz w:val="24"/>
          <w:szCs w:val="24"/>
        </w:rPr>
        <w:t xml:space="preserve">l’information proactive de l’OI vers l’OC des dérangements collectifs, </w:t>
      </w:r>
    </w:p>
    <w:p w:rsidR="00FC27B7" w:rsidRPr="00B2672D" w:rsidRDefault="00FC27B7" w:rsidP="003D35F5">
      <w:pPr>
        <w:pStyle w:val="Corpsdetexte"/>
        <w:numPr>
          <w:ilvl w:val="0"/>
          <w:numId w:val="41"/>
        </w:numPr>
        <w:rPr>
          <w:rFonts w:ascii="Arial" w:hAnsi="Arial" w:cs="Arial"/>
          <w:sz w:val="24"/>
          <w:szCs w:val="24"/>
        </w:rPr>
      </w:pPr>
      <w:r w:rsidRPr="00B2672D">
        <w:rPr>
          <w:rFonts w:ascii="Arial" w:hAnsi="Arial" w:cs="Arial"/>
          <w:sz w:val="24"/>
          <w:szCs w:val="24"/>
        </w:rPr>
        <w:t>le processus de traitement des dysfonctionnements de raccordement de PM (cf. Invariants et Bonnes Pratiques PM)</w:t>
      </w:r>
    </w:p>
    <w:p w:rsidR="00FC27B7" w:rsidRPr="00B2672D" w:rsidRDefault="00FC27B7" w:rsidP="00DF37A7">
      <w:pPr>
        <w:pStyle w:val="Corpsdetexte"/>
        <w:numPr>
          <w:ilvl w:val="0"/>
          <w:numId w:val="41"/>
        </w:numPr>
        <w:tabs>
          <w:tab w:val="clear" w:pos="3969"/>
        </w:tabs>
        <w:rPr>
          <w:rFonts w:ascii="Arial" w:hAnsi="Arial" w:cs="Arial"/>
          <w:sz w:val="24"/>
          <w:szCs w:val="24"/>
        </w:rPr>
      </w:pPr>
      <w:r w:rsidRPr="00B2672D">
        <w:rPr>
          <w:rFonts w:ascii="Arial" w:hAnsi="Arial" w:cs="Arial"/>
          <w:sz w:val="24"/>
          <w:szCs w:val="24"/>
        </w:rPr>
        <w:t>le processus d’information de l’OI vers l’OC des travaux programmés effectués dans l’immeuble</w:t>
      </w:r>
    </w:p>
    <w:p w:rsidR="00FC27B7" w:rsidRPr="00B2672D" w:rsidRDefault="00FC27B7" w:rsidP="00DF37A7">
      <w:pPr>
        <w:pStyle w:val="Corpsdetexte"/>
        <w:numPr>
          <w:ilvl w:val="0"/>
          <w:numId w:val="41"/>
        </w:numPr>
        <w:rPr>
          <w:rFonts w:ascii="Arial" w:hAnsi="Arial" w:cs="Arial"/>
          <w:sz w:val="24"/>
          <w:szCs w:val="24"/>
        </w:rPr>
      </w:pPr>
      <w:r w:rsidRPr="00B2672D">
        <w:rPr>
          <w:rFonts w:ascii="Arial" w:hAnsi="Arial" w:cs="Arial"/>
          <w:sz w:val="24"/>
          <w:szCs w:val="24"/>
        </w:rPr>
        <w:t>le processus de prévenance de l’OC vers l’OI des dommages constatés sur le câblage FTTH de l’OI</w:t>
      </w:r>
    </w:p>
    <w:p w:rsidR="00FC27B7" w:rsidRPr="00B2672D" w:rsidRDefault="00FC27B7" w:rsidP="00A27A0E">
      <w:pPr>
        <w:rPr>
          <w:rFonts w:ascii="Arial" w:hAnsi="Arial" w:cs="Arial"/>
        </w:rPr>
      </w:pPr>
    </w:p>
    <w:p w:rsidR="00FC27B7" w:rsidRPr="00B2672D" w:rsidRDefault="00FC27B7" w:rsidP="003F5F40">
      <w:pPr>
        <w:pStyle w:val="Titre1"/>
        <w:numPr>
          <w:ilvl w:val="0"/>
          <w:numId w:val="37"/>
        </w:numPr>
        <w:tabs>
          <w:tab w:val="clear" w:pos="2268"/>
          <w:tab w:val="left" w:pos="567"/>
        </w:tabs>
        <w:ind w:left="0" w:firstLine="0"/>
        <w:rPr>
          <w:rFonts w:cs="Arial"/>
          <w:sz w:val="24"/>
          <w:szCs w:val="24"/>
        </w:rPr>
      </w:pPr>
      <w:bookmarkStart w:id="26" w:name="_Toc335997788"/>
      <w:bookmarkStart w:id="27" w:name="_Toc398558542"/>
      <w:bookmarkEnd w:id="26"/>
      <w:r w:rsidRPr="00B2672D">
        <w:rPr>
          <w:rFonts w:cs="Arial"/>
          <w:sz w:val="24"/>
          <w:szCs w:val="24"/>
        </w:rPr>
        <w:lastRenderedPageBreak/>
        <w:t>Principes du protocole</w:t>
      </w:r>
      <w:bookmarkEnd w:id="27"/>
    </w:p>
    <w:p w:rsidR="00FC27B7" w:rsidRPr="00B2672D" w:rsidRDefault="00FC27B7" w:rsidP="000420D5">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28" w:name="_Toc398558543"/>
      <w:r w:rsidRPr="00B2672D">
        <w:rPr>
          <w:rFonts w:cs="Arial"/>
          <w:sz w:val="24"/>
          <w:szCs w:val="24"/>
        </w:rPr>
        <w:t>Généralités</w:t>
      </w:r>
      <w:bookmarkEnd w:id="28"/>
      <w:r w:rsidRPr="00B2672D">
        <w:rPr>
          <w:rFonts w:cs="Arial"/>
          <w:sz w:val="24"/>
          <w:szCs w:val="24"/>
        </w:rPr>
        <w:t xml:space="preserve"> </w:t>
      </w:r>
      <w:bookmarkStart w:id="29" w:name="_Toc318354831"/>
      <w:bookmarkStart w:id="30" w:name="_Toc318358224"/>
      <w:bookmarkStart w:id="31" w:name="_Toc318359157"/>
      <w:bookmarkStart w:id="32" w:name="_Toc318358227"/>
      <w:bookmarkStart w:id="33" w:name="_Toc318359160"/>
      <w:bookmarkStart w:id="34" w:name="_Toc318358228"/>
      <w:bookmarkStart w:id="35" w:name="_Toc318359161"/>
      <w:bookmarkStart w:id="36" w:name="_Toc318358229"/>
      <w:bookmarkStart w:id="37" w:name="_Toc318359162"/>
      <w:bookmarkStart w:id="38" w:name="_Toc318358230"/>
      <w:bookmarkStart w:id="39" w:name="_Toc318359163"/>
      <w:bookmarkStart w:id="40" w:name="_Toc318358231"/>
      <w:bookmarkStart w:id="41" w:name="_Toc318359164"/>
      <w:bookmarkStart w:id="42" w:name="_Toc318358232"/>
      <w:bookmarkStart w:id="43" w:name="_Toc318359165"/>
      <w:bookmarkStart w:id="44" w:name="_Toc318358233"/>
      <w:bookmarkStart w:id="45" w:name="_Toc318359166"/>
      <w:bookmarkStart w:id="46" w:name="_Toc318358234"/>
      <w:bookmarkStart w:id="47" w:name="_Toc318359167"/>
      <w:bookmarkStart w:id="48" w:name="_Toc318358235"/>
      <w:bookmarkStart w:id="49" w:name="_Toc318359168"/>
      <w:bookmarkStart w:id="50" w:name="_Toc318358236"/>
      <w:bookmarkStart w:id="51" w:name="_Toc318359169"/>
      <w:bookmarkStart w:id="52" w:name="_Toc318358237"/>
      <w:bookmarkStart w:id="53" w:name="_Toc318359170"/>
      <w:bookmarkStart w:id="54" w:name="_Toc318358238"/>
      <w:bookmarkStart w:id="55" w:name="_Toc318359171"/>
      <w:bookmarkStart w:id="56" w:name="_Toc318358239"/>
      <w:bookmarkStart w:id="57" w:name="_Toc318359172"/>
      <w:bookmarkStart w:id="58" w:name="_Toc318358240"/>
      <w:bookmarkStart w:id="59" w:name="_Toc318359173"/>
      <w:bookmarkStart w:id="60" w:name="_Toc318358241"/>
      <w:bookmarkStart w:id="61" w:name="_Toc318359174"/>
      <w:bookmarkStart w:id="62" w:name="_Toc318358242"/>
      <w:bookmarkStart w:id="63" w:name="_Toc318359175"/>
      <w:bookmarkStart w:id="64" w:name="_Toc318358243"/>
      <w:bookmarkStart w:id="65" w:name="_Toc318359176"/>
      <w:bookmarkStart w:id="66" w:name="_Toc318358244"/>
      <w:bookmarkStart w:id="67" w:name="_Toc318359177"/>
      <w:bookmarkStart w:id="68" w:name="_Toc318358245"/>
      <w:bookmarkStart w:id="69" w:name="_Toc31835917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FC27B7" w:rsidRPr="00B2672D" w:rsidRDefault="00FC27B7" w:rsidP="005C7AAB">
      <w:pPr>
        <w:pStyle w:val="Corpsdetexte"/>
        <w:rPr>
          <w:rFonts w:ascii="Arial" w:hAnsi="Arial" w:cs="Arial"/>
          <w:sz w:val="24"/>
          <w:szCs w:val="24"/>
        </w:rPr>
      </w:pPr>
      <w:r w:rsidRPr="00B2672D">
        <w:rPr>
          <w:rFonts w:ascii="Arial" w:hAnsi="Arial" w:cs="Arial"/>
          <w:sz w:val="24"/>
          <w:szCs w:val="24"/>
        </w:rPr>
        <w:t>Le protocole SAV FTTH inter-opérateurs v 2.</w:t>
      </w:r>
      <w:r w:rsidR="005C688B">
        <w:rPr>
          <w:rFonts w:ascii="Arial" w:hAnsi="Arial" w:cs="Arial"/>
          <w:sz w:val="24"/>
          <w:szCs w:val="24"/>
        </w:rPr>
        <w:t>1</w:t>
      </w:r>
      <w:r w:rsidR="005C688B" w:rsidRPr="00B2672D">
        <w:rPr>
          <w:rFonts w:ascii="Arial" w:hAnsi="Arial" w:cs="Arial"/>
          <w:sz w:val="24"/>
          <w:szCs w:val="24"/>
        </w:rPr>
        <w:t xml:space="preserve"> </w:t>
      </w:r>
      <w:r w:rsidRPr="00B2672D">
        <w:rPr>
          <w:rFonts w:ascii="Arial" w:hAnsi="Arial" w:cs="Arial"/>
          <w:sz w:val="24"/>
          <w:szCs w:val="24"/>
        </w:rPr>
        <w:t xml:space="preserve">repose sur la norme internationale JSR-91 (Trouble Ticket) du TM Forum. </w:t>
      </w:r>
    </w:p>
    <w:p w:rsidR="00FC27B7" w:rsidRPr="00B2672D" w:rsidRDefault="00FC27B7" w:rsidP="005C7AAB">
      <w:pPr>
        <w:pStyle w:val="Corpsdetexte"/>
        <w:rPr>
          <w:rFonts w:ascii="Arial" w:hAnsi="Arial" w:cs="Arial"/>
          <w:sz w:val="24"/>
          <w:szCs w:val="24"/>
        </w:rPr>
      </w:pPr>
      <w:r w:rsidRPr="00B2672D">
        <w:rPr>
          <w:rFonts w:ascii="Arial" w:hAnsi="Arial" w:cs="Arial"/>
          <w:sz w:val="24"/>
          <w:szCs w:val="24"/>
        </w:rPr>
        <w:t>Cette norme propose, pour la gestion des échanges SAV inter-opérateurs :</w:t>
      </w:r>
    </w:p>
    <w:p w:rsidR="00FC27B7" w:rsidRPr="00B2672D" w:rsidRDefault="00FC27B7" w:rsidP="005C7AAB">
      <w:pPr>
        <w:pStyle w:val="Corpsdetexte"/>
        <w:numPr>
          <w:ilvl w:val="0"/>
          <w:numId w:val="42"/>
        </w:numPr>
        <w:rPr>
          <w:rFonts w:ascii="Arial" w:hAnsi="Arial" w:cs="Arial"/>
          <w:sz w:val="24"/>
          <w:szCs w:val="24"/>
        </w:rPr>
      </w:pPr>
      <w:r w:rsidRPr="00B2672D">
        <w:rPr>
          <w:rFonts w:ascii="Arial" w:hAnsi="Arial" w:cs="Arial"/>
          <w:sz w:val="24"/>
          <w:szCs w:val="24"/>
        </w:rPr>
        <w:t xml:space="preserve">une interface constituée d’un ensemble de </w:t>
      </w:r>
      <w:proofErr w:type="spellStart"/>
      <w:r w:rsidRPr="00B2672D">
        <w:rPr>
          <w:rFonts w:ascii="Arial" w:hAnsi="Arial" w:cs="Arial"/>
          <w:sz w:val="24"/>
          <w:szCs w:val="24"/>
        </w:rPr>
        <w:t>Webservices</w:t>
      </w:r>
      <w:proofErr w:type="spellEnd"/>
      <w:r w:rsidRPr="00B2672D">
        <w:rPr>
          <w:rFonts w:ascii="Arial" w:hAnsi="Arial" w:cs="Arial"/>
          <w:sz w:val="24"/>
          <w:szCs w:val="24"/>
        </w:rPr>
        <w:t xml:space="preserve"> déjà spécifiés,</w:t>
      </w:r>
    </w:p>
    <w:p w:rsidR="00FC27B7" w:rsidRPr="00B2672D" w:rsidRDefault="00FC27B7" w:rsidP="005C7AAB">
      <w:pPr>
        <w:pStyle w:val="Corpsdetexte"/>
        <w:numPr>
          <w:ilvl w:val="0"/>
          <w:numId w:val="42"/>
        </w:numPr>
        <w:rPr>
          <w:rFonts w:ascii="Arial" w:hAnsi="Arial" w:cs="Arial"/>
          <w:sz w:val="24"/>
          <w:szCs w:val="24"/>
        </w:rPr>
      </w:pPr>
      <w:r w:rsidRPr="00B2672D">
        <w:rPr>
          <w:rFonts w:ascii="Arial" w:hAnsi="Arial" w:cs="Arial"/>
          <w:sz w:val="24"/>
          <w:szCs w:val="24"/>
        </w:rPr>
        <w:t>une structure de données Trouble Ticket minimale, à enrichir selon les besoins,</w:t>
      </w:r>
    </w:p>
    <w:p w:rsidR="00FC27B7" w:rsidRPr="00B2672D" w:rsidRDefault="00FC27B7" w:rsidP="005C7AAB">
      <w:pPr>
        <w:pStyle w:val="Corpsdetexte"/>
        <w:numPr>
          <w:ilvl w:val="0"/>
          <w:numId w:val="42"/>
        </w:numPr>
        <w:rPr>
          <w:rFonts w:ascii="Arial" w:hAnsi="Arial" w:cs="Arial"/>
          <w:sz w:val="24"/>
          <w:szCs w:val="24"/>
        </w:rPr>
      </w:pPr>
      <w:r w:rsidRPr="00B2672D">
        <w:rPr>
          <w:rFonts w:ascii="Arial" w:hAnsi="Arial" w:cs="Arial"/>
          <w:sz w:val="24"/>
          <w:szCs w:val="24"/>
        </w:rPr>
        <w:t>un diagramme d’état minimal pour le cycle de vie des Trouble Tickets, à enrichir selon les besoins.</w:t>
      </w:r>
    </w:p>
    <w:p w:rsidR="00FC27B7" w:rsidRDefault="00FC27B7" w:rsidP="00234CC2">
      <w:pPr>
        <w:pStyle w:val="Corpsdetexte"/>
        <w:rPr>
          <w:rFonts w:ascii="Arial" w:hAnsi="Arial" w:cs="Arial"/>
          <w:sz w:val="24"/>
          <w:szCs w:val="24"/>
        </w:rPr>
      </w:pPr>
      <w:r w:rsidRPr="00B2672D">
        <w:rPr>
          <w:rFonts w:ascii="Arial" w:hAnsi="Arial" w:cs="Arial"/>
          <w:sz w:val="24"/>
          <w:szCs w:val="24"/>
        </w:rPr>
        <w:t>Les besoins du SAV FTTH inter-opérateurs ont conduit à définir, pour le protocole v 2.</w:t>
      </w:r>
      <w:r w:rsidR="005C688B">
        <w:rPr>
          <w:rFonts w:ascii="Arial" w:hAnsi="Arial" w:cs="Arial"/>
          <w:sz w:val="24"/>
          <w:szCs w:val="24"/>
        </w:rPr>
        <w:t>1</w:t>
      </w:r>
      <w:r w:rsidRPr="00B2672D">
        <w:rPr>
          <w:rFonts w:ascii="Arial" w:hAnsi="Arial" w:cs="Arial"/>
          <w:sz w:val="24"/>
          <w:szCs w:val="24"/>
        </w:rPr>
        <w:t>, une implémentation simplifiée de la norme JSR-91 où toutes les opérations de la norme ne sont pas développées.</w:t>
      </w:r>
    </w:p>
    <w:p w:rsidR="001D64DB" w:rsidRDefault="001D64DB" w:rsidP="00234CC2">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70" w:name="_Toc398558544"/>
      <w:proofErr w:type="spellStart"/>
      <w:r w:rsidRPr="00B2672D">
        <w:rPr>
          <w:rFonts w:cs="Arial"/>
          <w:sz w:val="24"/>
          <w:szCs w:val="24"/>
        </w:rPr>
        <w:t>Webservices</w:t>
      </w:r>
      <w:proofErr w:type="spellEnd"/>
      <w:r w:rsidRPr="00B2672D">
        <w:rPr>
          <w:rFonts w:cs="Arial"/>
          <w:sz w:val="24"/>
          <w:szCs w:val="24"/>
        </w:rPr>
        <w:t xml:space="preserve"> de l’interface</w:t>
      </w:r>
      <w:bookmarkEnd w:id="70"/>
    </w:p>
    <w:p w:rsidR="00FC27B7" w:rsidRPr="00B2672D" w:rsidRDefault="00FC27B7" w:rsidP="005C7AAB">
      <w:pPr>
        <w:pStyle w:val="Corpsdetexte"/>
        <w:rPr>
          <w:rFonts w:ascii="Arial" w:hAnsi="Arial" w:cs="Arial"/>
          <w:sz w:val="24"/>
          <w:szCs w:val="24"/>
        </w:rPr>
      </w:pPr>
      <w:r w:rsidRPr="00B2672D">
        <w:rPr>
          <w:rFonts w:ascii="Arial" w:hAnsi="Arial" w:cs="Arial"/>
          <w:sz w:val="24"/>
          <w:szCs w:val="24"/>
        </w:rPr>
        <w:t>Un opérateur FTTH doit exposer,</w:t>
      </w:r>
    </w:p>
    <w:p w:rsidR="00FC27B7" w:rsidRPr="00B2672D" w:rsidRDefault="00FC27B7" w:rsidP="005C7AAB">
      <w:pPr>
        <w:pStyle w:val="Corpsdetexte"/>
        <w:numPr>
          <w:ilvl w:val="0"/>
          <w:numId w:val="43"/>
        </w:numPr>
        <w:rPr>
          <w:rFonts w:ascii="Arial" w:hAnsi="Arial" w:cs="Arial"/>
          <w:sz w:val="24"/>
          <w:szCs w:val="24"/>
        </w:rPr>
      </w:pPr>
      <w:r w:rsidRPr="00B2672D">
        <w:rPr>
          <w:rFonts w:ascii="Arial" w:hAnsi="Arial" w:cs="Arial"/>
          <w:sz w:val="24"/>
          <w:szCs w:val="24"/>
        </w:rPr>
        <w:t xml:space="preserve">lorsqu’il est OI, les </w:t>
      </w:r>
      <w:proofErr w:type="spellStart"/>
      <w:r w:rsidRPr="00B2672D">
        <w:rPr>
          <w:rFonts w:ascii="Arial" w:hAnsi="Arial" w:cs="Arial"/>
          <w:sz w:val="24"/>
          <w:szCs w:val="24"/>
        </w:rPr>
        <w:t>Webservices</w:t>
      </w:r>
      <w:proofErr w:type="spellEnd"/>
      <w:r w:rsidRPr="00B2672D">
        <w:rPr>
          <w:rFonts w:ascii="Arial" w:hAnsi="Arial" w:cs="Arial"/>
          <w:sz w:val="24"/>
          <w:szCs w:val="24"/>
        </w:rPr>
        <w:t> qui doivent permettre à ses OC de déposer, modifier et consulter des signalisations,</w:t>
      </w:r>
    </w:p>
    <w:p w:rsidR="00FC27B7" w:rsidRPr="00B2672D" w:rsidRDefault="00FC27B7" w:rsidP="005C7AAB">
      <w:pPr>
        <w:pStyle w:val="Corpsdetexte"/>
        <w:numPr>
          <w:ilvl w:val="0"/>
          <w:numId w:val="43"/>
        </w:numPr>
        <w:rPr>
          <w:rFonts w:ascii="Arial" w:hAnsi="Arial" w:cs="Arial"/>
          <w:sz w:val="24"/>
          <w:szCs w:val="24"/>
        </w:rPr>
      </w:pPr>
      <w:r w:rsidRPr="00B2672D">
        <w:rPr>
          <w:rFonts w:ascii="Arial" w:hAnsi="Arial" w:cs="Arial"/>
          <w:sz w:val="24"/>
          <w:szCs w:val="24"/>
        </w:rPr>
        <w:t xml:space="preserve">lorsqu’il est OC, les </w:t>
      </w:r>
      <w:proofErr w:type="spellStart"/>
      <w:r w:rsidRPr="00B2672D">
        <w:rPr>
          <w:rFonts w:ascii="Arial" w:hAnsi="Arial" w:cs="Arial"/>
          <w:sz w:val="24"/>
          <w:szCs w:val="24"/>
        </w:rPr>
        <w:t>Webservices</w:t>
      </w:r>
      <w:proofErr w:type="spellEnd"/>
      <w:r w:rsidRPr="00B2672D">
        <w:rPr>
          <w:rFonts w:ascii="Arial" w:hAnsi="Arial" w:cs="Arial"/>
          <w:sz w:val="24"/>
          <w:szCs w:val="24"/>
        </w:rPr>
        <w:t> qui doivent permettre à ses OI de mettre à jour les signalisations qu’il leur a déposées (jusqu’à la clôture),</w:t>
      </w:r>
    </w:p>
    <w:p w:rsidR="00FC27B7" w:rsidRDefault="00FF5AB8" w:rsidP="003D35F5">
      <w:pPr>
        <w:pStyle w:val="Corpsdetexte"/>
        <w:numPr>
          <w:ilvl w:val="0"/>
          <w:numId w:val="43"/>
        </w:numPr>
        <w:rPr>
          <w:rFonts w:ascii="Arial" w:hAnsi="Arial" w:cs="Arial"/>
          <w:sz w:val="24"/>
          <w:szCs w:val="24"/>
        </w:rPr>
      </w:pPr>
      <w:r>
        <w:rPr>
          <w:rFonts w:ascii="Arial" w:hAnsi="Arial" w:cs="Arial"/>
          <w:noProof/>
          <w:sz w:val="24"/>
          <w:szCs w:val="24"/>
        </w:rPr>
        <w:drawing>
          <wp:anchor distT="0" distB="0" distL="114300" distR="114300" simplePos="0" relativeHeight="251665920" behindDoc="0" locked="0" layoutInCell="1" allowOverlap="1">
            <wp:simplePos x="0" y="0"/>
            <wp:positionH relativeFrom="column">
              <wp:posOffset>447040</wp:posOffset>
            </wp:positionH>
            <wp:positionV relativeFrom="paragraph">
              <wp:posOffset>700405</wp:posOffset>
            </wp:positionV>
            <wp:extent cx="5394325" cy="3088005"/>
            <wp:effectExtent l="19050" t="0" r="0" b="0"/>
            <wp:wrapTopAndBottom/>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5394325" cy="3088005"/>
                    </a:xfrm>
                    <a:prstGeom prst="rect">
                      <a:avLst/>
                    </a:prstGeom>
                    <a:noFill/>
                    <a:ln w="9525">
                      <a:noFill/>
                      <a:miter lim="800000"/>
                      <a:headEnd/>
                      <a:tailEnd/>
                    </a:ln>
                  </pic:spPr>
                </pic:pic>
              </a:graphicData>
            </a:graphic>
          </wp:anchor>
        </w:drawing>
      </w:r>
      <w:r w:rsidR="005C688B">
        <w:rPr>
          <w:rFonts w:ascii="Arial" w:hAnsi="Arial" w:cs="Arial"/>
          <w:sz w:val="24"/>
          <w:szCs w:val="24"/>
        </w:rPr>
        <w:t xml:space="preserve">qu’il soit OI ou OC, </w:t>
      </w:r>
      <w:r w:rsidR="00FC27B7" w:rsidRPr="00B2672D">
        <w:rPr>
          <w:rFonts w:ascii="Arial" w:hAnsi="Arial" w:cs="Arial"/>
          <w:sz w:val="24"/>
          <w:szCs w:val="24"/>
        </w:rPr>
        <w:t xml:space="preserve">les </w:t>
      </w:r>
      <w:proofErr w:type="spellStart"/>
      <w:r w:rsidR="00FC27B7" w:rsidRPr="00B2672D">
        <w:rPr>
          <w:rFonts w:ascii="Arial" w:hAnsi="Arial" w:cs="Arial"/>
          <w:sz w:val="24"/>
          <w:szCs w:val="24"/>
        </w:rPr>
        <w:t>Webservices</w:t>
      </w:r>
      <w:proofErr w:type="spellEnd"/>
      <w:r w:rsidR="00FC27B7" w:rsidRPr="00B2672D">
        <w:rPr>
          <w:rFonts w:ascii="Arial" w:hAnsi="Arial" w:cs="Arial"/>
          <w:sz w:val="24"/>
          <w:szCs w:val="24"/>
        </w:rPr>
        <w:t xml:space="preserve"> d’introspection permettant de consulter les types d’objet et les opérations supportées par les </w:t>
      </w:r>
      <w:proofErr w:type="spellStart"/>
      <w:r w:rsidR="00FC27B7" w:rsidRPr="00B2672D">
        <w:rPr>
          <w:rFonts w:ascii="Arial" w:hAnsi="Arial" w:cs="Arial"/>
          <w:sz w:val="24"/>
          <w:szCs w:val="24"/>
        </w:rPr>
        <w:t>Webservices</w:t>
      </w:r>
      <w:proofErr w:type="spellEnd"/>
      <w:r w:rsidR="00FC27B7" w:rsidRPr="00B2672D">
        <w:rPr>
          <w:rFonts w:ascii="Arial" w:hAnsi="Arial" w:cs="Arial"/>
          <w:sz w:val="24"/>
          <w:szCs w:val="24"/>
        </w:rPr>
        <w:t xml:space="preserve"> de gestion des signalisations exposés par l’opérateur</w:t>
      </w:r>
      <w:r w:rsidR="00F6414D">
        <w:rPr>
          <w:rFonts w:ascii="Arial" w:hAnsi="Arial" w:cs="Arial"/>
          <w:sz w:val="24"/>
          <w:szCs w:val="24"/>
        </w:rPr>
        <w:t xml:space="preserve"> (onglet ‘opérations </w:t>
      </w:r>
      <w:proofErr w:type="spellStart"/>
      <w:r w:rsidR="00F6414D">
        <w:rPr>
          <w:rFonts w:ascii="Arial" w:hAnsi="Arial" w:cs="Arial"/>
          <w:sz w:val="24"/>
          <w:szCs w:val="24"/>
        </w:rPr>
        <w:t>meta</w:t>
      </w:r>
      <w:proofErr w:type="spellEnd"/>
      <w:r w:rsidR="00F6414D">
        <w:rPr>
          <w:rFonts w:ascii="Arial" w:hAnsi="Arial" w:cs="Arial"/>
          <w:sz w:val="24"/>
          <w:szCs w:val="24"/>
        </w:rPr>
        <w:t>’ du protocole)</w:t>
      </w:r>
      <w:r w:rsidR="00FC27B7" w:rsidRPr="00B2672D">
        <w:rPr>
          <w:rFonts w:ascii="Arial" w:hAnsi="Arial" w:cs="Arial"/>
          <w:sz w:val="24"/>
          <w:szCs w:val="24"/>
        </w:rPr>
        <w:t xml:space="preserve">. </w:t>
      </w: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A60972">
      <w:pPr>
        <w:pStyle w:val="Corpsdetexte"/>
        <w:rPr>
          <w:rFonts w:ascii="Arial" w:hAnsi="Arial" w:cs="Arial"/>
          <w:sz w:val="24"/>
          <w:szCs w:val="24"/>
          <w:u w:val="single"/>
        </w:rPr>
      </w:pPr>
      <w:r w:rsidRPr="00B2672D">
        <w:rPr>
          <w:rFonts w:ascii="Arial" w:hAnsi="Arial" w:cs="Arial"/>
          <w:sz w:val="24"/>
          <w:szCs w:val="24"/>
          <w:u w:val="single"/>
        </w:rPr>
        <w:t xml:space="preserve">Liste des </w:t>
      </w:r>
      <w:proofErr w:type="spellStart"/>
      <w:r w:rsidRPr="00B2672D">
        <w:rPr>
          <w:rFonts w:ascii="Arial" w:hAnsi="Arial" w:cs="Arial"/>
          <w:sz w:val="24"/>
          <w:szCs w:val="24"/>
          <w:u w:val="single"/>
        </w:rPr>
        <w:t>Webservices</w:t>
      </w:r>
      <w:proofErr w:type="spellEnd"/>
      <w:r w:rsidRPr="00B2672D">
        <w:rPr>
          <w:rFonts w:ascii="Arial" w:hAnsi="Arial" w:cs="Arial"/>
          <w:sz w:val="24"/>
          <w:szCs w:val="24"/>
          <w:u w:val="single"/>
        </w:rPr>
        <w:t xml:space="preserve"> </w:t>
      </w:r>
      <w:r w:rsidR="005C688B">
        <w:rPr>
          <w:rFonts w:ascii="Arial" w:hAnsi="Arial" w:cs="Arial"/>
          <w:sz w:val="24"/>
          <w:szCs w:val="24"/>
          <w:u w:val="single"/>
        </w:rPr>
        <w:t xml:space="preserve">fonctionnels </w:t>
      </w:r>
      <w:r w:rsidRPr="00B2672D">
        <w:rPr>
          <w:rFonts w:ascii="Arial" w:hAnsi="Arial" w:cs="Arial"/>
          <w:sz w:val="24"/>
          <w:szCs w:val="24"/>
          <w:u w:val="single"/>
        </w:rPr>
        <w:t>exposés par les OI :</w:t>
      </w:r>
    </w:p>
    <w:p w:rsidR="00FC27B7" w:rsidRPr="00B2672D" w:rsidRDefault="00FC27B7" w:rsidP="00B86493">
      <w:pPr>
        <w:pStyle w:val="Corpsdetexte"/>
        <w:numPr>
          <w:ilvl w:val="0"/>
          <w:numId w:val="43"/>
        </w:numPr>
        <w:rPr>
          <w:rFonts w:ascii="Arial" w:hAnsi="Arial" w:cs="Arial"/>
          <w:sz w:val="24"/>
          <w:szCs w:val="24"/>
        </w:rPr>
      </w:pPr>
      <w:proofErr w:type="spellStart"/>
      <w:r w:rsidRPr="00B2672D">
        <w:rPr>
          <w:rFonts w:ascii="Arial" w:hAnsi="Arial" w:cs="Arial"/>
          <w:sz w:val="24"/>
          <w:szCs w:val="24"/>
        </w:rPr>
        <w:t>createTroubleTicketByValue</w:t>
      </w:r>
      <w:proofErr w:type="spellEnd"/>
      <w:r w:rsidRPr="00B2672D">
        <w:rPr>
          <w:rFonts w:ascii="Arial" w:hAnsi="Arial" w:cs="Arial"/>
          <w:sz w:val="24"/>
          <w:szCs w:val="24"/>
        </w:rPr>
        <w:t> : permet aux OC de déposer une signalisation</w:t>
      </w:r>
    </w:p>
    <w:p w:rsidR="00FC27B7" w:rsidRPr="00B2672D" w:rsidRDefault="00FC27B7" w:rsidP="00B86493">
      <w:pPr>
        <w:pStyle w:val="Corpsdetexte"/>
        <w:numPr>
          <w:ilvl w:val="0"/>
          <w:numId w:val="43"/>
        </w:numPr>
        <w:rPr>
          <w:rFonts w:ascii="Arial" w:hAnsi="Arial" w:cs="Arial"/>
          <w:sz w:val="24"/>
          <w:szCs w:val="24"/>
        </w:rPr>
      </w:pPr>
      <w:proofErr w:type="spellStart"/>
      <w:r w:rsidRPr="00B2672D">
        <w:rPr>
          <w:rFonts w:ascii="Arial" w:hAnsi="Arial" w:cs="Arial"/>
          <w:sz w:val="24"/>
          <w:szCs w:val="24"/>
        </w:rPr>
        <w:t>setTroubleTicketByValue</w:t>
      </w:r>
      <w:proofErr w:type="spellEnd"/>
      <w:r w:rsidRPr="00B2672D">
        <w:rPr>
          <w:rFonts w:ascii="Arial" w:hAnsi="Arial" w:cs="Arial"/>
          <w:sz w:val="24"/>
          <w:szCs w:val="24"/>
        </w:rPr>
        <w:t xml:space="preserve"> : permet aux OC de modifier une signalisation pour </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annuler ou demander à annuler une signalisation</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communiquer des informations</w:t>
      </w:r>
    </w:p>
    <w:p w:rsidR="00FC27B7" w:rsidRPr="00B2672D" w:rsidRDefault="00FC27B7" w:rsidP="00B86493">
      <w:pPr>
        <w:pStyle w:val="Corpsdetexte"/>
        <w:numPr>
          <w:ilvl w:val="1"/>
          <w:numId w:val="43"/>
        </w:numPr>
        <w:rPr>
          <w:rFonts w:ascii="Arial" w:hAnsi="Arial" w:cs="Arial"/>
          <w:sz w:val="24"/>
          <w:szCs w:val="24"/>
        </w:rPr>
      </w:pPr>
      <w:proofErr w:type="spellStart"/>
      <w:r w:rsidRPr="00B2672D">
        <w:rPr>
          <w:rFonts w:ascii="Arial" w:hAnsi="Arial" w:cs="Arial"/>
          <w:sz w:val="24"/>
          <w:szCs w:val="24"/>
        </w:rPr>
        <w:t>replanifier</w:t>
      </w:r>
      <w:proofErr w:type="spellEnd"/>
      <w:r w:rsidRPr="00B2672D">
        <w:rPr>
          <w:rFonts w:ascii="Arial" w:hAnsi="Arial" w:cs="Arial"/>
          <w:sz w:val="24"/>
          <w:szCs w:val="24"/>
        </w:rPr>
        <w:t xml:space="preserve"> un rendez-vous d’intervention</w:t>
      </w:r>
    </w:p>
    <w:p w:rsidR="00FC27B7" w:rsidRPr="00B2672D" w:rsidRDefault="00FC27B7" w:rsidP="00B86493">
      <w:pPr>
        <w:pStyle w:val="Corpsdetexte"/>
        <w:numPr>
          <w:ilvl w:val="0"/>
          <w:numId w:val="43"/>
        </w:numPr>
        <w:rPr>
          <w:rFonts w:ascii="Arial" w:hAnsi="Arial" w:cs="Arial"/>
          <w:sz w:val="24"/>
          <w:szCs w:val="24"/>
        </w:rPr>
      </w:pPr>
      <w:proofErr w:type="spellStart"/>
      <w:r w:rsidRPr="00B2672D">
        <w:rPr>
          <w:rFonts w:ascii="Arial" w:hAnsi="Arial" w:cs="Arial"/>
          <w:sz w:val="24"/>
          <w:szCs w:val="24"/>
        </w:rPr>
        <w:t>getTroubleTicketByKey</w:t>
      </w:r>
      <w:proofErr w:type="spellEnd"/>
      <w:r w:rsidRPr="00B2672D">
        <w:rPr>
          <w:rFonts w:ascii="Arial" w:hAnsi="Arial" w:cs="Arial"/>
          <w:sz w:val="24"/>
          <w:szCs w:val="24"/>
        </w:rPr>
        <w:t> : permet aux OC, en cas de besoin, de consulter une signalisation chez l’OI</w:t>
      </w:r>
    </w:p>
    <w:p w:rsidR="00FC27B7" w:rsidRPr="00F6414D" w:rsidRDefault="00FC27B7" w:rsidP="00FC4AC1">
      <w:pPr>
        <w:rPr>
          <w:rFonts w:ascii="Arial" w:hAnsi="Arial" w:cs="Arial"/>
          <w:highlight w:val="yellow"/>
        </w:rPr>
      </w:pPr>
    </w:p>
    <w:p w:rsidR="00FC27B7" w:rsidRPr="00F6414D" w:rsidRDefault="00FC27B7" w:rsidP="00A60972">
      <w:pPr>
        <w:pStyle w:val="Corpsdetexte"/>
        <w:rPr>
          <w:rFonts w:ascii="Arial" w:hAnsi="Arial" w:cs="Arial"/>
          <w:sz w:val="24"/>
          <w:szCs w:val="24"/>
          <w:u w:val="single"/>
        </w:rPr>
      </w:pPr>
      <w:r w:rsidRPr="00F6414D">
        <w:rPr>
          <w:rFonts w:ascii="Arial" w:hAnsi="Arial" w:cs="Arial"/>
          <w:sz w:val="24"/>
          <w:szCs w:val="24"/>
          <w:u w:val="single"/>
        </w:rPr>
        <w:t xml:space="preserve">Liste des </w:t>
      </w:r>
      <w:proofErr w:type="spellStart"/>
      <w:r w:rsidRPr="00F6414D">
        <w:rPr>
          <w:rFonts w:ascii="Arial" w:hAnsi="Arial" w:cs="Arial"/>
          <w:sz w:val="24"/>
          <w:szCs w:val="24"/>
          <w:u w:val="single"/>
        </w:rPr>
        <w:t>Webservices</w:t>
      </w:r>
      <w:proofErr w:type="spellEnd"/>
      <w:r w:rsidRPr="00F6414D">
        <w:rPr>
          <w:rFonts w:ascii="Arial" w:hAnsi="Arial" w:cs="Arial"/>
          <w:sz w:val="24"/>
          <w:szCs w:val="24"/>
          <w:u w:val="single"/>
        </w:rPr>
        <w:t xml:space="preserve"> </w:t>
      </w:r>
      <w:r w:rsidR="00F6414D" w:rsidRPr="00F6414D">
        <w:rPr>
          <w:rFonts w:ascii="Arial" w:hAnsi="Arial" w:cs="Arial"/>
          <w:sz w:val="24"/>
          <w:szCs w:val="24"/>
          <w:u w:val="single"/>
        </w:rPr>
        <w:t xml:space="preserve">fonctionnels </w:t>
      </w:r>
      <w:r w:rsidRPr="00F6414D">
        <w:rPr>
          <w:rFonts w:ascii="Arial" w:hAnsi="Arial" w:cs="Arial"/>
          <w:sz w:val="24"/>
          <w:szCs w:val="24"/>
          <w:u w:val="single"/>
        </w:rPr>
        <w:t>exposés par les OC :</w:t>
      </w:r>
    </w:p>
    <w:p w:rsidR="00FC27B7" w:rsidRPr="00F6414D" w:rsidRDefault="00FC27B7" w:rsidP="00B86493">
      <w:pPr>
        <w:pStyle w:val="Corpsdetexte"/>
        <w:numPr>
          <w:ilvl w:val="0"/>
          <w:numId w:val="43"/>
        </w:numPr>
        <w:rPr>
          <w:rFonts w:ascii="Arial" w:hAnsi="Arial" w:cs="Arial"/>
          <w:sz w:val="24"/>
          <w:szCs w:val="24"/>
        </w:rPr>
      </w:pPr>
      <w:proofErr w:type="spellStart"/>
      <w:r w:rsidRPr="00F6414D">
        <w:rPr>
          <w:rFonts w:ascii="Arial" w:hAnsi="Arial" w:cs="Arial"/>
          <w:sz w:val="24"/>
          <w:szCs w:val="24"/>
        </w:rPr>
        <w:t>setTroubleTicketByValue</w:t>
      </w:r>
      <w:proofErr w:type="spellEnd"/>
      <w:r w:rsidRPr="00F6414D">
        <w:rPr>
          <w:rFonts w:ascii="Arial" w:hAnsi="Arial" w:cs="Arial"/>
          <w:sz w:val="24"/>
          <w:szCs w:val="24"/>
        </w:rPr>
        <w:t> : permet aux OI de modifier une signalisation pour</w:t>
      </w:r>
    </w:p>
    <w:p w:rsidR="00FC27B7" w:rsidRPr="00F6414D" w:rsidRDefault="00944CFF" w:rsidP="00B86493">
      <w:pPr>
        <w:pStyle w:val="Corpsdetexte"/>
        <w:numPr>
          <w:ilvl w:val="1"/>
          <w:numId w:val="43"/>
        </w:numPr>
        <w:rPr>
          <w:rFonts w:ascii="Arial" w:hAnsi="Arial" w:cs="Arial"/>
          <w:sz w:val="24"/>
          <w:szCs w:val="24"/>
        </w:rPr>
      </w:pPr>
      <w:r>
        <w:rPr>
          <w:rFonts w:ascii="Arial" w:hAnsi="Arial" w:cs="Arial"/>
          <w:sz w:val="24"/>
          <w:szCs w:val="24"/>
        </w:rPr>
        <w:t>informer l’OC de l’avancement du traitement de la signalisation</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demander ou communiquer des informations</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 xml:space="preserve">demander la </w:t>
      </w:r>
      <w:proofErr w:type="spellStart"/>
      <w:r w:rsidRPr="00B2672D">
        <w:rPr>
          <w:rFonts w:ascii="Arial" w:hAnsi="Arial" w:cs="Arial"/>
          <w:sz w:val="24"/>
          <w:szCs w:val="24"/>
        </w:rPr>
        <w:t>replanification</w:t>
      </w:r>
      <w:proofErr w:type="spellEnd"/>
      <w:r w:rsidRPr="00B2672D">
        <w:rPr>
          <w:rFonts w:ascii="Arial" w:hAnsi="Arial" w:cs="Arial"/>
          <w:sz w:val="24"/>
          <w:szCs w:val="24"/>
        </w:rPr>
        <w:t xml:space="preserve"> d’un rendez-vous d’intervention</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clore la signalisation</w:t>
      </w:r>
    </w:p>
    <w:p w:rsidR="00FC27B7" w:rsidRPr="00B2672D" w:rsidRDefault="00FC27B7" w:rsidP="007C3994">
      <w:pPr>
        <w:pStyle w:val="Corpsdetexte"/>
        <w:rPr>
          <w:rFonts w:ascii="Arial" w:hAnsi="Arial" w:cs="Arial"/>
          <w:sz w:val="24"/>
          <w:szCs w:val="24"/>
        </w:rPr>
      </w:pPr>
    </w:p>
    <w:p w:rsidR="00FC27B7" w:rsidRPr="00B2672D" w:rsidRDefault="00FC27B7" w:rsidP="007C3994">
      <w:pPr>
        <w:pStyle w:val="Corpsdetexte"/>
        <w:rPr>
          <w:rFonts w:ascii="Arial" w:hAnsi="Arial" w:cs="Arial"/>
          <w:sz w:val="24"/>
          <w:szCs w:val="24"/>
        </w:rPr>
      </w:pPr>
      <w:r w:rsidRPr="00B2672D">
        <w:rPr>
          <w:rFonts w:ascii="Arial" w:hAnsi="Arial" w:cs="Arial"/>
          <w:sz w:val="24"/>
          <w:szCs w:val="24"/>
        </w:rPr>
        <w:t xml:space="preserve">La totalité des échanges entre l’OI et l’OC nécessaires à la dépose et au traitement du ticket est réalisée avec les deux </w:t>
      </w:r>
      <w:proofErr w:type="spellStart"/>
      <w:r w:rsidRPr="00B2672D">
        <w:rPr>
          <w:rFonts w:ascii="Arial" w:hAnsi="Arial" w:cs="Arial"/>
          <w:sz w:val="24"/>
          <w:szCs w:val="24"/>
        </w:rPr>
        <w:t>Webservices</w:t>
      </w:r>
      <w:proofErr w:type="spellEnd"/>
      <w:r w:rsidRPr="00B2672D">
        <w:rPr>
          <w:rFonts w:ascii="Arial" w:hAnsi="Arial" w:cs="Arial"/>
          <w:sz w:val="24"/>
          <w:szCs w:val="24"/>
        </w:rPr>
        <w:t xml:space="preserve"> </w:t>
      </w:r>
      <w:proofErr w:type="spellStart"/>
      <w:r w:rsidRPr="00B2672D">
        <w:rPr>
          <w:rFonts w:ascii="Arial" w:hAnsi="Arial" w:cs="Arial"/>
          <w:sz w:val="24"/>
          <w:szCs w:val="24"/>
        </w:rPr>
        <w:t>createTroubleTicketByValue</w:t>
      </w:r>
      <w:proofErr w:type="spellEnd"/>
      <w:r w:rsidRPr="00B2672D">
        <w:rPr>
          <w:rFonts w:ascii="Arial" w:hAnsi="Arial" w:cs="Arial"/>
          <w:sz w:val="24"/>
          <w:szCs w:val="24"/>
        </w:rPr>
        <w:t xml:space="preserve"> et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 xml:space="preserve">. La structure de données échangée via ces </w:t>
      </w:r>
      <w:proofErr w:type="spellStart"/>
      <w:r w:rsidRPr="00B2672D">
        <w:rPr>
          <w:rFonts w:ascii="Arial" w:hAnsi="Arial" w:cs="Arial"/>
          <w:sz w:val="24"/>
          <w:szCs w:val="24"/>
        </w:rPr>
        <w:t>Webservices</w:t>
      </w:r>
      <w:proofErr w:type="spellEnd"/>
      <w:r w:rsidRPr="00B2672D">
        <w:rPr>
          <w:rFonts w:ascii="Arial" w:hAnsi="Arial" w:cs="Arial"/>
          <w:sz w:val="24"/>
          <w:szCs w:val="24"/>
        </w:rPr>
        <w:t xml:space="preserve"> est la structure de données complète du ticket, mais selon les cas de gestion et les flux associés, seule la partie des données concernées est renseignée.</w:t>
      </w:r>
    </w:p>
    <w:p w:rsidR="00FC27B7" w:rsidRPr="00B2672D" w:rsidRDefault="00FC27B7" w:rsidP="003F5F40">
      <w:pPr>
        <w:pStyle w:val="Titre2"/>
        <w:numPr>
          <w:ilvl w:val="1"/>
          <w:numId w:val="37"/>
        </w:numPr>
        <w:ind w:firstLine="0"/>
        <w:rPr>
          <w:rFonts w:cs="Arial"/>
          <w:sz w:val="24"/>
          <w:szCs w:val="24"/>
        </w:rPr>
      </w:pPr>
      <w:bookmarkStart w:id="71" w:name="_Toc333486077"/>
      <w:bookmarkStart w:id="72" w:name="_Toc335315545"/>
      <w:bookmarkStart w:id="73" w:name="_Toc335404109"/>
      <w:bookmarkStart w:id="74" w:name="_Toc335404254"/>
      <w:bookmarkStart w:id="75" w:name="_Toc335404304"/>
      <w:bookmarkStart w:id="76" w:name="_Toc335404346"/>
      <w:bookmarkStart w:id="77" w:name="_Toc335404446"/>
      <w:bookmarkStart w:id="78" w:name="_Toc335404487"/>
      <w:bookmarkStart w:id="79" w:name="_Toc335730691"/>
      <w:bookmarkStart w:id="80" w:name="_Toc335738519"/>
      <w:bookmarkStart w:id="81" w:name="_Toc335738639"/>
      <w:bookmarkStart w:id="82" w:name="_Toc335738892"/>
      <w:bookmarkStart w:id="83" w:name="_Toc335738928"/>
      <w:bookmarkStart w:id="84" w:name="_Toc335739174"/>
      <w:bookmarkStart w:id="85" w:name="_Toc335739507"/>
      <w:bookmarkStart w:id="86" w:name="_Toc333486078"/>
      <w:bookmarkStart w:id="87" w:name="_Toc335315546"/>
      <w:bookmarkStart w:id="88" w:name="_Toc335404110"/>
      <w:bookmarkStart w:id="89" w:name="_Toc335404255"/>
      <w:bookmarkStart w:id="90" w:name="_Toc335404305"/>
      <w:bookmarkStart w:id="91" w:name="_Toc335404347"/>
      <w:bookmarkStart w:id="92" w:name="_Toc335404447"/>
      <w:bookmarkStart w:id="93" w:name="_Toc335404488"/>
      <w:bookmarkStart w:id="94" w:name="_Toc335730692"/>
      <w:bookmarkStart w:id="95" w:name="_Toc335738520"/>
      <w:bookmarkStart w:id="96" w:name="_Toc335738640"/>
      <w:bookmarkStart w:id="97" w:name="_Toc335738893"/>
      <w:bookmarkStart w:id="98" w:name="_Toc335738929"/>
      <w:bookmarkStart w:id="99" w:name="_Toc335739175"/>
      <w:bookmarkStart w:id="100" w:name="_Toc335739508"/>
      <w:bookmarkStart w:id="101" w:name="_Toc333486079"/>
      <w:bookmarkStart w:id="102" w:name="_Toc335315547"/>
      <w:bookmarkStart w:id="103" w:name="_Toc335404111"/>
      <w:bookmarkStart w:id="104" w:name="_Toc335404256"/>
      <w:bookmarkStart w:id="105" w:name="_Toc335404306"/>
      <w:bookmarkStart w:id="106" w:name="_Toc335404348"/>
      <w:bookmarkStart w:id="107" w:name="_Toc335404448"/>
      <w:bookmarkStart w:id="108" w:name="_Toc335404489"/>
      <w:bookmarkStart w:id="109" w:name="_Toc335730693"/>
      <w:bookmarkStart w:id="110" w:name="_Toc335738521"/>
      <w:bookmarkStart w:id="111" w:name="_Toc335738641"/>
      <w:bookmarkStart w:id="112" w:name="_Toc335738894"/>
      <w:bookmarkStart w:id="113" w:name="_Toc335738930"/>
      <w:bookmarkStart w:id="114" w:name="_Toc335739176"/>
      <w:bookmarkStart w:id="115" w:name="_Toc335739509"/>
      <w:bookmarkStart w:id="116" w:name="_Toc398558545"/>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B2672D">
        <w:rPr>
          <w:rFonts w:cs="Arial"/>
          <w:sz w:val="24"/>
          <w:szCs w:val="24"/>
        </w:rPr>
        <w:t>Diagramme d’état du ticket</w:t>
      </w:r>
      <w:bookmarkEnd w:id="116"/>
      <w:r w:rsidRPr="00B2672D">
        <w:rPr>
          <w:rFonts w:cs="Arial"/>
          <w:sz w:val="24"/>
          <w:szCs w:val="24"/>
        </w:rPr>
        <w:t xml:space="preserve"> </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 xml:space="preserve">L’OC dépose une signalisation à l’OI en utilisant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création de ticket mis à sa disposition par l’OI</w:t>
      </w:r>
      <w:r w:rsidR="00E232DB">
        <w:rPr>
          <w:rFonts w:ascii="Arial" w:hAnsi="Arial" w:cs="Arial"/>
          <w:sz w:val="24"/>
          <w:szCs w:val="24"/>
        </w:rPr>
        <w:t xml:space="preserve"> (</w:t>
      </w:r>
      <w:proofErr w:type="spellStart"/>
      <w:r w:rsidR="00E232DB" w:rsidRPr="00B2672D">
        <w:rPr>
          <w:rFonts w:ascii="Arial" w:hAnsi="Arial" w:cs="Arial"/>
          <w:sz w:val="24"/>
          <w:szCs w:val="24"/>
        </w:rPr>
        <w:t>createTroubleTicketByValue</w:t>
      </w:r>
      <w:proofErr w:type="spellEnd"/>
      <w:r w:rsidR="00E232DB">
        <w:rPr>
          <w:rFonts w:ascii="Arial" w:hAnsi="Arial" w:cs="Arial"/>
          <w:sz w:val="24"/>
          <w:szCs w:val="24"/>
        </w:rPr>
        <w:t>)</w:t>
      </w:r>
      <w:r w:rsidRPr="00B2672D">
        <w:rPr>
          <w:rFonts w:ascii="Arial" w:hAnsi="Arial" w:cs="Arial"/>
          <w:sz w:val="24"/>
          <w:szCs w:val="24"/>
        </w:rPr>
        <w:t>.</w:t>
      </w:r>
    </w:p>
    <w:p w:rsidR="00F6414D" w:rsidRPr="003362A6" w:rsidRDefault="00FC27B7" w:rsidP="00196A91">
      <w:pPr>
        <w:pStyle w:val="Corpsdetexte"/>
        <w:rPr>
          <w:rFonts w:ascii="Arial" w:hAnsi="Arial" w:cs="Arial"/>
          <w:sz w:val="24"/>
          <w:szCs w:val="24"/>
        </w:rPr>
      </w:pPr>
      <w:r w:rsidRPr="003362A6">
        <w:rPr>
          <w:rFonts w:ascii="Arial" w:hAnsi="Arial" w:cs="Arial"/>
          <w:sz w:val="24"/>
          <w:szCs w:val="24"/>
        </w:rPr>
        <w:t xml:space="preserve">L’OI vérifie la recevabilité de la signalisation et en communique le résultat dans la réponse du </w:t>
      </w:r>
      <w:proofErr w:type="spellStart"/>
      <w:r w:rsidRPr="003362A6">
        <w:rPr>
          <w:rFonts w:ascii="Arial" w:hAnsi="Arial" w:cs="Arial"/>
          <w:sz w:val="24"/>
          <w:szCs w:val="24"/>
        </w:rPr>
        <w:t>Webservice</w:t>
      </w:r>
      <w:proofErr w:type="spellEnd"/>
      <w:r w:rsidRPr="003362A6">
        <w:rPr>
          <w:rFonts w:ascii="Arial" w:hAnsi="Arial" w:cs="Arial"/>
          <w:sz w:val="24"/>
          <w:szCs w:val="24"/>
        </w:rPr>
        <w:t xml:space="preserve"> de création.</w:t>
      </w:r>
      <w:r w:rsidR="00150A03" w:rsidRPr="003362A6">
        <w:rPr>
          <w:rFonts w:ascii="Arial" w:hAnsi="Arial" w:cs="Arial"/>
          <w:sz w:val="24"/>
          <w:szCs w:val="24"/>
        </w:rPr>
        <w:t xml:space="preserve"> </w:t>
      </w:r>
      <w:r w:rsidR="00F6414D" w:rsidRPr="003362A6">
        <w:rPr>
          <w:rFonts w:ascii="Arial" w:hAnsi="Arial" w:cs="Arial"/>
          <w:sz w:val="24"/>
          <w:szCs w:val="24"/>
        </w:rPr>
        <w:t xml:space="preserve">Deux </w:t>
      </w:r>
      <w:r w:rsidR="000C2608" w:rsidRPr="000C2608">
        <w:rPr>
          <w:rFonts w:ascii="Arial" w:hAnsi="Arial" w:cs="Arial"/>
          <w:sz w:val="24"/>
          <w:szCs w:val="24"/>
        </w:rPr>
        <w:t xml:space="preserve">réponses sont alors possibles pour le ticket : </w:t>
      </w:r>
    </w:p>
    <w:p w:rsidR="003362A6" w:rsidRPr="003362A6" w:rsidRDefault="003362A6" w:rsidP="003362A6">
      <w:pPr>
        <w:pStyle w:val="Corpsdetexte"/>
        <w:numPr>
          <w:ilvl w:val="0"/>
          <w:numId w:val="43"/>
        </w:numPr>
        <w:rPr>
          <w:rFonts w:ascii="Arial" w:hAnsi="Arial" w:cs="Arial"/>
          <w:sz w:val="24"/>
          <w:szCs w:val="24"/>
        </w:rPr>
      </w:pPr>
      <w:r w:rsidRPr="003362A6">
        <w:rPr>
          <w:rFonts w:ascii="Arial" w:hAnsi="Arial" w:cs="Arial"/>
          <w:sz w:val="24"/>
          <w:szCs w:val="24"/>
        </w:rPr>
        <w:t xml:space="preserve">soit la </w:t>
      </w:r>
      <w:r w:rsidR="000C2608" w:rsidRPr="000C2608">
        <w:rPr>
          <w:rFonts w:ascii="Arial" w:hAnsi="Arial" w:cs="Arial"/>
          <w:sz w:val="24"/>
          <w:szCs w:val="24"/>
        </w:rPr>
        <w:t xml:space="preserve">création du ticket dans l’état QUEUED dans la réponse au </w:t>
      </w:r>
      <w:proofErr w:type="spellStart"/>
      <w:r w:rsidR="000C2608" w:rsidRPr="000C2608">
        <w:rPr>
          <w:rFonts w:ascii="Arial" w:hAnsi="Arial" w:cs="Arial"/>
          <w:sz w:val="24"/>
          <w:szCs w:val="24"/>
        </w:rPr>
        <w:t>webservice</w:t>
      </w:r>
      <w:proofErr w:type="spellEnd"/>
      <w:r w:rsidR="000C2608" w:rsidRPr="000C2608">
        <w:rPr>
          <w:rFonts w:ascii="Arial" w:hAnsi="Arial" w:cs="Arial"/>
          <w:sz w:val="24"/>
          <w:szCs w:val="24"/>
        </w:rPr>
        <w:t xml:space="preserve"> avec une référence du ticket communiquée dans la réponse </w:t>
      </w:r>
    </w:p>
    <w:p w:rsidR="00FF5AB8" w:rsidRDefault="000C2608">
      <w:pPr>
        <w:pStyle w:val="Corpsdetexte"/>
        <w:numPr>
          <w:ilvl w:val="0"/>
          <w:numId w:val="43"/>
        </w:numPr>
        <w:rPr>
          <w:rFonts w:ascii="Arial" w:hAnsi="Arial" w:cs="Arial"/>
          <w:sz w:val="24"/>
          <w:szCs w:val="24"/>
        </w:rPr>
      </w:pPr>
      <w:r w:rsidRPr="000C2608">
        <w:rPr>
          <w:rFonts w:ascii="Arial" w:hAnsi="Arial" w:cs="Arial"/>
          <w:sz w:val="24"/>
          <w:szCs w:val="24"/>
        </w:rPr>
        <w:t xml:space="preserve">soit un rejet direct dans la réponse au </w:t>
      </w:r>
      <w:proofErr w:type="spellStart"/>
      <w:r w:rsidRPr="000C2608">
        <w:rPr>
          <w:rFonts w:ascii="Arial" w:hAnsi="Arial" w:cs="Arial"/>
          <w:sz w:val="24"/>
          <w:szCs w:val="24"/>
        </w:rPr>
        <w:t>webservice</w:t>
      </w:r>
      <w:proofErr w:type="spellEnd"/>
      <w:r w:rsidRPr="000C2608">
        <w:rPr>
          <w:rFonts w:ascii="Arial" w:hAnsi="Arial" w:cs="Arial"/>
          <w:sz w:val="24"/>
          <w:szCs w:val="24"/>
        </w:rPr>
        <w:t xml:space="preserve"> avec </w:t>
      </w:r>
      <w:proofErr w:type="spellStart"/>
      <w:r w:rsidRPr="000C2608">
        <w:rPr>
          <w:rFonts w:ascii="Arial" w:hAnsi="Arial" w:cs="Arial"/>
          <w:sz w:val="24"/>
          <w:szCs w:val="24"/>
        </w:rPr>
        <w:t>returncode</w:t>
      </w:r>
      <w:proofErr w:type="spellEnd"/>
      <w:r w:rsidRPr="000C2608">
        <w:rPr>
          <w:rFonts w:ascii="Arial" w:hAnsi="Arial" w:cs="Arial"/>
          <w:sz w:val="24"/>
          <w:szCs w:val="24"/>
        </w:rPr>
        <w:t xml:space="preserve"> différent de 0. </w:t>
      </w:r>
      <w:r w:rsidR="00F6414D" w:rsidRPr="003362A6">
        <w:rPr>
          <w:rFonts w:ascii="Arial" w:hAnsi="Arial" w:cs="Arial"/>
          <w:sz w:val="24"/>
          <w:szCs w:val="24"/>
        </w:rPr>
        <w:t>Les motifs de rejets sont décrits dans les codes erreurs (‘</w:t>
      </w:r>
      <w:proofErr w:type="spellStart"/>
      <w:r w:rsidR="00F6414D" w:rsidRPr="003362A6">
        <w:rPr>
          <w:rFonts w:ascii="Arial" w:hAnsi="Arial" w:cs="Arial"/>
          <w:sz w:val="24"/>
          <w:szCs w:val="24"/>
        </w:rPr>
        <w:t>returnCode</w:t>
      </w:r>
      <w:proofErr w:type="spellEnd"/>
      <w:r w:rsidR="00F6414D" w:rsidRPr="003362A6">
        <w:rPr>
          <w:rFonts w:ascii="Arial" w:hAnsi="Arial" w:cs="Arial"/>
          <w:sz w:val="24"/>
          <w:szCs w:val="24"/>
        </w:rPr>
        <w:t>’).</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 xml:space="preserve">Le ticket n’est </w:t>
      </w:r>
      <w:r w:rsidR="00F6414D">
        <w:rPr>
          <w:rFonts w:ascii="Arial" w:hAnsi="Arial" w:cs="Arial"/>
          <w:sz w:val="24"/>
          <w:szCs w:val="24"/>
        </w:rPr>
        <w:t xml:space="preserve">donc </w:t>
      </w:r>
      <w:r w:rsidRPr="00B2672D">
        <w:rPr>
          <w:rFonts w:ascii="Arial" w:hAnsi="Arial" w:cs="Arial"/>
          <w:sz w:val="24"/>
          <w:szCs w:val="24"/>
        </w:rPr>
        <w:t>créé et référencé qu’à partir du moment où la signalisation est déclarée recevable par l’OI. Le ticket est créé dans l’état QUEUED</w:t>
      </w:r>
      <w:r w:rsidR="00150A03">
        <w:rPr>
          <w:rFonts w:ascii="Arial" w:hAnsi="Arial" w:cs="Arial"/>
          <w:sz w:val="24"/>
          <w:szCs w:val="24"/>
        </w:rPr>
        <w:t xml:space="preserve">. Cet état signifie que le ticket est créé mais pas encore </w:t>
      </w:r>
      <w:r w:rsidR="00F6414D">
        <w:rPr>
          <w:rFonts w:ascii="Arial" w:hAnsi="Arial" w:cs="Arial"/>
          <w:sz w:val="24"/>
          <w:szCs w:val="24"/>
        </w:rPr>
        <w:t xml:space="preserve">pris en charge </w:t>
      </w:r>
    </w:p>
    <w:p w:rsidR="00FC27B7" w:rsidRDefault="00FC27B7" w:rsidP="00196A91">
      <w:pPr>
        <w:pStyle w:val="Corpsdetexte"/>
        <w:rPr>
          <w:rFonts w:ascii="Arial" w:hAnsi="Arial" w:cs="Arial"/>
          <w:sz w:val="24"/>
          <w:szCs w:val="24"/>
        </w:rPr>
      </w:pPr>
      <w:r w:rsidRPr="00B2672D">
        <w:rPr>
          <w:rFonts w:ascii="Arial" w:hAnsi="Arial" w:cs="Arial"/>
          <w:sz w:val="24"/>
          <w:szCs w:val="24"/>
        </w:rPr>
        <w:t xml:space="preserve">Les échanges (prise en charge, gestion des </w:t>
      </w:r>
      <w:proofErr w:type="spellStart"/>
      <w:r w:rsidRPr="00B2672D">
        <w:rPr>
          <w:rFonts w:ascii="Arial" w:hAnsi="Arial" w:cs="Arial"/>
          <w:sz w:val="24"/>
          <w:szCs w:val="24"/>
        </w:rPr>
        <w:t>rdv</w:t>
      </w:r>
      <w:proofErr w:type="spellEnd"/>
      <w:r w:rsidRPr="00B2672D">
        <w:rPr>
          <w:rFonts w:ascii="Arial" w:hAnsi="Arial" w:cs="Arial"/>
          <w:sz w:val="24"/>
          <w:szCs w:val="24"/>
        </w:rPr>
        <w:t>, information, annulation, clôture, …) entre l’OI et l’OC pendant la durée du traitement de la signalisation jusqu’à sa clôture sont traités via des appels au WS de modification de ticket mis à disposition par chacun</w:t>
      </w:r>
      <w:r w:rsidR="00150A03">
        <w:rPr>
          <w:rFonts w:ascii="Arial" w:hAnsi="Arial" w:cs="Arial"/>
          <w:sz w:val="24"/>
          <w:szCs w:val="24"/>
        </w:rPr>
        <w:t xml:space="preserve"> (</w:t>
      </w:r>
      <w:proofErr w:type="spellStart"/>
      <w:r w:rsidR="00150A03" w:rsidRPr="00B2672D">
        <w:rPr>
          <w:rFonts w:ascii="Arial" w:hAnsi="Arial" w:cs="Arial"/>
          <w:sz w:val="24"/>
          <w:szCs w:val="24"/>
        </w:rPr>
        <w:t>setTroubleTicketByValue</w:t>
      </w:r>
      <w:proofErr w:type="spellEnd"/>
      <w:r w:rsidR="00150A03">
        <w:rPr>
          <w:rFonts w:ascii="Arial" w:hAnsi="Arial" w:cs="Arial"/>
          <w:sz w:val="24"/>
          <w:szCs w:val="24"/>
        </w:rPr>
        <w:t>)</w:t>
      </w:r>
      <w:r w:rsidRPr="00B2672D">
        <w:rPr>
          <w:rFonts w:ascii="Arial" w:hAnsi="Arial" w:cs="Arial"/>
          <w:sz w:val="24"/>
          <w:szCs w:val="24"/>
        </w:rPr>
        <w:t>.</w:t>
      </w:r>
    </w:p>
    <w:p w:rsidR="000F7994" w:rsidRDefault="000F7994" w:rsidP="00196A91">
      <w:pPr>
        <w:pStyle w:val="Corpsdetexte"/>
        <w:rPr>
          <w:rFonts w:ascii="Arial" w:hAnsi="Arial" w:cs="Arial"/>
          <w:sz w:val="24"/>
          <w:szCs w:val="24"/>
        </w:rPr>
      </w:pPr>
    </w:p>
    <w:p w:rsidR="000F7994" w:rsidRDefault="000F7994" w:rsidP="00196A91">
      <w:pPr>
        <w:pStyle w:val="Corpsdetexte"/>
        <w:rPr>
          <w:rFonts w:ascii="Arial" w:hAnsi="Arial" w:cs="Arial"/>
          <w:sz w:val="24"/>
          <w:szCs w:val="24"/>
        </w:rPr>
      </w:pP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lastRenderedPageBreak/>
        <w:t xml:space="preserve">Lorsque l’OI commence le traitement de la signalisation, il passe le ticket de l’état QUEUED à l’état OPENACTIVE et en informe l’OC en utilisant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modification de ticket mis à disposition par l’OC.</w:t>
      </w:r>
    </w:p>
    <w:p w:rsidR="00FC27B7" w:rsidRDefault="00FC27B7" w:rsidP="00196A91">
      <w:pPr>
        <w:pStyle w:val="Corpsdetexte"/>
        <w:rPr>
          <w:rFonts w:ascii="Arial" w:hAnsi="Arial" w:cs="Arial"/>
          <w:sz w:val="24"/>
          <w:szCs w:val="24"/>
        </w:rPr>
      </w:pPr>
      <w:r w:rsidRPr="00B2672D">
        <w:rPr>
          <w:rFonts w:ascii="Arial" w:hAnsi="Arial" w:cs="Arial"/>
          <w:sz w:val="24"/>
          <w:szCs w:val="24"/>
        </w:rPr>
        <w:t xml:space="preserve">A l’issue du traitement, l’OI informe l’OC du résultat de la résolution par la clôture du ticket (passage à l’état CLOSED) en utilisant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modification de ticket mis à disposition par l’OC.</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Si, pendant la résolution du  ticket par l’OI, l’OC souhaite annuler un ticket :</w:t>
      </w:r>
    </w:p>
    <w:p w:rsidR="00FC27B7" w:rsidRPr="00B2672D" w:rsidRDefault="00FC27B7" w:rsidP="00150A03">
      <w:pPr>
        <w:pStyle w:val="Corpsdetexte"/>
        <w:numPr>
          <w:ilvl w:val="0"/>
          <w:numId w:val="44"/>
        </w:numPr>
        <w:rPr>
          <w:rFonts w:ascii="Arial" w:hAnsi="Arial" w:cs="Arial"/>
          <w:sz w:val="24"/>
          <w:szCs w:val="24"/>
        </w:rPr>
      </w:pPr>
      <w:r w:rsidRPr="00B2672D">
        <w:rPr>
          <w:rFonts w:ascii="Arial" w:hAnsi="Arial" w:cs="Arial"/>
          <w:sz w:val="24"/>
          <w:szCs w:val="24"/>
        </w:rPr>
        <w:t xml:space="preserve">Si le ticket est dans l’état QUEUED, le ticket n’a pas encore été pris en charge par l’OI et l’OC peut donc lui-même le clore en le passant à l’état CLOSED en utilisant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modification du ticket mis à disposition par l’OI</w:t>
      </w:r>
      <w:r w:rsidR="00150A03">
        <w:rPr>
          <w:rFonts w:ascii="Arial" w:hAnsi="Arial" w:cs="Arial"/>
          <w:sz w:val="24"/>
          <w:szCs w:val="24"/>
        </w:rPr>
        <w:t xml:space="preserve"> </w:t>
      </w:r>
      <w:r w:rsidR="00150A03" w:rsidRPr="00150A03">
        <w:rPr>
          <w:rFonts w:ascii="Arial" w:hAnsi="Arial" w:cs="Arial"/>
          <w:sz w:val="24"/>
          <w:szCs w:val="24"/>
        </w:rPr>
        <w:t>(</w:t>
      </w:r>
      <w:proofErr w:type="spellStart"/>
      <w:r w:rsidR="00150A03" w:rsidRPr="00150A03">
        <w:rPr>
          <w:rFonts w:ascii="Arial" w:hAnsi="Arial" w:cs="Arial"/>
          <w:sz w:val="24"/>
          <w:szCs w:val="24"/>
        </w:rPr>
        <w:t>setTroubleTicketByValue</w:t>
      </w:r>
      <w:proofErr w:type="spellEnd"/>
      <w:r w:rsidR="00150A03" w:rsidRPr="00150A03">
        <w:rPr>
          <w:rFonts w:ascii="Arial" w:hAnsi="Arial" w:cs="Arial"/>
          <w:sz w:val="24"/>
          <w:szCs w:val="24"/>
        </w:rPr>
        <w:t>)</w:t>
      </w:r>
      <w:r w:rsidRPr="00B2672D">
        <w:rPr>
          <w:rFonts w:ascii="Arial" w:hAnsi="Arial" w:cs="Arial"/>
          <w:sz w:val="24"/>
          <w:szCs w:val="24"/>
        </w:rPr>
        <w:t>.</w:t>
      </w:r>
    </w:p>
    <w:p w:rsidR="00FC27B7" w:rsidRDefault="00FC27B7" w:rsidP="00196A91">
      <w:pPr>
        <w:pStyle w:val="Corpsdetexte"/>
        <w:numPr>
          <w:ilvl w:val="0"/>
          <w:numId w:val="44"/>
        </w:numPr>
        <w:rPr>
          <w:rFonts w:ascii="Arial" w:hAnsi="Arial" w:cs="Arial"/>
          <w:sz w:val="24"/>
          <w:szCs w:val="24"/>
        </w:rPr>
      </w:pPr>
      <w:r w:rsidRPr="00B2672D">
        <w:rPr>
          <w:rFonts w:ascii="Arial" w:hAnsi="Arial" w:cs="Arial"/>
          <w:sz w:val="24"/>
          <w:szCs w:val="24"/>
        </w:rPr>
        <w:t xml:space="preserve">Si le ticket est dans l’état OPENACTIVE, le ticket est alors en cours de traitement par l’OI et l’OC ne peut plus annuler lui-même le ticket. Il doit en demander l’annulation en passant l’état à OPENACTIVE.TO.BE.CANCELED en utilisant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modification de ticket mis à disposition par l’OI</w:t>
      </w:r>
      <w:r w:rsidR="00150A03">
        <w:rPr>
          <w:rFonts w:ascii="Arial" w:hAnsi="Arial" w:cs="Arial"/>
          <w:sz w:val="24"/>
          <w:szCs w:val="24"/>
        </w:rPr>
        <w:t xml:space="preserve"> (</w:t>
      </w:r>
      <w:proofErr w:type="spellStart"/>
      <w:r w:rsidR="00150A03" w:rsidRPr="00B2672D">
        <w:rPr>
          <w:rFonts w:ascii="Arial" w:hAnsi="Arial" w:cs="Arial"/>
          <w:sz w:val="24"/>
          <w:szCs w:val="24"/>
        </w:rPr>
        <w:t>setTroubleTicketByValue</w:t>
      </w:r>
      <w:proofErr w:type="spellEnd"/>
      <w:r w:rsidR="00150A03">
        <w:rPr>
          <w:rFonts w:ascii="Arial" w:hAnsi="Arial" w:cs="Arial"/>
          <w:sz w:val="24"/>
          <w:szCs w:val="24"/>
        </w:rPr>
        <w:t>)</w:t>
      </w:r>
      <w:r w:rsidRPr="00B2672D">
        <w:rPr>
          <w:rFonts w:ascii="Arial" w:hAnsi="Arial" w:cs="Arial"/>
          <w:sz w:val="24"/>
          <w:szCs w:val="24"/>
        </w:rPr>
        <w:t>. L’OI clôturera ensuite le ticket.</w:t>
      </w:r>
    </w:p>
    <w:p w:rsidR="00FF5AB8" w:rsidRDefault="00B5627C">
      <w:pPr>
        <w:pStyle w:val="Corpsdetexte"/>
        <w:tabs>
          <w:tab w:val="clear" w:pos="3969"/>
          <w:tab w:val="left" w:pos="567"/>
        </w:tabs>
        <w:rPr>
          <w:rFonts w:ascii="Arial" w:hAnsi="Arial" w:cs="Arial"/>
          <w:sz w:val="24"/>
          <w:szCs w:val="24"/>
        </w:rPr>
      </w:pPr>
      <w:r>
        <w:rPr>
          <w:rFonts w:ascii="Arial" w:hAnsi="Arial" w:cs="Arial"/>
          <w:sz w:val="24"/>
          <w:szCs w:val="24"/>
        </w:rPr>
        <w:t>L</w:t>
      </w:r>
      <w:r w:rsidR="00961078" w:rsidRPr="00DF7F97">
        <w:rPr>
          <w:rFonts w:ascii="Arial" w:hAnsi="Arial" w:cs="Arial"/>
          <w:sz w:val="24"/>
          <w:szCs w:val="24"/>
        </w:rPr>
        <w:t xml:space="preserve">e </w:t>
      </w:r>
      <w:r w:rsidR="00961078">
        <w:rPr>
          <w:rFonts w:ascii="Arial" w:hAnsi="Arial" w:cs="Arial"/>
          <w:sz w:val="24"/>
          <w:szCs w:val="24"/>
        </w:rPr>
        <w:t>diagramme</w:t>
      </w:r>
      <w:r w:rsidR="00961078" w:rsidRPr="00DF7F97">
        <w:rPr>
          <w:rFonts w:ascii="Arial" w:hAnsi="Arial" w:cs="Arial"/>
          <w:sz w:val="24"/>
          <w:szCs w:val="24"/>
        </w:rPr>
        <w:t xml:space="preserve"> d’état ci-dessous indique les différents </w:t>
      </w:r>
      <w:r w:rsidR="00961078">
        <w:rPr>
          <w:rFonts w:ascii="Arial" w:hAnsi="Arial" w:cs="Arial"/>
          <w:sz w:val="24"/>
          <w:szCs w:val="24"/>
        </w:rPr>
        <w:t>changements d’états que peuvent prendre des tickets (</w:t>
      </w:r>
      <w:proofErr w:type="spellStart"/>
      <w:r w:rsidR="00961078" w:rsidRPr="00961078">
        <w:rPr>
          <w:rFonts w:ascii="Arial" w:hAnsi="Arial" w:cs="Arial"/>
          <w:sz w:val="24"/>
          <w:szCs w:val="24"/>
        </w:rPr>
        <w:t>troubleTicketState</w:t>
      </w:r>
      <w:proofErr w:type="spellEnd"/>
      <w:r w:rsidR="00961078">
        <w:rPr>
          <w:rFonts w:ascii="Arial" w:hAnsi="Arial" w:cs="Arial"/>
          <w:sz w:val="24"/>
          <w:szCs w:val="24"/>
        </w:rPr>
        <w:t>). Les flèches indiquent des passages obligés d’état. En l’absence de flèche entre deux états, le passage direct est impossible (exemple de ‘OPEN ACTIVE’ à ‘QUEUED’)</w:t>
      </w:r>
    </w:p>
    <w:p w:rsidR="00FF5AB8" w:rsidRDefault="00FF5AB8">
      <w:pPr>
        <w:pStyle w:val="Corpsdetexte"/>
        <w:rPr>
          <w:rFonts w:ascii="Arial" w:hAnsi="Arial" w:cs="Arial"/>
          <w:sz w:val="24"/>
          <w:szCs w:val="24"/>
        </w:rPr>
      </w:pPr>
      <w:r>
        <w:rPr>
          <w:rFonts w:ascii="Arial" w:hAnsi="Arial" w:cs="Arial"/>
          <w:noProof/>
          <w:sz w:val="24"/>
          <w:szCs w:val="24"/>
        </w:rPr>
        <w:drawing>
          <wp:anchor distT="0" distB="0" distL="114300" distR="114300" simplePos="0" relativeHeight="251664896" behindDoc="0" locked="0" layoutInCell="1" allowOverlap="1">
            <wp:simplePos x="0" y="0"/>
            <wp:positionH relativeFrom="column">
              <wp:posOffset>1517650</wp:posOffset>
            </wp:positionH>
            <wp:positionV relativeFrom="paragraph">
              <wp:posOffset>97155</wp:posOffset>
            </wp:positionV>
            <wp:extent cx="3438525" cy="4563110"/>
            <wp:effectExtent l="19050" t="0" r="9525" b="0"/>
            <wp:wrapTopAndBottom/>
            <wp:docPr id="1"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38525" cy="4563110"/>
                    </a:xfrm>
                    <a:prstGeom prst="rect">
                      <a:avLst/>
                    </a:prstGeom>
                    <a:noFill/>
                  </pic:spPr>
                </pic:pic>
              </a:graphicData>
            </a:graphic>
          </wp:anchor>
        </w:drawing>
      </w:r>
    </w:p>
    <w:p w:rsidR="00FF5AB8" w:rsidRDefault="00FF5AB8">
      <w:pPr>
        <w:rPr>
          <w:rFonts w:ascii="Arial" w:hAnsi="Arial" w:cs="Arial"/>
        </w:rPr>
      </w:pPr>
    </w:p>
    <w:p w:rsidR="00FC27B7" w:rsidRPr="00B2672D" w:rsidRDefault="00FC27B7" w:rsidP="003F5F40">
      <w:pPr>
        <w:pStyle w:val="Titre2"/>
        <w:numPr>
          <w:ilvl w:val="1"/>
          <w:numId w:val="37"/>
        </w:numPr>
        <w:ind w:firstLine="0"/>
        <w:rPr>
          <w:rFonts w:cs="Arial"/>
          <w:sz w:val="24"/>
          <w:szCs w:val="24"/>
        </w:rPr>
      </w:pPr>
      <w:bookmarkStart w:id="117" w:name="_Toc335404450"/>
      <w:bookmarkStart w:id="118" w:name="_Toc335404491"/>
      <w:bookmarkStart w:id="119" w:name="_Toc335730695"/>
      <w:bookmarkStart w:id="120" w:name="_Toc335738523"/>
      <w:bookmarkStart w:id="121" w:name="_Toc335738643"/>
      <w:bookmarkStart w:id="122" w:name="_Toc335738896"/>
      <w:bookmarkStart w:id="123" w:name="_Toc335738932"/>
      <w:bookmarkStart w:id="124" w:name="_Toc335739178"/>
      <w:bookmarkStart w:id="125" w:name="_Toc335739511"/>
      <w:bookmarkStart w:id="126" w:name="_Toc335404259"/>
      <w:bookmarkStart w:id="127" w:name="_Toc335404309"/>
      <w:bookmarkStart w:id="128" w:name="_Toc335404351"/>
      <w:bookmarkStart w:id="129" w:name="_Toc335404451"/>
      <w:bookmarkStart w:id="130" w:name="_Toc335404492"/>
      <w:bookmarkStart w:id="131" w:name="_Toc335730696"/>
      <w:bookmarkStart w:id="132" w:name="_Toc335738524"/>
      <w:bookmarkStart w:id="133" w:name="_Toc335738644"/>
      <w:bookmarkStart w:id="134" w:name="_Toc335738897"/>
      <w:bookmarkStart w:id="135" w:name="_Toc335738933"/>
      <w:bookmarkStart w:id="136" w:name="_Toc335739179"/>
      <w:bookmarkStart w:id="137" w:name="_Toc335739512"/>
      <w:bookmarkStart w:id="138" w:name="_Toc39855854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B2672D">
        <w:rPr>
          <w:rFonts w:cs="Arial"/>
          <w:sz w:val="24"/>
          <w:szCs w:val="24"/>
        </w:rPr>
        <w:lastRenderedPageBreak/>
        <w:t>Gestion des rendez-vous</w:t>
      </w:r>
      <w:bookmarkEnd w:id="138"/>
      <w:r w:rsidRPr="00B2672D">
        <w:rPr>
          <w:rFonts w:cs="Arial"/>
          <w:sz w:val="24"/>
          <w:szCs w:val="24"/>
        </w:rPr>
        <w:t xml:space="preserve"> </w:t>
      </w:r>
    </w:p>
    <w:p w:rsidR="00FC27B7" w:rsidRPr="00B2672D" w:rsidRDefault="00FC27B7" w:rsidP="00B86493">
      <w:pPr>
        <w:pStyle w:val="Corpsdetexte"/>
        <w:rPr>
          <w:rFonts w:ascii="Arial" w:hAnsi="Arial" w:cs="Arial"/>
          <w:sz w:val="24"/>
          <w:szCs w:val="24"/>
        </w:rPr>
      </w:pPr>
      <w:r w:rsidRPr="00B2672D">
        <w:rPr>
          <w:rFonts w:ascii="Arial" w:hAnsi="Arial" w:cs="Arial"/>
          <w:sz w:val="24"/>
          <w:szCs w:val="24"/>
        </w:rPr>
        <w:t>Le rendez-vous d’intervention SAV est défini comme un attribut indissociable de la signalisation. Il est proposé par l’OC lors du dépôt de la signalisation</w:t>
      </w:r>
      <w:r w:rsidR="00130A52">
        <w:rPr>
          <w:rFonts w:ascii="Arial" w:hAnsi="Arial" w:cs="Arial"/>
          <w:sz w:val="24"/>
          <w:szCs w:val="24"/>
        </w:rPr>
        <w:t xml:space="preserve"> </w:t>
      </w:r>
      <w:r w:rsidRPr="00B2672D">
        <w:rPr>
          <w:rFonts w:ascii="Arial" w:hAnsi="Arial" w:cs="Arial"/>
          <w:sz w:val="24"/>
          <w:szCs w:val="24"/>
        </w:rPr>
        <w:t>après avoir consult</w:t>
      </w:r>
      <w:r w:rsidR="00150A03">
        <w:rPr>
          <w:rFonts w:ascii="Arial" w:hAnsi="Arial" w:cs="Arial"/>
          <w:sz w:val="24"/>
          <w:szCs w:val="24"/>
        </w:rPr>
        <w:t>é</w:t>
      </w:r>
      <w:r w:rsidRPr="00B2672D">
        <w:rPr>
          <w:rFonts w:ascii="Arial" w:hAnsi="Arial" w:cs="Arial"/>
          <w:sz w:val="24"/>
          <w:szCs w:val="24"/>
        </w:rPr>
        <w:t xml:space="preserve"> le planning de rendez-vous disponibles de l’OI et il est </w:t>
      </w:r>
      <w:r w:rsidR="005B46B2">
        <w:rPr>
          <w:rFonts w:ascii="Arial" w:hAnsi="Arial" w:cs="Arial"/>
          <w:sz w:val="24"/>
          <w:szCs w:val="24"/>
        </w:rPr>
        <w:t>réservé</w:t>
      </w:r>
      <w:r w:rsidR="005B46B2" w:rsidRPr="00B2672D">
        <w:rPr>
          <w:rFonts w:ascii="Arial" w:hAnsi="Arial" w:cs="Arial"/>
          <w:sz w:val="24"/>
          <w:szCs w:val="24"/>
        </w:rPr>
        <w:t xml:space="preserve"> </w:t>
      </w:r>
      <w:r w:rsidRPr="00B2672D">
        <w:rPr>
          <w:rFonts w:ascii="Arial" w:hAnsi="Arial" w:cs="Arial"/>
          <w:sz w:val="24"/>
          <w:szCs w:val="24"/>
        </w:rPr>
        <w:t>par l’OI lors du traitement du dépôt de la signalisation.</w:t>
      </w:r>
      <w:r w:rsidR="00C25EB4">
        <w:rPr>
          <w:rFonts w:ascii="Arial" w:hAnsi="Arial" w:cs="Arial"/>
          <w:sz w:val="24"/>
          <w:szCs w:val="24"/>
        </w:rPr>
        <w:t xml:space="preserve"> </w:t>
      </w:r>
    </w:p>
    <w:p w:rsidR="00FC27B7" w:rsidRPr="00B2672D" w:rsidRDefault="00FC27B7" w:rsidP="00B86493">
      <w:pPr>
        <w:pStyle w:val="Corpsdetexte"/>
        <w:rPr>
          <w:rFonts w:ascii="Arial" w:hAnsi="Arial" w:cs="Arial"/>
          <w:sz w:val="24"/>
          <w:szCs w:val="24"/>
        </w:rPr>
      </w:pPr>
      <w:r w:rsidRPr="00B2672D">
        <w:rPr>
          <w:rFonts w:ascii="Arial" w:hAnsi="Arial" w:cs="Arial"/>
          <w:sz w:val="24"/>
          <w:szCs w:val="24"/>
        </w:rPr>
        <w:t xml:space="preserve">La consultation des plages de rendez-vous disponibles dans les plans de charge de l’OI est réalisée via un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consultation mis à disposition par l’OI (ce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r w:rsidR="00150A03">
        <w:rPr>
          <w:rFonts w:ascii="Arial" w:hAnsi="Arial" w:cs="Arial"/>
          <w:sz w:val="24"/>
          <w:szCs w:val="24"/>
        </w:rPr>
        <w:t>sera</w:t>
      </w:r>
      <w:r w:rsidRPr="00B2672D">
        <w:rPr>
          <w:rFonts w:ascii="Arial" w:hAnsi="Arial" w:cs="Arial"/>
          <w:sz w:val="24"/>
          <w:szCs w:val="24"/>
        </w:rPr>
        <w:t xml:space="preserve"> décrit dans le protocole de gestion des rendez-vous FTTH).</w:t>
      </w:r>
    </w:p>
    <w:p w:rsidR="00FC27B7" w:rsidRPr="00B2672D" w:rsidRDefault="00FC27B7" w:rsidP="00B86493">
      <w:pPr>
        <w:pStyle w:val="Corpsdetexte"/>
        <w:rPr>
          <w:rFonts w:ascii="Arial" w:hAnsi="Arial" w:cs="Arial"/>
          <w:sz w:val="24"/>
          <w:szCs w:val="24"/>
        </w:rPr>
      </w:pPr>
      <w:r w:rsidRPr="00B2672D">
        <w:rPr>
          <w:rFonts w:ascii="Arial" w:hAnsi="Arial" w:cs="Arial"/>
          <w:sz w:val="24"/>
          <w:szCs w:val="24"/>
        </w:rPr>
        <w:t xml:space="preserve">La gestion des rendez-vous de SAV (prise et modification de rendez-vous) est réalisée dans le cadre du dépôt et du traitement des signalisations, via les </w:t>
      </w:r>
      <w:proofErr w:type="spellStart"/>
      <w:r w:rsidRPr="00B2672D">
        <w:rPr>
          <w:rFonts w:ascii="Arial" w:hAnsi="Arial" w:cs="Arial"/>
          <w:sz w:val="24"/>
          <w:szCs w:val="24"/>
        </w:rPr>
        <w:t>Webservices</w:t>
      </w:r>
      <w:proofErr w:type="spellEnd"/>
      <w:r w:rsidRPr="00B2672D">
        <w:rPr>
          <w:rFonts w:ascii="Arial" w:hAnsi="Arial" w:cs="Arial"/>
          <w:sz w:val="24"/>
          <w:szCs w:val="24"/>
        </w:rPr>
        <w:t xml:space="preserve"> de création et de modification de ticket.</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 xml:space="preserve">Si le créneau n’est plus disponible, l’OI </w:t>
      </w:r>
      <w:r w:rsidR="00C25EB4">
        <w:rPr>
          <w:rFonts w:ascii="Arial" w:hAnsi="Arial" w:cs="Arial"/>
          <w:sz w:val="24"/>
          <w:szCs w:val="24"/>
        </w:rPr>
        <w:t>rejette le ticket avec un motif dédié</w:t>
      </w:r>
      <w:r w:rsidR="00FF5AB8">
        <w:rPr>
          <w:rFonts w:ascii="Arial" w:hAnsi="Arial" w:cs="Arial"/>
          <w:sz w:val="24"/>
          <w:szCs w:val="24"/>
        </w:rPr>
        <w:t xml:space="preserve"> (</w:t>
      </w:r>
      <w:proofErr w:type="spellStart"/>
      <w:r w:rsidR="00FF5AB8">
        <w:rPr>
          <w:rFonts w:ascii="Arial" w:hAnsi="Arial" w:cs="Arial"/>
          <w:sz w:val="24"/>
          <w:szCs w:val="24"/>
        </w:rPr>
        <w:t>returncode</w:t>
      </w:r>
      <w:proofErr w:type="spellEnd"/>
      <w:r w:rsidR="00FF5AB8">
        <w:rPr>
          <w:rFonts w:ascii="Arial" w:hAnsi="Arial" w:cs="Arial"/>
          <w:sz w:val="24"/>
          <w:szCs w:val="24"/>
        </w:rPr>
        <w:t xml:space="preserve"> = 17 (RDV NON DISPONIBLE))</w:t>
      </w:r>
      <w:r w:rsidRPr="00B2672D">
        <w:rPr>
          <w:rFonts w:ascii="Arial" w:hAnsi="Arial" w:cs="Arial"/>
          <w:sz w:val="24"/>
          <w:szCs w:val="24"/>
        </w:rPr>
        <w:t>.</w:t>
      </w:r>
      <w:r w:rsidR="00130A52">
        <w:rPr>
          <w:rFonts w:ascii="Arial" w:hAnsi="Arial" w:cs="Arial"/>
          <w:sz w:val="24"/>
          <w:szCs w:val="24"/>
        </w:rPr>
        <w:t xml:space="preserve"> </w:t>
      </w:r>
      <w:r w:rsidRPr="00B2672D">
        <w:rPr>
          <w:rFonts w:ascii="Arial" w:hAnsi="Arial" w:cs="Arial"/>
          <w:sz w:val="24"/>
          <w:szCs w:val="24"/>
        </w:rPr>
        <w:t xml:space="preserve">L’OC doit alors </w:t>
      </w:r>
      <w:proofErr w:type="spellStart"/>
      <w:r w:rsidRPr="00B2672D">
        <w:rPr>
          <w:rFonts w:ascii="Arial" w:hAnsi="Arial" w:cs="Arial"/>
          <w:sz w:val="24"/>
          <w:szCs w:val="24"/>
        </w:rPr>
        <w:t>reconsulter</w:t>
      </w:r>
      <w:proofErr w:type="spellEnd"/>
      <w:r w:rsidRPr="00B2672D">
        <w:rPr>
          <w:rFonts w:ascii="Arial" w:hAnsi="Arial" w:cs="Arial"/>
          <w:sz w:val="24"/>
          <w:szCs w:val="24"/>
        </w:rPr>
        <w:t xml:space="preserve"> le planning de rendez-vous et redéposer la signalisation avec le nouveau créneau.</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 xml:space="preserve">Si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consultation des plans de charge de l’OI n’est pas disponible ou si aucun créneau de rendez-vous n’est proposé, l’OC a la possibilité de forcer le dépôt de la signalisation en utilisant le mode dégradé de prise de rendez-vous</w:t>
      </w:r>
      <w:r w:rsidR="00B90AE1">
        <w:rPr>
          <w:rFonts w:ascii="Arial" w:hAnsi="Arial" w:cs="Arial"/>
          <w:sz w:val="24"/>
          <w:szCs w:val="24"/>
        </w:rPr>
        <w:t xml:space="preserve"> </w:t>
      </w:r>
      <w:r w:rsidR="00B90AE1" w:rsidRPr="00B90AE1">
        <w:rPr>
          <w:rFonts w:ascii="Arial" w:hAnsi="Arial" w:cs="Arial"/>
          <w:sz w:val="24"/>
          <w:szCs w:val="24"/>
        </w:rPr>
        <w:t>(en sélectionnant une des valeurs MANUEL pour le champ ‘</w:t>
      </w:r>
      <w:proofErr w:type="spellStart"/>
      <w:r w:rsidR="00B90AE1" w:rsidRPr="00B90AE1">
        <w:rPr>
          <w:rFonts w:ascii="Arial" w:hAnsi="Arial" w:cs="Arial"/>
          <w:sz w:val="24"/>
          <w:szCs w:val="24"/>
        </w:rPr>
        <w:t>appointmentMode</w:t>
      </w:r>
      <w:proofErr w:type="spellEnd"/>
      <w:r w:rsidR="00B90AE1" w:rsidRPr="00B90AE1">
        <w:rPr>
          <w:rFonts w:ascii="Arial" w:hAnsi="Arial" w:cs="Arial"/>
          <w:sz w:val="24"/>
          <w:szCs w:val="24"/>
        </w:rPr>
        <w:t xml:space="preserve">’). L’OI lui répond via </w:t>
      </w:r>
      <w:proofErr w:type="spellStart"/>
      <w:r w:rsidR="00B90AE1" w:rsidRPr="00B90AE1">
        <w:rPr>
          <w:rFonts w:ascii="Arial" w:hAnsi="Arial" w:cs="Arial"/>
          <w:sz w:val="24"/>
          <w:szCs w:val="24"/>
        </w:rPr>
        <w:t>setTroubleTicketByValue</w:t>
      </w:r>
      <w:proofErr w:type="spellEnd"/>
      <w:r w:rsidR="00B90AE1" w:rsidRPr="00B90AE1">
        <w:rPr>
          <w:rFonts w:ascii="Arial" w:hAnsi="Arial" w:cs="Arial"/>
          <w:sz w:val="24"/>
          <w:szCs w:val="24"/>
        </w:rPr>
        <w:t xml:space="preserve"> (OI Case Information Notification </w:t>
      </w:r>
      <w:proofErr w:type="spellStart"/>
      <w:r w:rsidR="00B90AE1" w:rsidRPr="00B90AE1">
        <w:rPr>
          <w:rFonts w:ascii="Arial" w:hAnsi="Arial" w:cs="Arial"/>
          <w:sz w:val="24"/>
          <w:szCs w:val="24"/>
        </w:rPr>
        <w:t>Reponse</w:t>
      </w:r>
      <w:proofErr w:type="spellEnd"/>
      <w:r w:rsidR="00B90AE1" w:rsidRPr="00B90AE1">
        <w:rPr>
          <w:rFonts w:ascii="Arial" w:hAnsi="Arial" w:cs="Arial"/>
          <w:sz w:val="24"/>
          <w:szCs w:val="24"/>
        </w:rPr>
        <w:t xml:space="preserve"> du </w:t>
      </w:r>
      <w:proofErr w:type="spellStart"/>
      <w:r w:rsidR="00B90AE1" w:rsidRPr="00B90AE1">
        <w:rPr>
          <w:rFonts w:ascii="Arial" w:hAnsi="Arial" w:cs="Arial"/>
          <w:sz w:val="24"/>
          <w:szCs w:val="24"/>
        </w:rPr>
        <w:t>rdv</w:t>
      </w:r>
      <w:proofErr w:type="spellEnd"/>
      <w:r w:rsidR="00B90AE1" w:rsidRPr="00B90AE1">
        <w:rPr>
          <w:rFonts w:ascii="Arial" w:hAnsi="Arial" w:cs="Arial"/>
          <w:sz w:val="24"/>
          <w:szCs w:val="24"/>
        </w:rPr>
        <w:t xml:space="preserve"> réservé mode manuel).</w:t>
      </w:r>
    </w:p>
    <w:p w:rsidR="00FC27B7" w:rsidRPr="00B2672D" w:rsidRDefault="00FC27B7" w:rsidP="003C547D">
      <w:pPr>
        <w:pStyle w:val="Corpsdetexte"/>
        <w:rPr>
          <w:rFonts w:ascii="Arial" w:hAnsi="Arial" w:cs="Arial"/>
          <w:sz w:val="24"/>
          <w:szCs w:val="24"/>
        </w:rPr>
      </w:pPr>
      <w:r w:rsidRPr="00B2672D">
        <w:rPr>
          <w:rFonts w:ascii="Arial" w:hAnsi="Arial" w:cs="Arial"/>
          <w:sz w:val="24"/>
          <w:szCs w:val="24"/>
        </w:rPr>
        <w:t xml:space="preserve">Si le client souhaite </w:t>
      </w:r>
      <w:proofErr w:type="spellStart"/>
      <w:r w:rsidRPr="00B2672D">
        <w:rPr>
          <w:rFonts w:ascii="Arial" w:hAnsi="Arial" w:cs="Arial"/>
          <w:sz w:val="24"/>
          <w:szCs w:val="24"/>
        </w:rPr>
        <w:t>replanifier</w:t>
      </w:r>
      <w:proofErr w:type="spellEnd"/>
      <w:r w:rsidRPr="00B2672D">
        <w:rPr>
          <w:rFonts w:ascii="Arial" w:hAnsi="Arial" w:cs="Arial"/>
          <w:sz w:val="24"/>
          <w:szCs w:val="24"/>
        </w:rPr>
        <w:t xml:space="preserve"> un rendez-vous, l’OC, après consultation des plans de charge de l’OI, demande une modification du rendez-vous via la fonction de modification du ticket</w:t>
      </w:r>
      <w:r w:rsidR="00B90AE1">
        <w:rPr>
          <w:rFonts w:ascii="Arial" w:hAnsi="Arial" w:cs="Arial"/>
          <w:sz w:val="24"/>
          <w:szCs w:val="24"/>
        </w:rPr>
        <w:t xml:space="preserve"> (</w:t>
      </w:r>
      <w:r w:rsidR="00B90AE1" w:rsidRPr="00BE4772">
        <w:rPr>
          <w:rFonts w:ascii="Arial" w:hAnsi="Arial" w:cs="Arial"/>
          <w:sz w:val="24"/>
          <w:szCs w:val="24"/>
        </w:rPr>
        <w:t>OC case information notification</w:t>
      </w:r>
      <w:r w:rsidR="00B90AE1">
        <w:rPr>
          <w:rFonts w:ascii="Arial" w:hAnsi="Arial" w:cs="Arial"/>
          <w:sz w:val="24"/>
          <w:szCs w:val="24"/>
        </w:rPr>
        <w:t xml:space="preserve">, </w:t>
      </w:r>
      <w:proofErr w:type="spellStart"/>
      <w:r w:rsidR="00B90AE1">
        <w:rPr>
          <w:rFonts w:ascii="Arial" w:hAnsi="Arial" w:cs="Arial"/>
          <w:sz w:val="24"/>
          <w:szCs w:val="24"/>
        </w:rPr>
        <w:t>Sous-</w:t>
      </w:r>
      <w:r w:rsidR="00B90AE1" w:rsidRPr="00BE4772">
        <w:rPr>
          <w:rFonts w:ascii="Arial" w:hAnsi="Arial" w:cs="Arial"/>
          <w:sz w:val="24"/>
          <w:szCs w:val="24"/>
        </w:rPr>
        <w:t>cas</w:t>
      </w:r>
      <w:proofErr w:type="spellEnd"/>
      <w:r w:rsidR="00B90AE1" w:rsidRPr="00BE4772">
        <w:rPr>
          <w:rFonts w:ascii="Arial" w:hAnsi="Arial" w:cs="Arial"/>
          <w:sz w:val="24"/>
          <w:szCs w:val="24"/>
        </w:rPr>
        <w:t xml:space="preserve"> </w:t>
      </w:r>
      <w:proofErr w:type="spellStart"/>
      <w:r w:rsidR="00B90AE1" w:rsidRPr="00BE4772">
        <w:rPr>
          <w:rFonts w:ascii="Arial" w:hAnsi="Arial" w:cs="Arial"/>
          <w:sz w:val="24"/>
          <w:szCs w:val="24"/>
        </w:rPr>
        <w:t>modif</w:t>
      </w:r>
      <w:proofErr w:type="spellEnd"/>
      <w:r w:rsidR="00B90AE1" w:rsidRPr="00BE4772">
        <w:rPr>
          <w:rFonts w:ascii="Arial" w:hAnsi="Arial" w:cs="Arial"/>
          <w:sz w:val="24"/>
          <w:szCs w:val="24"/>
        </w:rPr>
        <w:t xml:space="preserve"> &amp; </w:t>
      </w:r>
      <w:proofErr w:type="spellStart"/>
      <w:r w:rsidR="00B90AE1" w:rsidRPr="00BE4772">
        <w:rPr>
          <w:rFonts w:ascii="Arial" w:hAnsi="Arial" w:cs="Arial"/>
          <w:sz w:val="24"/>
          <w:szCs w:val="24"/>
        </w:rPr>
        <w:t>replanif</w:t>
      </w:r>
      <w:proofErr w:type="spellEnd"/>
      <w:r w:rsidR="00B90AE1" w:rsidRPr="00BE4772">
        <w:rPr>
          <w:rFonts w:ascii="Arial" w:hAnsi="Arial" w:cs="Arial"/>
          <w:sz w:val="24"/>
          <w:szCs w:val="24"/>
        </w:rPr>
        <w:t xml:space="preserve"> </w:t>
      </w:r>
      <w:proofErr w:type="spellStart"/>
      <w:r w:rsidR="00B90AE1" w:rsidRPr="00BE4772">
        <w:rPr>
          <w:rFonts w:ascii="Arial" w:hAnsi="Arial" w:cs="Arial"/>
          <w:sz w:val="24"/>
          <w:szCs w:val="24"/>
        </w:rPr>
        <w:t>rdv</w:t>
      </w:r>
      <w:proofErr w:type="spellEnd"/>
      <w:r w:rsidR="00B90AE1" w:rsidRPr="00BE4772">
        <w:rPr>
          <w:rFonts w:ascii="Arial" w:hAnsi="Arial" w:cs="Arial"/>
          <w:sz w:val="24"/>
          <w:szCs w:val="24"/>
        </w:rPr>
        <w:t xml:space="preserve"> par OC</w:t>
      </w:r>
      <w:r w:rsidR="00B90AE1">
        <w:rPr>
          <w:rFonts w:ascii="Arial" w:hAnsi="Arial" w:cs="Arial"/>
          <w:sz w:val="24"/>
          <w:szCs w:val="24"/>
        </w:rPr>
        <w:t>)</w:t>
      </w:r>
      <w:proofErr w:type="gramStart"/>
      <w:r w:rsidR="00B90AE1" w:rsidRPr="00B2672D">
        <w:rPr>
          <w:rFonts w:ascii="Arial" w:hAnsi="Arial" w:cs="Arial"/>
          <w:sz w:val="24"/>
          <w:szCs w:val="24"/>
        </w:rPr>
        <w:t>.</w:t>
      </w:r>
      <w:r w:rsidRPr="00B2672D">
        <w:rPr>
          <w:rFonts w:ascii="Arial" w:hAnsi="Arial" w:cs="Arial"/>
          <w:sz w:val="24"/>
          <w:szCs w:val="24"/>
        </w:rPr>
        <w:t>.</w:t>
      </w:r>
      <w:proofErr w:type="gramEnd"/>
      <w:r w:rsidRPr="00B2672D">
        <w:rPr>
          <w:rFonts w:ascii="Arial" w:hAnsi="Arial" w:cs="Arial"/>
          <w:sz w:val="24"/>
          <w:szCs w:val="24"/>
        </w:rPr>
        <w:t xml:space="preserve"> L’OI communique sa réponse (acceptation ou refus) à l’OC dans le retour du </w:t>
      </w:r>
      <w:proofErr w:type="spellStart"/>
      <w:r w:rsidRPr="00B2672D">
        <w:rPr>
          <w:rFonts w:ascii="Arial" w:hAnsi="Arial" w:cs="Arial"/>
          <w:sz w:val="24"/>
          <w:szCs w:val="24"/>
        </w:rPr>
        <w:t>Webservice</w:t>
      </w:r>
      <w:proofErr w:type="spellEnd"/>
      <w:r w:rsidRPr="00B2672D">
        <w:rPr>
          <w:rFonts w:ascii="Arial" w:hAnsi="Arial" w:cs="Arial"/>
          <w:sz w:val="24"/>
          <w:szCs w:val="24"/>
        </w:rPr>
        <w:t>.</w:t>
      </w:r>
    </w:p>
    <w:p w:rsidR="00FC27B7" w:rsidRPr="00B2672D" w:rsidRDefault="00FC27B7" w:rsidP="003C547D">
      <w:pPr>
        <w:pStyle w:val="Corpsdetexte"/>
        <w:rPr>
          <w:rFonts w:ascii="Arial" w:hAnsi="Arial" w:cs="Arial"/>
          <w:sz w:val="24"/>
          <w:szCs w:val="24"/>
        </w:rPr>
      </w:pPr>
      <w:r w:rsidRPr="00B2672D">
        <w:rPr>
          <w:rFonts w:ascii="Arial" w:hAnsi="Arial" w:cs="Arial"/>
          <w:sz w:val="24"/>
          <w:szCs w:val="24"/>
        </w:rPr>
        <w:t>Si l’OI a besoin de déplacer un rendez-vous, il en informe l’OC via la fonction de modification de ticket</w:t>
      </w:r>
      <w:r w:rsidR="00B90AE1">
        <w:rPr>
          <w:rFonts w:ascii="Arial" w:hAnsi="Arial" w:cs="Arial"/>
          <w:sz w:val="24"/>
          <w:szCs w:val="24"/>
        </w:rPr>
        <w:t xml:space="preserve"> (</w:t>
      </w:r>
      <w:r w:rsidR="00B90AE1" w:rsidRPr="003C547D">
        <w:rPr>
          <w:rFonts w:ascii="Arial" w:hAnsi="Arial" w:cs="Arial"/>
          <w:sz w:val="24"/>
          <w:szCs w:val="24"/>
        </w:rPr>
        <w:t>OI Case Information Notification</w:t>
      </w:r>
      <w:r w:rsidR="00B90AE1">
        <w:rPr>
          <w:rFonts w:ascii="Arial" w:hAnsi="Arial" w:cs="Arial"/>
          <w:sz w:val="24"/>
          <w:szCs w:val="24"/>
        </w:rPr>
        <w:t xml:space="preserve"> </w:t>
      </w:r>
      <w:r w:rsidR="00B90AE1" w:rsidRPr="003C547D">
        <w:rPr>
          <w:rFonts w:ascii="Arial" w:hAnsi="Arial" w:cs="Arial"/>
          <w:sz w:val="24"/>
          <w:szCs w:val="24"/>
        </w:rPr>
        <w:t>Demande de (</w:t>
      </w:r>
      <w:proofErr w:type="spellStart"/>
      <w:r w:rsidR="00B90AE1" w:rsidRPr="003C547D">
        <w:rPr>
          <w:rFonts w:ascii="Arial" w:hAnsi="Arial" w:cs="Arial"/>
          <w:sz w:val="24"/>
          <w:szCs w:val="24"/>
        </w:rPr>
        <w:t>re</w:t>
      </w:r>
      <w:proofErr w:type="spellEnd"/>
      <w:r w:rsidR="00B90AE1" w:rsidRPr="003C547D">
        <w:rPr>
          <w:rFonts w:ascii="Arial" w:hAnsi="Arial" w:cs="Arial"/>
          <w:sz w:val="24"/>
          <w:szCs w:val="24"/>
        </w:rPr>
        <w:t>)</w:t>
      </w:r>
      <w:proofErr w:type="spellStart"/>
      <w:r w:rsidR="00B90AE1" w:rsidRPr="003C547D">
        <w:rPr>
          <w:rFonts w:ascii="Arial" w:hAnsi="Arial" w:cs="Arial"/>
          <w:sz w:val="24"/>
          <w:szCs w:val="24"/>
        </w:rPr>
        <w:t>planif</w:t>
      </w:r>
      <w:proofErr w:type="spellEnd"/>
      <w:r w:rsidR="00B90AE1" w:rsidRPr="003C547D">
        <w:rPr>
          <w:rFonts w:ascii="Arial" w:hAnsi="Arial" w:cs="Arial"/>
          <w:sz w:val="24"/>
          <w:szCs w:val="24"/>
        </w:rPr>
        <w:t xml:space="preserve"> </w:t>
      </w:r>
      <w:proofErr w:type="spellStart"/>
      <w:r w:rsidR="00B90AE1" w:rsidRPr="003C547D">
        <w:rPr>
          <w:rFonts w:ascii="Arial" w:hAnsi="Arial" w:cs="Arial"/>
          <w:sz w:val="24"/>
          <w:szCs w:val="24"/>
        </w:rPr>
        <w:t>rdv</w:t>
      </w:r>
      <w:proofErr w:type="spellEnd"/>
      <w:r w:rsidR="00B90AE1">
        <w:rPr>
          <w:rFonts w:ascii="Arial" w:hAnsi="Arial" w:cs="Arial"/>
          <w:sz w:val="24"/>
          <w:szCs w:val="24"/>
        </w:rPr>
        <w:t>)</w:t>
      </w:r>
      <w:r w:rsidRPr="00B2672D">
        <w:rPr>
          <w:rFonts w:ascii="Arial" w:hAnsi="Arial" w:cs="Arial"/>
          <w:sz w:val="24"/>
          <w:szCs w:val="24"/>
        </w:rPr>
        <w:t xml:space="preserve">, charge à l’OC de </w:t>
      </w:r>
      <w:proofErr w:type="spellStart"/>
      <w:r w:rsidRPr="00B2672D">
        <w:rPr>
          <w:rFonts w:ascii="Arial" w:hAnsi="Arial" w:cs="Arial"/>
          <w:sz w:val="24"/>
          <w:szCs w:val="24"/>
        </w:rPr>
        <w:t>replanifier</w:t>
      </w:r>
      <w:proofErr w:type="spellEnd"/>
      <w:r w:rsidRPr="00B2672D">
        <w:rPr>
          <w:rFonts w:ascii="Arial" w:hAnsi="Arial" w:cs="Arial"/>
          <w:sz w:val="24"/>
          <w:szCs w:val="24"/>
        </w:rPr>
        <w:t xml:space="preserve"> le rendez-vous avec son client.</w:t>
      </w:r>
    </w:p>
    <w:p w:rsidR="00FC27B7" w:rsidRPr="00B2672D" w:rsidRDefault="00FC27B7" w:rsidP="001D3CBE">
      <w:pPr>
        <w:pStyle w:val="Corpsdetexte"/>
        <w:rPr>
          <w:rFonts w:ascii="Arial" w:hAnsi="Arial" w:cs="Arial"/>
          <w:sz w:val="24"/>
          <w:szCs w:val="24"/>
        </w:rPr>
      </w:pPr>
      <w:r w:rsidRPr="00B2672D">
        <w:rPr>
          <w:rFonts w:ascii="Arial" w:hAnsi="Arial" w:cs="Arial"/>
          <w:sz w:val="24"/>
          <w:szCs w:val="24"/>
        </w:rPr>
        <w:t>Un rendez-vous n’est pas annulable. Si besoin, il faut annuler ou demander l’annulation de la signalisation.</w:t>
      </w:r>
    </w:p>
    <w:p w:rsidR="00FC27B7" w:rsidRPr="00B2672D" w:rsidRDefault="00FC27B7" w:rsidP="007C3994">
      <w:pPr>
        <w:jc w:val="both"/>
        <w:rPr>
          <w:rFonts w:ascii="Arial" w:hAnsi="Arial" w:cs="Arial"/>
        </w:rPr>
      </w:pPr>
    </w:p>
    <w:p w:rsidR="00FC27B7" w:rsidRPr="00B2672D" w:rsidRDefault="00FC27B7" w:rsidP="003F5F40">
      <w:pPr>
        <w:pStyle w:val="Titre1"/>
        <w:numPr>
          <w:ilvl w:val="0"/>
          <w:numId w:val="37"/>
        </w:numPr>
        <w:tabs>
          <w:tab w:val="clear" w:pos="2268"/>
          <w:tab w:val="left" w:pos="567"/>
        </w:tabs>
        <w:ind w:left="0" w:firstLine="0"/>
        <w:rPr>
          <w:rFonts w:cs="Arial"/>
          <w:sz w:val="24"/>
          <w:szCs w:val="24"/>
        </w:rPr>
      </w:pPr>
      <w:bookmarkStart w:id="139" w:name="_Toc333486081"/>
      <w:bookmarkStart w:id="140" w:name="_Toc335315549"/>
      <w:bookmarkStart w:id="141" w:name="_Toc335404115"/>
      <w:bookmarkStart w:id="142" w:name="_Toc335404261"/>
      <w:bookmarkStart w:id="143" w:name="_Toc335404311"/>
      <w:bookmarkStart w:id="144" w:name="_Toc335404353"/>
      <w:bookmarkStart w:id="145" w:name="_Toc335404453"/>
      <w:bookmarkStart w:id="146" w:name="_Toc335404494"/>
      <w:bookmarkStart w:id="147" w:name="_Toc335730698"/>
      <w:bookmarkStart w:id="148" w:name="_Toc335738526"/>
      <w:bookmarkStart w:id="149" w:name="_Toc335738646"/>
      <w:bookmarkStart w:id="150" w:name="_Toc335738899"/>
      <w:bookmarkStart w:id="151" w:name="_Toc335738935"/>
      <w:bookmarkStart w:id="152" w:name="_Toc335739181"/>
      <w:bookmarkStart w:id="153" w:name="_Toc335739514"/>
      <w:bookmarkStart w:id="154" w:name="_Toc333486082"/>
      <w:bookmarkStart w:id="155" w:name="_Toc335315550"/>
      <w:bookmarkStart w:id="156" w:name="_Toc335404116"/>
      <w:bookmarkStart w:id="157" w:name="_Toc335404262"/>
      <w:bookmarkStart w:id="158" w:name="_Toc335404312"/>
      <w:bookmarkStart w:id="159" w:name="_Toc335404354"/>
      <w:bookmarkStart w:id="160" w:name="_Toc335404454"/>
      <w:bookmarkStart w:id="161" w:name="_Toc335404495"/>
      <w:bookmarkStart w:id="162" w:name="_Toc335730699"/>
      <w:bookmarkStart w:id="163" w:name="_Toc335738527"/>
      <w:bookmarkStart w:id="164" w:name="_Toc335738647"/>
      <w:bookmarkStart w:id="165" w:name="_Toc335738900"/>
      <w:bookmarkStart w:id="166" w:name="_Toc335738936"/>
      <w:bookmarkStart w:id="167" w:name="_Toc335739182"/>
      <w:bookmarkStart w:id="168" w:name="_Toc335739515"/>
      <w:bookmarkStart w:id="169" w:name="_Toc333486083"/>
      <w:bookmarkStart w:id="170" w:name="_Toc335315551"/>
      <w:bookmarkStart w:id="171" w:name="_Toc335404117"/>
      <w:bookmarkStart w:id="172" w:name="_Toc335404263"/>
      <w:bookmarkStart w:id="173" w:name="_Toc335404313"/>
      <w:bookmarkStart w:id="174" w:name="_Toc335404355"/>
      <w:bookmarkStart w:id="175" w:name="_Toc335404455"/>
      <w:bookmarkStart w:id="176" w:name="_Toc335404496"/>
      <w:bookmarkStart w:id="177" w:name="_Toc335730700"/>
      <w:bookmarkStart w:id="178" w:name="_Toc335738528"/>
      <w:bookmarkStart w:id="179" w:name="_Toc335738648"/>
      <w:bookmarkStart w:id="180" w:name="_Toc335738901"/>
      <w:bookmarkStart w:id="181" w:name="_Toc335738937"/>
      <w:bookmarkStart w:id="182" w:name="_Toc335739183"/>
      <w:bookmarkStart w:id="183" w:name="_Toc335739516"/>
      <w:bookmarkStart w:id="184" w:name="_Toc333486084"/>
      <w:bookmarkStart w:id="185" w:name="_Toc335315552"/>
      <w:bookmarkStart w:id="186" w:name="_Toc335404118"/>
      <w:bookmarkStart w:id="187" w:name="_Toc335404264"/>
      <w:bookmarkStart w:id="188" w:name="_Toc335404314"/>
      <w:bookmarkStart w:id="189" w:name="_Toc335404356"/>
      <w:bookmarkStart w:id="190" w:name="_Toc335404456"/>
      <w:bookmarkStart w:id="191" w:name="_Toc335404497"/>
      <w:bookmarkStart w:id="192" w:name="_Toc335730701"/>
      <w:bookmarkStart w:id="193" w:name="_Toc335738529"/>
      <w:bookmarkStart w:id="194" w:name="_Toc335738649"/>
      <w:bookmarkStart w:id="195" w:name="_Toc335738902"/>
      <w:bookmarkStart w:id="196" w:name="_Toc335738938"/>
      <w:bookmarkStart w:id="197" w:name="_Toc335739184"/>
      <w:bookmarkStart w:id="198" w:name="_Toc335739517"/>
      <w:bookmarkStart w:id="199" w:name="_Toc333486085"/>
      <w:bookmarkStart w:id="200" w:name="_Toc335315553"/>
      <w:bookmarkStart w:id="201" w:name="_Toc335404119"/>
      <w:bookmarkStart w:id="202" w:name="_Toc335404265"/>
      <w:bookmarkStart w:id="203" w:name="_Toc335404315"/>
      <w:bookmarkStart w:id="204" w:name="_Toc335404357"/>
      <w:bookmarkStart w:id="205" w:name="_Toc335404457"/>
      <w:bookmarkStart w:id="206" w:name="_Toc335404498"/>
      <w:bookmarkStart w:id="207" w:name="_Toc335730702"/>
      <w:bookmarkStart w:id="208" w:name="_Toc335738530"/>
      <w:bookmarkStart w:id="209" w:name="_Toc335738650"/>
      <w:bookmarkStart w:id="210" w:name="_Toc335738903"/>
      <w:bookmarkStart w:id="211" w:name="_Toc335738939"/>
      <w:bookmarkStart w:id="212" w:name="_Toc335739185"/>
      <w:bookmarkStart w:id="213" w:name="_Toc335739518"/>
      <w:bookmarkStart w:id="214" w:name="_Toc333486086"/>
      <w:bookmarkStart w:id="215" w:name="_Toc335315554"/>
      <w:bookmarkStart w:id="216" w:name="_Toc335404120"/>
      <w:bookmarkStart w:id="217" w:name="_Toc335404266"/>
      <w:bookmarkStart w:id="218" w:name="_Toc335404316"/>
      <w:bookmarkStart w:id="219" w:name="_Toc335404358"/>
      <w:bookmarkStart w:id="220" w:name="_Toc335404458"/>
      <w:bookmarkStart w:id="221" w:name="_Toc335404499"/>
      <w:bookmarkStart w:id="222" w:name="_Toc335730703"/>
      <w:bookmarkStart w:id="223" w:name="_Toc335738531"/>
      <w:bookmarkStart w:id="224" w:name="_Toc335738651"/>
      <w:bookmarkStart w:id="225" w:name="_Toc335738904"/>
      <w:bookmarkStart w:id="226" w:name="_Toc335738940"/>
      <w:bookmarkStart w:id="227" w:name="_Toc335739186"/>
      <w:bookmarkStart w:id="228" w:name="_Toc335739519"/>
      <w:bookmarkStart w:id="229" w:name="_Toc333486087"/>
      <w:bookmarkStart w:id="230" w:name="_Toc335315555"/>
      <w:bookmarkStart w:id="231" w:name="_Toc335404121"/>
      <w:bookmarkStart w:id="232" w:name="_Toc335404267"/>
      <w:bookmarkStart w:id="233" w:name="_Toc335404317"/>
      <w:bookmarkStart w:id="234" w:name="_Toc335404359"/>
      <w:bookmarkStart w:id="235" w:name="_Toc335404459"/>
      <w:bookmarkStart w:id="236" w:name="_Toc335404500"/>
      <w:bookmarkStart w:id="237" w:name="_Toc335730704"/>
      <w:bookmarkStart w:id="238" w:name="_Toc335738532"/>
      <w:bookmarkStart w:id="239" w:name="_Toc335738652"/>
      <w:bookmarkStart w:id="240" w:name="_Toc335738905"/>
      <w:bookmarkStart w:id="241" w:name="_Toc335738941"/>
      <w:bookmarkStart w:id="242" w:name="_Toc335739187"/>
      <w:bookmarkStart w:id="243" w:name="_Toc335739520"/>
      <w:bookmarkStart w:id="244" w:name="_Toc398558547"/>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B2672D">
        <w:rPr>
          <w:rFonts w:cs="Arial"/>
          <w:sz w:val="24"/>
          <w:szCs w:val="24"/>
        </w:rPr>
        <w:lastRenderedPageBreak/>
        <w:t>Processus SAV inter opérateurs d’un accès FTTH</w:t>
      </w:r>
      <w:bookmarkEnd w:id="244"/>
    </w:p>
    <w:p w:rsidR="00FC27B7" w:rsidRPr="00B2672D" w:rsidRDefault="00FC27B7" w:rsidP="00FC4AC1">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245" w:name="_Toc398558548"/>
      <w:r w:rsidRPr="00B2672D">
        <w:rPr>
          <w:rFonts w:cs="Arial"/>
          <w:sz w:val="24"/>
          <w:szCs w:val="24"/>
        </w:rPr>
        <w:t>Principes généraux</w:t>
      </w:r>
      <w:bookmarkEnd w:id="245"/>
      <w:r w:rsidRPr="00B2672D">
        <w:rPr>
          <w:rFonts w:cs="Arial"/>
          <w:sz w:val="24"/>
          <w:szCs w:val="24"/>
        </w:rPr>
        <w:t xml:space="preserve"> </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Le processus de SAV d’un accès FTTH est constitué de plusieurs étapes</w:t>
      </w:r>
      <w:r w:rsidR="00150A03">
        <w:rPr>
          <w:rFonts w:ascii="Arial" w:hAnsi="Arial" w:cs="Arial"/>
          <w:sz w:val="24"/>
          <w:szCs w:val="24"/>
        </w:rPr>
        <w:t xml:space="preserve"> </w:t>
      </w:r>
      <w:r w:rsidRPr="00B2672D">
        <w:rPr>
          <w:rFonts w:ascii="Arial" w:hAnsi="Arial" w:cs="Arial"/>
          <w:sz w:val="24"/>
          <w:szCs w:val="24"/>
        </w:rPr>
        <w:t>successives</w:t>
      </w:r>
      <w:r w:rsidR="00150A03">
        <w:rPr>
          <w:rFonts w:ascii="Arial" w:hAnsi="Arial" w:cs="Arial"/>
          <w:sz w:val="24"/>
          <w:szCs w:val="24"/>
        </w:rPr>
        <w:t>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 xml:space="preserve">Détection et vérification par l’OC d’un défaut de responsabilité OI (suite à une signalisation client ou une remontée d’une alarme de supervision du réseau)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 xml:space="preserve">Dépôt d’une signalisation SAV « simple » de l’OC auprès de l’OI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 xml:space="preserve">Traitement de la signalisation par l’OI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 xml:space="preserve">Clôture de la signalisation par l’OI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Vérification par l’OC du résultat du traitement de la signalisation de l’OI</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éventuellement, dépôt d’une nouvelle signalisation « simple » ou « expertise » en cas de désaccord, selon les OI</w:t>
      </w:r>
    </w:p>
    <w:p w:rsidR="00FC27B7" w:rsidRPr="00B2672D" w:rsidRDefault="00FC27B7" w:rsidP="003F5F40">
      <w:pPr>
        <w:pStyle w:val="Corpsdetexte"/>
        <w:rPr>
          <w:rFonts w:ascii="Arial" w:hAnsi="Arial" w:cs="Arial"/>
          <w:sz w:val="24"/>
          <w:szCs w:val="24"/>
        </w:rPr>
      </w:pP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Une signalisation SAV est déposée par l’OC auprès de l’OI dans le cas où l’OC constate une anomalie sur le réseau sous la responsabilité de l’OI.</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 xml:space="preserve">La signalisation doit porter sur un défaut dans le câblage FTTH dégradant le fonctionnement d’un raccordement FTTH </w:t>
      </w:r>
      <w:r w:rsidR="006B2AE1">
        <w:rPr>
          <w:rFonts w:ascii="Arial" w:hAnsi="Arial" w:cs="Arial"/>
          <w:sz w:val="24"/>
          <w:szCs w:val="24"/>
        </w:rPr>
        <w:t xml:space="preserve">d’un </w:t>
      </w:r>
      <w:r w:rsidRPr="00B2672D">
        <w:rPr>
          <w:rFonts w:ascii="Arial" w:hAnsi="Arial" w:cs="Arial"/>
          <w:sz w:val="24"/>
          <w:szCs w:val="24"/>
        </w:rPr>
        <w:t>client en service. Le raccordement client est identifié par une référence commerciale ou technique selon les attentes de l’OI.</w:t>
      </w:r>
    </w:p>
    <w:p w:rsidR="00FC27B7" w:rsidRPr="00B2672D" w:rsidRDefault="00944CFF" w:rsidP="00196A91">
      <w:pPr>
        <w:pStyle w:val="Corpsdetexte"/>
        <w:rPr>
          <w:rFonts w:ascii="Arial" w:hAnsi="Arial" w:cs="Arial"/>
          <w:sz w:val="24"/>
          <w:szCs w:val="24"/>
        </w:rPr>
      </w:pPr>
      <w:r w:rsidRPr="00022CAF">
        <w:rPr>
          <w:rFonts w:ascii="Arial" w:hAnsi="Arial" w:cs="Arial"/>
          <w:sz w:val="24"/>
          <w:szCs w:val="24"/>
        </w:rPr>
        <w:t>Le dépôt de signalisation SAV sur un accès FTTH par l’OC est possible dès lors que l’OC a transmis le Compte rendu de mise en service de l</w:t>
      </w:r>
      <w:r w:rsidR="006C581F">
        <w:rPr>
          <w:rFonts w:ascii="Arial" w:hAnsi="Arial" w:cs="Arial"/>
          <w:sz w:val="24"/>
          <w:szCs w:val="24"/>
        </w:rPr>
        <w:t>a commande d’accès correspondante (</w:t>
      </w:r>
      <w:proofErr w:type="spellStart"/>
      <w:r w:rsidR="006C581F">
        <w:rPr>
          <w:rFonts w:ascii="Arial" w:hAnsi="Arial" w:cs="Arial"/>
          <w:sz w:val="24"/>
          <w:szCs w:val="24"/>
        </w:rPr>
        <w:t>CR_MES_ligneFTTH</w:t>
      </w:r>
      <w:proofErr w:type="spellEnd"/>
      <w:r w:rsidR="006C581F">
        <w:rPr>
          <w:rFonts w:ascii="Arial" w:hAnsi="Arial" w:cs="Arial"/>
          <w:sz w:val="24"/>
          <w:szCs w:val="24"/>
        </w:rPr>
        <w:t xml:space="preserve"> de flux </w:t>
      </w:r>
      <w:proofErr w:type="spellStart"/>
      <w:r w:rsidR="006C581F">
        <w:rPr>
          <w:rFonts w:ascii="Arial" w:hAnsi="Arial" w:cs="Arial"/>
          <w:sz w:val="24"/>
          <w:szCs w:val="24"/>
        </w:rPr>
        <w:t>interop</w:t>
      </w:r>
      <w:proofErr w:type="spellEnd"/>
      <w:r w:rsidR="006C581F">
        <w:rPr>
          <w:rFonts w:ascii="Arial" w:hAnsi="Arial" w:cs="Arial"/>
          <w:sz w:val="24"/>
          <w:szCs w:val="24"/>
        </w:rPr>
        <w:t xml:space="preserve"> accès).</w:t>
      </w:r>
      <w:r w:rsidR="000C2608" w:rsidRPr="000C2608">
        <w:rPr>
          <w:rFonts w:ascii="Arial" w:hAnsi="Arial" w:cs="Arial"/>
          <w:color w:val="FF0000"/>
          <w:sz w:val="24"/>
          <w:szCs w:val="24"/>
        </w:rPr>
        <w:t xml:space="preserve"> </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Le dépôt s’effectue par l’appel au WS « </w:t>
      </w:r>
      <w:proofErr w:type="spellStart"/>
      <w:r w:rsidRPr="00B2672D">
        <w:rPr>
          <w:rFonts w:ascii="Arial" w:hAnsi="Arial" w:cs="Arial"/>
          <w:sz w:val="24"/>
          <w:szCs w:val="24"/>
        </w:rPr>
        <w:t>createTroubleTicketByValue</w:t>
      </w:r>
      <w:proofErr w:type="spellEnd"/>
      <w:r w:rsidRPr="00B2672D">
        <w:rPr>
          <w:rFonts w:ascii="Arial" w:hAnsi="Arial" w:cs="Arial"/>
          <w:sz w:val="24"/>
          <w:szCs w:val="24"/>
        </w:rPr>
        <w:t xml:space="preserve"> » mis à disposition par l’OI. Le flux d’échange est formalisé par un flux XML par HTTP défini dans </w:t>
      </w:r>
      <w:r w:rsidR="006B2AE1">
        <w:rPr>
          <w:rFonts w:ascii="Arial" w:hAnsi="Arial" w:cs="Arial"/>
          <w:sz w:val="24"/>
          <w:szCs w:val="24"/>
        </w:rPr>
        <w:t>la documentation technique du protocole.</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Suite à cet appel, le SI de l’OI vérifie la complétude, voire la recevabilité, de la signalisation et indique dans la réponse au WS si celle-ci est prise en charge</w:t>
      </w:r>
      <w:r w:rsidR="006B2AE1">
        <w:rPr>
          <w:rFonts w:ascii="Arial" w:hAnsi="Arial" w:cs="Arial"/>
          <w:sz w:val="24"/>
          <w:szCs w:val="24"/>
        </w:rPr>
        <w:t xml:space="preserve"> (statut = QUEU</w:t>
      </w:r>
      <w:r w:rsidR="008E4053">
        <w:rPr>
          <w:rFonts w:ascii="Arial" w:hAnsi="Arial" w:cs="Arial"/>
          <w:sz w:val="24"/>
          <w:szCs w:val="24"/>
        </w:rPr>
        <w:t>E</w:t>
      </w:r>
      <w:r w:rsidR="006B2AE1">
        <w:rPr>
          <w:rFonts w:ascii="Arial" w:hAnsi="Arial" w:cs="Arial"/>
          <w:sz w:val="24"/>
          <w:szCs w:val="24"/>
        </w:rPr>
        <w:t>D</w:t>
      </w:r>
      <w:r w:rsidR="008E4053">
        <w:rPr>
          <w:rFonts w:ascii="Arial" w:hAnsi="Arial" w:cs="Arial"/>
          <w:sz w:val="24"/>
          <w:szCs w:val="24"/>
        </w:rPr>
        <w:t xml:space="preserve">, </w:t>
      </w:r>
      <w:proofErr w:type="spellStart"/>
      <w:r w:rsidR="008E4053">
        <w:rPr>
          <w:rFonts w:ascii="Arial" w:hAnsi="Arial" w:cs="Arial"/>
          <w:sz w:val="24"/>
          <w:szCs w:val="24"/>
        </w:rPr>
        <w:t>returnCode</w:t>
      </w:r>
      <w:proofErr w:type="spellEnd"/>
      <w:r w:rsidR="008E4053">
        <w:rPr>
          <w:rFonts w:ascii="Arial" w:hAnsi="Arial" w:cs="Arial"/>
          <w:sz w:val="24"/>
          <w:szCs w:val="24"/>
        </w:rPr>
        <w:t xml:space="preserve"> = 0</w:t>
      </w:r>
      <w:r w:rsidR="006B2AE1">
        <w:rPr>
          <w:rFonts w:ascii="Arial" w:hAnsi="Arial" w:cs="Arial"/>
          <w:sz w:val="24"/>
          <w:szCs w:val="24"/>
        </w:rPr>
        <w:t>)</w:t>
      </w:r>
      <w:r w:rsidRPr="00B2672D">
        <w:rPr>
          <w:rFonts w:ascii="Arial" w:hAnsi="Arial" w:cs="Arial"/>
          <w:sz w:val="24"/>
          <w:szCs w:val="24"/>
        </w:rPr>
        <w:t xml:space="preserve"> ou rejeté</w:t>
      </w:r>
      <w:r w:rsidR="008E4053">
        <w:rPr>
          <w:rFonts w:ascii="Arial" w:hAnsi="Arial" w:cs="Arial"/>
          <w:sz w:val="24"/>
          <w:szCs w:val="24"/>
        </w:rPr>
        <w:t>e</w:t>
      </w:r>
      <w:r w:rsidR="006B2AE1">
        <w:rPr>
          <w:rFonts w:ascii="Arial" w:hAnsi="Arial" w:cs="Arial"/>
          <w:sz w:val="24"/>
          <w:szCs w:val="24"/>
        </w:rPr>
        <w:t xml:space="preserve"> (</w:t>
      </w:r>
      <w:r w:rsidR="008E4053">
        <w:rPr>
          <w:rFonts w:ascii="Arial" w:hAnsi="Arial" w:cs="Arial"/>
          <w:sz w:val="24"/>
          <w:szCs w:val="24"/>
        </w:rPr>
        <w:t xml:space="preserve">avec un </w:t>
      </w:r>
      <w:proofErr w:type="spellStart"/>
      <w:r w:rsidR="008E4053">
        <w:rPr>
          <w:rFonts w:ascii="Arial" w:hAnsi="Arial" w:cs="Arial"/>
          <w:sz w:val="24"/>
          <w:szCs w:val="24"/>
        </w:rPr>
        <w:t>returnCode</w:t>
      </w:r>
      <w:proofErr w:type="spellEnd"/>
      <w:r w:rsidR="008E4053">
        <w:rPr>
          <w:rFonts w:ascii="Arial" w:hAnsi="Arial" w:cs="Arial"/>
          <w:sz w:val="24"/>
          <w:szCs w:val="24"/>
        </w:rPr>
        <w:t xml:space="preserve"> différent de 0</w:t>
      </w:r>
      <w:r w:rsidR="006B2AE1">
        <w:rPr>
          <w:rFonts w:ascii="Arial" w:hAnsi="Arial" w:cs="Arial"/>
          <w:sz w:val="24"/>
          <w:szCs w:val="24"/>
        </w:rPr>
        <w:t>)</w:t>
      </w:r>
      <w:r w:rsidRPr="00B2672D">
        <w:rPr>
          <w:rFonts w:ascii="Arial" w:hAnsi="Arial" w:cs="Arial"/>
          <w:sz w:val="24"/>
          <w:szCs w:val="24"/>
        </w:rPr>
        <w:t>. En cas d’acceptation, l’OI communique dans la réponse la référence de la signalisation chez lui</w:t>
      </w:r>
      <w:r w:rsidR="008E4053">
        <w:rPr>
          <w:rFonts w:ascii="Arial" w:hAnsi="Arial" w:cs="Arial"/>
          <w:sz w:val="24"/>
          <w:szCs w:val="24"/>
        </w:rPr>
        <w:t xml:space="preserve"> (champ ‘</w:t>
      </w:r>
      <w:proofErr w:type="spellStart"/>
      <w:r w:rsidR="008E4053" w:rsidRPr="008E4053">
        <w:rPr>
          <w:rFonts w:ascii="Arial" w:hAnsi="Arial" w:cs="Arial"/>
          <w:sz w:val="24"/>
          <w:szCs w:val="24"/>
        </w:rPr>
        <w:t>troubleTicketKey</w:t>
      </w:r>
      <w:proofErr w:type="spellEnd"/>
      <w:r w:rsidR="008E4053">
        <w:rPr>
          <w:rFonts w:ascii="Arial" w:hAnsi="Arial" w:cs="Arial"/>
          <w:sz w:val="24"/>
          <w:szCs w:val="24"/>
        </w:rPr>
        <w:t>’)</w:t>
      </w:r>
      <w:r w:rsidRPr="00B2672D">
        <w:rPr>
          <w:rFonts w:ascii="Arial" w:hAnsi="Arial" w:cs="Arial"/>
          <w:sz w:val="24"/>
          <w:szCs w:val="24"/>
        </w:rPr>
        <w:t>.</w:t>
      </w:r>
      <w:r w:rsidR="00C25EB4">
        <w:rPr>
          <w:rFonts w:ascii="Arial" w:hAnsi="Arial" w:cs="Arial"/>
          <w:sz w:val="24"/>
          <w:szCs w:val="24"/>
        </w:rPr>
        <w:t xml:space="preserve"> </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 xml:space="preserve">Les échanges (prise en charge, gestion des </w:t>
      </w:r>
      <w:proofErr w:type="spellStart"/>
      <w:r w:rsidRPr="00B2672D">
        <w:rPr>
          <w:rFonts w:ascii="Arial" w:hAnsi="Arial" w:cs="Arial"/>
          <w:sz w:val="24"/>
          <w:szCs w:val="24"/>
        </w:rPr>
        <w:t>rdv</w:t>
      </w:r>
      <w:proofErr w:type="spellEnd"/>
      <w:r w:rsidRPr="00B2672D">
        <w:rPr>
          <w:rFonts w:ascii="Arial" w:hAnsi="Arial" w:cs="Arial"/>
          <w:sz w:val="24"/>
          <w:szCs w:val="24"/>
        </w:rPr>
        <w:t>, information, annulation, clôture, …) entre l’OI et l’OC pendant la durée du traitement de la signalisation jusqu’à sa clôture sont traités via des appels au WS «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 » mis à disposition par chacun.</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A tout moment, l’OC, si besoin, peut solliciter le SI de l’OI pour l’interroger sur le détail d’une signalisation ou rechercher la liste des signalisations répondant à un ou des critères</w:t>
      </w:r>
      <w:r w:rsidR="008E4053">
        <w:rPr>
          <w:rFonts w:ascii="Arial" w:hAnsi="Arial" w:cs="Arial"/>
          <w:sz w:val="24"/>
          <w:szCs w:val="24"/>
        </w:rPr>
        <w:t xml:space="preserve"> </w:t>
      </w:r>
      <w:r w:rsidR="008E4053" w:rsidRPr="00B2672D">
        <w:rPr>
          <w:rFonts w:ascii="Arial" w:hAnsi="Arial" w:cs="Arial"/>
          <w:sz w:val="24"/>
          <w:szCs w:val="24"/>
        </w:rPr>
        <w:t>via un appel au WS « </w:t>
      </w:r>
      <w:proofErr w:type="spellStart"/>
      <w:r w:rsidR="005A6A21" w:rsidRPr="00B2672D">
        <w:rPr>
          <w:rFonts w:ascii="Arial" w:hAnsi="Arial" w:cs="Arial"/>
          <w:sz w:val="24"/>
          <w:szCs w:val="24"/>
        </w:rPr>
        <w:t>getTroubleTicketByKey</w:t>
      </w:r>
      <w:proofErr w:type="spellEnd"/>
      <w:r w:rsidR="008E4053" w:rsidRPr="00B2672D">
        <w:rPr>
          <w:rFonts w:ascii="Arial" w:hAnsi="Arial" w:cs="Arial"/>
          <w:sz w:val="24"/>
          <w:szCs w:val="24"/>
        </w:rPr>
        <w:t> » mis à disposition par l’O</w:t>
      </w:r>
      <w:r w:rsidR="008E4053">
        <w:rPr>
          <w:rFonts w:ascii="Arial" w:hAnsi="Arial" w:cs="Arial"/>
          <w:sz w:val="24"/>
          <w:szCs w:val="24"/>
        </w:rPr>
        <w:t>I</w:t>
      </w:r>
      <w:r w:rsidRPr="00B2672D">
        <w:rPr>
          <w:rFonts w:ascii="Arial" w:hAnsi="Arial" w:cs="Arial"/>
          <w:sz w:val="24"/>
          <w:szCs w:val="24"/>
        </w:rPr>
        <w:t>.</w:t>
      </w:r>
    </w:p>
    <w:p w:rsidR="00FC27B7" w:rsidRDefault="00FC27B7" w:rsidP="003F5F40">
      <w:pPr>
        <w:pStyle w:val="Corpsdetexte"/>
        <w:rPr>
          <w:rFonts w:ascii="Arial" w:hAnsi="Arial" w:cs="Arial"/>
          <w:sz w:val="24"/>
          <w:szCs w:val="24"/>
        </w:rPr>
      </w:pPr>
      <w:r w:rsidRPr="00B2672D">
        <w:rPr>
          <w:rFonts w:ascii="Arial" w:hAnsi="Arial" w:cs="Arial"/>
          <w:sz w:val="24"/>
          <w:szCs w:val="24"/>
        </w:rPr>
        <w:t>L’OI traite la signalisation et informe l’OC du résultat dans le cadre de la clôture du ticket via un appel au WS «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 » mis à disposition par l’OC. Ce flux ferme la signalisation définitivement.</w:t>
      </w:r>
    </w:p>
    <w:p w:rsidR="008E4053" w:rsidRDefault="008E4053">
      <w:pPr>
        <w:rPr>
          <w:rFonts w:ascii="Arial" w:hAnsi="Arial" w:cs="Arial"/>
        </w:rPr>
      </w:pPr>
      <w:r>
        <w:rPr>
          <w:rFonts w:ascii="Arial" w:hAnsi="Arial" w:cs="Arial"/>
        </w:rPr>
        <w:br w:type="page"/>
      </w:r>
    </w:p>
    <w:p w:rsidR="008E4053" w:rsidRPr="00B2672D" w:rsidRDefault="008E4053" w:rsidP="003F5F40">
      <w:pPr>
        <w:pStyle w:val="Corpsdetexte"/>
        <w:rPr>
          <w:rFonts w:ascii="Arial" w:hAnsi="Arial" w:cs="Arial"/>
          <w:sz w:val="24"/>
          <w:szCs w:val="24"/>
        </w:rPr>
      </w:pP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L’OI clôture la signalisation avec une codification permettant de signifier :</w:t>
      </w:r>
    </w:p>
    <w:p w:rsidR="00FC27B7" w:rsidRPr="00B2672D" w:rsidRDefault="00FC27B7" w:rsidP="003F5F40">
      <w:pPr>
        <w:pStyle w:val="Corpsdetexte"/>
        <w:numPr>
          <w:ilvl w:val="0"/>
          <w:numId w:val="46"/>
        </w:numPr>
        <w:rPr>
          <w:rFonts w:ascii="Arial" w:hAnsi="Arial" w:cs="Arial"/>
          <w:sz w:val="24"/>
          <w:szCs w:val="24"/>
        </w:rPr>
      </w:pPr>
      <w:r w:rsidRPr="00B2672D">
        <w:rPr>
          <w:rFonts w:ascii="Arial" w:hAnsi="Arial" w:cs="Arial"/>
          <w:sz w:val="24"/>
          <w:szCs w:val="24"/>
        </w:rPr>
        <w:t>le rétablissement du service  (RET),</w:t>
      </w:r>
    </w:p>
    <w:p w:rsidR="00FC27B7" w:rsidRPr="00B2672D" w:rsidRDefault="00FC27B7" w:rsidP="003F5F40">
      <w:pPr>
        <w:pStyle w:val="Corpsdetexte"/>
        <w:numPr>
          <w:ilvl w:val="0"/>
          <w:numId w:val="46"/>
        </w:numPr>
        <w:rPr>
          <w:rFonts w:ascii="Arial" w:hAnsi="Arial" w:cs="Arial"/>
          <w:sz w:val="24"/>
          <w:szCs w:val="24"/>
        </w:rPr>
      </w:pPr>
      <w:r w:rsidRPr="00B2672D">
        <w:rPr>
          <w:rFonts w:ascii="Arial" w:hAnsi="Arial" w:cs="Arial"/>
          <w:sz w:val="24"/>
          <w:szCs w:val="24"/>
        </w:rPr>
        <w:t>l’absence de l’abonné (ABS),</w:t>
      </w:r>
    </w:p>
    <w:p w:rsidR="00FC27B7" w:rsidRPr="00B2672D" w:rsidRDefault="00FC27B7" w:rsidP="003F5F40">
      <w:pPr>
        <w:pStyle w:val="Corpsdetexte"/>
        <w:numPr>
          <w:ilvl w:val="0"/>
          <w:numId w:val="46"/>
        </w:numPr>
        <w:rPr>
          <w:rFonts w:ascii="Arial" w:hAnsi="Arial" w:cs="Arial"/>
          <w:sz w:val="24"/>
          <w:szCs w:val="24"/>
        </w:rPr>
      </w:pPr>
      <w:r w:rsidRPr="00B2672D">
        <w:rPr>
          <w:rFonts w:ascii="Arial" w:hAnsi="Arial" w:cs="Arial"/>
          <w:sz w:val="24"/>
          <w:szCs w:val="24"/>
        </w:rPr>
        <w:t>une signalisation transmise à tort (STT),</w:t>
      </w:r>
    </w:p>
    <w:p w:rsidR="00FC27B7" w:rsidRPr="00B2672D" w:rsidRDefault="00FC27B7" w:rsidP="003F5F40">
      <w:pPr>
        <w:pStyle w:val="Corpsdetexte"/>
        <w:numPr>
          <w:ilvl w:val="0"/>
          <w:numId w:val="46"/>
        </w:numPr>
        <w:rPr>
          <w:rFonts w:ascii="Arial" w:hAnsi="Arial" w:cs="Arial"/>
          <w:sz w:val="24"/>
          <w:szCs w:val="24"/>
        </w:rPr>
      </w:pPr>
      <w:r w:rsidRPr="00B2672D">
        <w:rPr>
          <w:rFonts w:ascii="Arial" w:hAnsi="Arial" w:cs="Arial"/>
          <w:sz w:val="24"/>
          <w:szCs w:val="24"/>
        </w:rPr>
        <w:t>une erreur dans le traitement du flux (contexte abonné, information fournie par l’OC) (ERR).</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 xml:space="preserve">Le détail des codes est précisé dans </w:t>
      </w:r>
      <w:r w:rsidR="009E3C20">
        <w:rPr>
          <w:rFonts w:ascii="Arial" w:hAnsi="Arial" w:cs="Arial"/>
          <w:sz w:val="24"/>
          <w:szCs w:val="24"/>
        </w:rPr>
        <w:t>les champs ‘</w:t>
      </w:r>
      <w:proofErr w:type="spellStart"/>
      <w:r w:rsidR="009E3C20" w:rsidRPr="009E3C20">
        <w:rPr>
          <w:rFonts w:ascii="Arial" w:hAnsi="Arial" w:cs="Arial"/>
          <w:sz w:val="24"/>
          <w:szCs w:val="24"/>
        </w:rPr>
        <w:t>troubleTicketClosureCode</w:t>
      </w:r>
      <w:proofErr w:type="spellEnd"/>
      <w:r w:rsidR="009E3C20">
        <w:rPr>
          <w:rFonts w:ascii="Arial" w:hAnsi="Arial" w:cs="Arial"/>
          <w:sz w:val="24"/>
          <w:szCs w:val="24"/>
        </w:rPr>
        <w:t>’ et ‘</w:t>
      </w:r>
      <w:proofErr w:type="spellStart"/>
      <w:r w:rsidR="009E3C20" w:rsidRPr="009E3C20">
        <w:rPr>
          <w:rFonts w:ascii="Arial" w:hAnsi="Arial" w:cs="Arial"/>
          <w:sz w:val="24"/>
          <w:szCs w:val="24"/>
        </w:rPr>
        <w:t>troubleTicketClosureLabel</w:t>
      </w:r>
      <w:proofErr w:type="spellEnd"/>
      <w:r w:rsidR="009E3C20">
        <w:rPr>
          <w:rFonts w:ascii="Arial" w:hAnsi="Arial" w:cs="Arial"/>
          <w:sz w:val="24"/>
          <w:szCs w:val="24"/>
        </w:rPr>
        <w:t>’.</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Si le résultat est contesté par l’OC, celui-ci peut déposer une nouvelle signalisation, simple ou expertise. Le protocole ne prévoit pas d’encadrer les désaccords entre l’OC et l’OI.</w:t>
      </w:r>
    </w:p>
    <w:p w:rsidR="00FC27B7" w:rsidRPr="00B2672D" w:rsidRDefault="00FC27B7" w:rsidP="00811310">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246" w:name="_Toc398558549"/>
      <w:r w:rsidRPr="00B2672D">
        <w:rPr>
          <w:rFonts w:cs="Arial"/>
          <w:sz w:val="24"/>
          <w:szCs w:val="24"/>
        </w:rPr>
        <w:t>Demande de création d’un ticket</w:t>
      </w:r>
      <w:bookmarkEnd w:id="246"/>
    </w:p>
    <w:p w:rsidR="00FC27B7" w:rsidRPr="00B2672D" w:rsidRDefault="00FC27B7" w:rsidP="002313F9">
      <w:pPr>
        <w:pStyle w:val="Corpsdetexte"/>
        <w:rPr>
          <w:rFonts w:ascii="Arial" w:hAnsi="Arial" w:cs="Arial"/>
          <w:sz w:val="24"/>
          <w:szCs w:val="24"/>
        </w:rPr>
      </w:pPr>
      <w:r w:rsidRPr="00B2672D">
        <w:rPr>
          <w:rFonts w:ascii="Arial" w:hAnsi="Arial" w:cs="Arial"/>
          <w:sz w:val="24"/>
          <w:szCs w:val="24"/>
        </w:rPr>
        <w:t xml:space="preserve">L’action Demande de Création d’un ticket </w:t>
      </w:r>
      <w:r w:rsidR="0086248E">
        <w:rPr>
          <w:rFonts w:ascii="Arial" w:hAnsi="Arial" w:cs="Arial"/>
          <w:sz w:val="24"/>
          <w:szCs w:val="24"/>
        </w:rPr>
        <w:t xml:space="preserve">(champ ‘description’ = </w:t>
      </w:r>
      <w:r w:rsidRPr="00B2672D">
        <w:rPr>
          <w:rFonts w:ascii="Arial" w:hAnsi="Arial" w:cs="Arial"/>
          <w:sz w:val="24"/>
          <w:szCs w:val="24"/>
        </w:rPr>
        <w:t xml:space="preserve">CASE CREATE REQUEST) permet à l’OC de demander le dépôt d’un ticket, c’est le seul cas de gestion possible pour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createTroubleTicketByValue</w:t>
      </w:r>
      <w:proofErr w:type="spellEnd"/>
      <w:r w:rsidRPr="00B2672D">
        <w:rPr>
          <w:rFonts w:ascii="Arial" w:hAnsi="Arial" w:cs="Arial"/>
          <w:sz w:val="24"/>
          <w:szCs w:val="24"/>
        </w:rPr>
        <w:t>.</w:t>
      </w:r>
    </w:p>
    <w:p w:rsidR="00BE7CDC" w:rsidRDefault="00BE7CDC" w:rsidP="00DA44CE">
      <w:pPr>
        <w:pStyle w:val="Corpsdetexte"/>
        <w:rPr>
          <w:rFonts w:ascii="Arial" w:hAnsi="Arial" w:cs="Arial"/>
          <w:sz w:val="24"/>
          <w:szCs w:val="24"/>
        </w:rPr>
      </w:pPr>
    </w:p>
    <w:p w:rsidR="00FC27B7" w:rsidRPr="00B2672D" w:rsidRDefault="00FC27B7" w:rsidP="00DA44CE">
      <w:pPr>
        <w:pStyle w:val="Corpsdetexte"/>
        <w:rPr>
          <w:rFonts w:ascii="Arial" w:hAnsi="Arial" w:cs="Arial"/>
          <w:sz w:val="24"/>
          <w:szCs w:val="24"/>
        </w:rPr>
      </w:pPr>
      <w:r w:rsidRPr="00B2672D">
        <w:rPr>
          <w:rFonts w:ascii="Arial" w:hAnsi="Arial" w:cs="Arial"/>
          <w:sz w:val="24"/>
          <w:szCs w:val="24"/>
        </w:rPr>
        <w:t>Deux types de ticket (</w:t>
      </w:r>
      <w:r w:rsidR="0086248E">
        <w:rPr>
          <w:rFonts w:ascii="Arial" w:hAnsi="Arial" w:cs="Arial"/>
          <w:sz w:val="24"/>
          <w:szCs w:val="24"/>
        </w:rPr>
        <w:t>champ ‘</w:t>
      </w:r>
      <w:proofErr w:type="spellStart"/>
      <w:r w:rsidRPr="00B2672D">
        <w:rPr>
          <w:rFonts w:ascii="Arial" w:hAnsi="Arial" w:cs="Arial"/>
          <w:sz w:val="24"/>
          <w:szCs w:val="24"/>
        </w:rPr>
        <w:t>troubleTicketType</w:t>
      </w:r>
      <w:proofErr w:type="spellEnd"/>
      <w:r w:rsidR="0086248E">
        <w:rPr>
          <w:rFonts w:ascii="Arial" w:hAnsi="Arial" w:cs="Arial"/>
          <w:sz w:val="24"/>
          <w:szCs w:val="24"/>
        </w:rPr>
        <w:t>’</w:t>
      </w:r>
      <w:r w:rsidRPr="00B2672D">
        <w:rPr>
          <w:rFonts w:ascii="Arial" w:hAnsi="Arial" w:cs="Arial"/>
          <w:sz w:val="24"/>
          <w:szCs w:val="24"/>
        </w:rPr>
        <w:t>) peuvent être déposés par l’OC : signalisation ou expertise.</w:t>
      </w:r>
    </w:p>
    <w:p w:rsidR="00BE7CDC" w:rsidRDefault="00BE7CDC" w:rsidP="00DA44CE">
      <w:pPr>
        <w:pStyle w:val="Corpsdetexte"/>
        <w:rPr>
          <w:rFonts w:ascii="Arial" w:hAnsi="Arial" w:cs="Arial"/>
          <w:sz w:val="24"/>
          <w:szCs w:val="24"/>
        </w:rPr>
      </w:pPr>
    </w:p>
    <w:p w:rsidR="00FC27B7" w:rsidRPr="00B2672D" w:rsidRDefault="0086248E" w:rsidP="00DA44CE">
      <w:pPr>
        <w:pStyle w:val="Corpsdetexte"/>
        <w:rPr>
          <w:rFonts w:ascii="Arial" w:hAnsi="Arial" w:cs="Arial"/>
          <w:sz w:val="24"/>
          <w:szCs w:val="24"/>
        </w:rPr>
      </w:pPr>
      <w:r>
        <w:rPr>
          <w:rFonts w:ascii="Arial" w:hAnsi="Arial" w:cs="Arial"/>
          <w:sz w:val="24"/>
          <w:szCs w:val="24"/>
        </w:rPr>
        <w:t xml:space="preserve">L’OC aura </w:t>
      </w:r>
      <w:r w:rsidR="000D30C0">
        <w:rPr>
          <w:rFonts w:ascii="Arial" w:hAnsi="Arial" w:cs="Arial"/>
          <w:sz w:val="24"/>
          <w:szCs w:val="24"/>
        </w:rPr>
        <w:t xml:space="preserve">préalablement </w:t>
      </w:r>
      <w:r>
        <w:rPr>
          <w:rFonts w:ascii="Arial" w:hAnsi="Arial" w:cs="Arial"/>
          <w:sz w:val="24"/>
          <w:szCs w:val="24"/>
        </w:rPr>
        <w:t>intégré dans son SI l</w:t>
      </w:r>
      <w:r w:rsidRPr="00B2672D">
        <w:rPr>
          <w:rFonts w:ascii="Arial" w:hAnsi="Arial" w:cs="Arial"/>
          <w:sz w:val="24"/>
          <w:szCs w:val="24"/>
        </w:rPr>
        <w:t xml:space="preserve">es </w:t>
      </w:r>
      <w:r w:rsidR="00FC27B7" w:rsidRPr="00B2672D">
        <w:rPr>
          <w:rFonts w:ascii="Arial" w:hAnsi="Arial" w:cs="Arial"/>
          <w:sz w:val="24"/>
          <w:szCs w:val="24"/>
        </w:rPr>
        <w:t xml:space="preserve">identifiants </w:t>
      </w:r>
      <w:r w:rsidRPr="00B2672D">
        <w:rPr>
          <w:rFonts w:ascii="Arial" w:hAnsi="Arial" w:cs="Arial"/>
          <w:sz w:val="24"/>
          <w:szCs w:val="24"/>
        </w:rPr>
        <w:t>commercia</w:t>
      </w:r>
      <w:r>
        <w:rPr>
          <w:rFonts w:ascii="Arial" w:hAnsi="Arial" w:cs="Arial"/>
          <w:sz w:val="24"/>
          <w:szCs w:val="24"/>
        </w:rPr>
        <w:t>ux</w:t>
      </w:r>
      <w:r w:rsidRPr="00B2672D">
        <w:rPr>
          <w:rFonts w:ascii="Arial" w:hAnsi="Arial" w:cs="Arial"/>
          <w:sz w:val="24"/>
          <w:szCs w:val="24"/>
        </w:rPr>
        <w:t xml:space="preserve"> </w:t>
      </w:r>
      <w:r w:rsidR="000D30C0">
        <w:rPr>
          <w:rFonts w:ascii="Arial" w:hAnsi="Arial" w:cs="Arial"/>
          <w:sz w:val="24"/>
          <w:szCs w:val="24"/>
        </w:rPr>
        <w:t>et</w:t>
      </w:r>
      <w:r w:rsidR="000D30C0" w:rsidRPr="00B2672D">
        <w:rPr>
          <w:rFonts w:ascii="Arial" w:hAnsi="Arial" w:cs="Arial"/>
          <w:sz w:val="24"/>
          <w:szCs w:val="24"/>
        </w:rPr>
        <w:t xml:space="preserve"> </w:t>
      </w:r>
      <w:r w:rsidR="00FC27B7" w:rsidRPr="00B2672D">
        <w:rPr>
          <w:rFonts w:ascii="Arial" w:hAnsi="Arial" w:cs="Arial"/>
          <w:sz w:val="24"/>
          <w:szCs w:val="24"/>
        </w:rPr>
        <w:t>technique</w:t>
      </w:r>
      <w:r>
        <w:rPr>
          <w:rFonts w:ascii="Arial" w:hAnsi="Arial" w:cs="Arial"/>
          <w:sz w:val="24"/>
          <w:szCs w:val="24"/>
        </w:rPr>
        <w:t>s</w:t>
      </w:r>
      <w:r w:rsidR="00FC27B7" w:rsidRPr="00B2672D">
        <w:rPr>
          <w:rFonts w:ascii="Arial" w:hAnsi="Arial" w:cs="Arial"/>
          <w:sz w:val="24"/>
          <w:szCs w:val="24"/>
        </w:rPr>
        <w:t xml:space="preserve"> de la prestation FTTH objet du ticket</w:t>
      </w:r>
      <w:r>
        <w:rPr>
          <w:rFonts w:ascii="Arial" w:hAnsi="Arial" w:cs="Arial"/>
          <w:sz w:val="24"/>
          <w:szCs w:val="24"/>
        </w:rPr>
        <w:t xml:space="preserve">, </w:t>
      </w:r>
      <w:r w:rsidR="00FC27B7" w:rsidRPr="00B2672D">
        <w:rPr>
          <w:rFonts w:ascii="Arial" w:hAnsi="Arial" w:cs="Arial"/>
          <w:sz w:val="24"/>
          <w:szCs w:val="24"/>
        </w:rPr>
        <w:t xml:space="preserve">communiqués par l’OI lors du traitement de la commande. Ils permettent  d’identifier l’accès de manière unique et partagée par l’OI et l’OC tout au long du cycle de vie de l’accès FTTH. </w:t>
      </w:r>
      <w:r w:rsidR="000D30C0">
        <w:rPr>
          <w:rFonts w:ascii="Arial" w:hAnsi="Arial" w:cs="Arial"/>
          <w:sz w:val="24"/>
          <w:szCs w:val="24"/>
        </w:rPr>
        <w:t xml:space="preserve"> L’OC devra fournir ces identifiants commerciaux et techniques (champs ‘</w:t>
      </w:r>
      <w:proofErr w:type="spellStart"/>
      <w:r w:rsidR="000D30C0" w:rsidRPr="000D30C0">
        <w:rPr>
          <w:rFonts w:ascii="Arial" w:hAnsi="Arial" w:cs="Arial"/>
          <w:sz w:val="24"/>
          <w:szCs w:val="24"/>
        </w:rPr>
        <w:t>commercialId</w:t>
      </w:r>
      <w:proofErr w:type="spellEnd"/>
      <w:r w:rsidR="000D30C0">
        <w:rPr>
          <w:rFonts w:ascii="Arial" w:hAnsi="Arial" w:cs="Arial"/>
          <w:sz w:val="24"/>
          <w:szCs w:val="24"/>
        </w:rPr>
        <w:t>’ et</w:t>
      </w:r>
      <w:r w:rsidR="000D30C0" w:rsidRPr="000D30C0">
        <w:rPr>
          <w:rFonts w:ascii="Arial" w:hAnsi="Arial" w:cs="Arial"/>
          <w:sz w:val="24"/>
          <w:szCs w:val="24"/>
        </w:rPr>
        <w:t xml:space="preserve"> </w:t>
      </w:r>
      <w:r w:rsidR="000D30C0">
        <w:rPr>
          <w:rFonts w:ascii="Arial" w:hAnsi="Arial" w:cs="Arial"/>
          <w:sz w:val="24"/>
          <w:szCs w:val="24"/>
        </w:rPr>
        <w:t>‘</w:t>
      </w:r>
      <w:proofErr w:type="spellStart"/>
      <w:r w:rsidR="000D30C0" w:rsidRPr="000D30C0">
        <w:rPr>
          <w:rFonts w:ascii="Arial" w:hAnsi="Arial" w:cs="Arial"/>
          <w:sz w:val="24"/>
          <w:szCs w:val="24"/>
        </w:rPr>
        <w:t>technicalId</w:t>
      </w:r>
      <w:proofErr w:type="spellEnd"/>
      <w:r w:rsidR="000D30C0">
        <w:rPr>
          <w:rFonts w:ascii="Arial" w:hAnsi="Arial" w:cs="Arial"/>
          <w:sz w:val="24"/>
          <w:szCs w:val="24"/>
        </w:rPr>
        <w:t>’) à l’OI lors de la demande de création du ticket.</w:t>
      </w:r>
    </w:p>
    <w:p w:rsidR="00BE7CDC" w:rsidRDefault="00BE7CDC" w:rsidP="003F5F40">
      <w:pPr>
        <w:pStyle w:val="Corpsdetexte"/>
        <w:rPr>
          <w:rFonts w:ascii="Arial" w:hAnsi="Arial" w:cs="Arial"/>
          <w:sz w:val="24"/>
          <w:szCs w:val="24"/>
        </w:rPr>
      </w:pP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L’état du ticket (</w:t>
      </w:r>
      <w:r w:rsidR="000D30C0">
        <w:rPr>
          <w:rFonts w:ascii="Arial" w:hAnsi="Arial" w:cs="Arial"/>
          <w:sz w:val="24"/>
          <w:szCs w:val="24"/>
        </w:rPr>
        <w:t>champ ‘</w:t>
      </w:r>
      <w:proofErr w:type="spellStart"/>
      <w:r w:rsidRPr="00B2672D">
        <w:rPr>
          <w:rFonts w:ascii="Arial" w:hAnsi="Arial" w:cs="Arial"/>
          <w:sz w:val="24"/>
          <w:szCs w:val="24"/>
        </w:rPr>
        <w:t>troubleTicketState</w:t>
      </w:r>
      <w:proofErr w:type="spellEnd"/>
      <w:r w:rsidR="000D30C0">
        <w:rPr>
          <w:rFonts w:ascii="Arial" w:hAnsi="Arial" w:cs="Arial"/>
          <w:sz w:val="24"/>
          <w:szCs w:val="24"/>
        </w:rPr>
        <w:t>’</w:t>
      </w:r>
      <w:r w:rsidRPr="00B2672D">
        <w:rPr>
          <w:rFonts w:ascii="Arial" w:hAnsi="Arial" w:cs="Arial"/>
          <w:sz w:val="24"/>
          <w:szCs w:val="24"/>
        </w:rPr>
        <w:t>) est initialisé à QUEUED par l’OC.</w:t>
      </w:r>
    </w:p>
    <w:p w:rsidR="00BE7CDC" w:rsidRDefault="00BE7CDC" w:rsidP="00215BAD">
      <w:pPr>
        <w:pStyle w:val="Corpsdetexte"/>
        <w:rPr>
          <w:rFonts w:ascii="Arial" w:hAnsi="Arial" w:cs="Arial"/>
          <w:sz w:val="24"/>
          <w:szCs w:val="24"/>
        </w:rPr>
      </w:pPr>
    </w:p>
    <w:p w:rsidR="00FC27B7" w:rsidRPr="00B2672D" w:rsidRDefault="00FC27B7" w:rsidP="00215BAD">
      <w:pPr>
        <w:pStyle w:val="Corpsdetexte"/>
        <w:rPr>
          <w:rFonts w:ascii="Arial" w:hAnsi="Arial" w:cs="Arial"/>
          <w:sz w:val="24"/>
          <w:szCs w:val="24"/>
        </w:rPr>
      </w:pPr>
      <w:r w:rsidRPr="00B2672D">
        <w:rPr>
          <w:rFonts w:ascii="Arial" w:hAnsi="Arial" w:cs="Arial"/>
          <w:sz w:val="24"/>
          <w:szCs w:val="24"/>
        </w:rPr>
        <w:t>La classe du défaut (</w:t>
      </w:r>
      <w:r w:rsidR="000D30C0">
        <w:rPr>
          <w:rFonts w:ascii="Arial" w:hAnsi="Arial" w:cs="Arial"/>
          <w:sz w:val="24"/>
          <w:szCs w:val="24"/>
        </w:rPr>
        <w:t>champ ‘</w:t>
      </w:r>
      <w:proofErr w:type="spellStart"/>
      <w:r w:rsidRPr="00B2672D">
        <w:rPr>
          <w:rFonts w:ascii="Arial" w:hAnsi="Arial" w:cs="Arial"/>
          <w:sz w:val="24"/>
          <w:szCs w:val="24"/>
        </w:rPr>
        <w:t>defectClassId</w:t>
      </w:r>
      <w:proofErr w:type="spellEnd"/>
      <w:r w:rsidR="000D30C0">
        <w:rPr>
          <w:rFonts w:ascii="Arial" w:hAnsi="Arial" w:cs="Arial"/>
          <w:sz w:val="24"/>
          <w:szCs w:val="24"/>
        </w:rPr>
        <w:t>’</w:t>
      </w:r>
      <w:r w:rsidRPr="00B2672D">
        <w:rPr>
          <w:rFonts w:ascii="Arial" w:hAnsi="Arial" w:cs="Arial"/>
          <w:sz w:val="24"/>
          <w:szCs w:val="24"/>
        </w:rPr>
        <w:t xml:space="preserve">) permet d’indiquer l’impact de l’incident sur le fonctionnement du service : </w:t>
      </w:r>
      <w:r w:rsidR="000D30C0">
        <w:rPr>
          <w:rFonts w:ascii="Arial" w:hAnsi="Arial" w:cs="Arial"/>
          <w:sz w:val="24"/>
          <w:szCs w:val="24"/>
        </w:rPr>
        <w:t xml:space="preserve">1 = </w:t>
      </w:r>
      <w:r w:rsidRPr="00B2672D">
        <w:rPr>
          <w:rFonts w:ascii="Arial" w:hAnsi="Arial" w:cs="Arial"/>
          <w:sz w:val="24"/>
          <w:szCs w:val="24"/>
        </w:rPr>
        <w:t xml:space="preserve">interrompu ou </w:t>
      </w:r>
      <w:r w:rsidR="000D30C0">
        <w:rPr>
          <w:rFonts w:ascii="Arial" w:hAnsi="Arial" w:cs="Arial"/>
          <w:sz w:val="24"/>
          <w:szCs w:val="24"/>
        </w:rPr>
        <w:t xml:space="preserve">2 = </w:t>
      </w:r>
      <w:r w:rsidRPr="00B2672D">
        <w:rPr>
          <w:rFonts w:ascii="Arial" w:hAnsi="Arial" w:cs="Arial"/>
          <w:sz w:val="24"/>
          <w:szCs w:val="24"/>
        </w:rPr>
        <w:t>dégradé.</w:t>
      </w:r>
    </w:p>
    <w:p w:rsidR="00BE7CDC" w:rsidRDefault="00BE7CDC" w:rsidP="00215BAD">
      <w:pPr>
        <w:pStyle w:val="Corpsdetexte"/>
        <w:rPr>
          <w:rFonts w:ascii="Arial" w:hAnsi="Arial" w:cs="Arial"/>
          <w:sz w:val="24"/>
          <w:szCs w:val="24"/>
        </w:rPr>
      </w:pPr>
    </w:p>
    <w:p w:rsidR="000D30C0" w:rsidRDefault="00FC27B7" w:rsidP="00215BAD">
      <w:pPr>
        <w:pStyle w:val="Corpsdetexte"/>
        <w:rPr>
          <w:rFonts w:ascii="Arial" w:hAnsi="Arial" w:cs="Arial"/>
          <w:sz w:val="24"/>
          <w:szCs w:val="24"/>
        </w:rPr>
      </w:pPr>
      <w:r w:rsidRPr="00B2672D">
        <w:rPr>
          <w:rFonts w:ascii="Arial" w:hAnsi="Arial" w:cs="Arial"/>
          <w:sz w:val="24"/>
          <w:szCs w:val="24"/>
        </w:rPr>
        <w:t>Le type du défaut (</w:t>
      </w:r>
      <w:r w:rsidR="000D30C0">
        <w:rPr>
          <w:rFonts w:ascii="Arial" w:hAnsi="Arial" w:cs="Arial"/>
          <w:sz w:val="24"/>
          <w:szCs w:val="24"/>
        </w:rPr>
        <w:t>champ ‘</w:t>
      </w:r>
      <w:proofErr w:type="spellStart"/>
      <w:r w:rsidR="000D30C0" w:rsidRPr="000D30C0">
        <w:rPr>
          <w:rFonts w:ascii="Arial" w:hAnsi="Arial" w:cs="Arial"/>
          <w:sz w:val="24"/>
          <w:szCs w:val="24"/>
        </w:rPr>
        <w:t>defectDescription</w:t>
      </w:r>
      <w:proofErr w:type="spellEnd"/>
      <w:r w:rsidR="000D30C0">
        <w:rPr>
          <w:rFonts w:ascii="Arial" w:hAnsi="Arial" w:cs="Arial"/>
          <w:sz w:val="24"/>
          <w:szCs w:val="24"/>
        </w:rPr>
        <w:t>’</w:t>
      </w:r>
      <w:r w:rsidRPr="00B2672D">
        <w:rPr>
          <w:rFonts w:ascii="Arial" w:hAnsi="Arial" w:cs="Arial"/>
          <w:sz w:val="24"/>
          <w:szCs w:val="24"/>
        </w:rPr>
        <w:t>) permet de préciser s’il s’agit</w:t>
      </w:r>
      <w:r w:rsidR="000D30C0">
        <w:rPr>
          <w:rFonts w:ascii="Arial" w:hAnsi="Arial" w:cs="Arial"/>
          <w:sz w:val="24"/>
          <w:szCs w:val="24"/>
        </w:rPr>
        <w:t> :</w:t>
      </w:r>
    </w:p>
    <w:p w:rsidR="00FF5AB8" w:rsidRDefault="00FC27B7">
      <w:pPr>
        <w:pStyle w:val="Corpsdetexte"/>
        <w:numPr>
          <w:ilvl w:val="0"/>
          <w:numId w:val="51"/>
        </w:numPr>
        <w:rPr>
          <w:rFonts w:ascii="Arial" w:hAnsi="Arial" w:cs="Arial"/>
          <w:sz w:val="24"/>
          <w:szCs w:val="24"/>
        </w:rPr>
      </w:pPr>
      <w:r w:rsidRPr="00B2672D">
        <w:rPr>
          <w:rFonts w:ascii="Arial" w:hAnsi="Arial" w:cs="Arial"/>
          <w:sz w:val="24"/>
          <w:szCs w:val="24"/>
        </w:rPr>
        <w:t>d’une coupure franche</w:t>
      </w:r>
      <w:r w:rsidR="000D30C0">
        <w:rPr>
          <w:rFonts w:ascii="Arial" w:hAnsi="Arial" w:cs="Arial"/>
          <w:sz w:val="24"/>
          <w:szCs w:val="24"/>
        </w:rPr>
        <w:t xml:space="preserve"> « </w:t>
      </w:r>
      <w:r w:rsidR="000D30C0" w:rsidRPr="000D30C0">
        <w:rPr>
          <w:rFonts w:ascii="Arial" w:hAnsi="Arial" w:cs="Arial"/>
          <w:sz w:val="24"/>
          <w:szCs w:val="24"/>
        </w:rPr>
        <w:t>PAS DE SIGNAL</w:t>
      </w:r>
      <w:r w:rsidR="000D30C0">
        <w:rPr>
          <w:rFonts w:ascii="Arial" w:hAnsi="Arial" w:cs="Arial"/>
          <w:sz w:val="24"/>
          <w:szCs w:val="24"/>
        </w:rPr>
        <w:t> »</w:t>
      </w:r>
    </w:p>
    <w:p w:rsidR="00FF5AB8" w:rsidRDefault="00FC27B7">
      <w:pPr>
        <w:pStyle w:val="Corpsdetexte"/>
        <w:numPr>
          <w:ilvl w:val="0"/>
          <w:numId w:val="51"/>
        </w:numPr>
        <w:rPr>
          <w:rFonts w:ascii="Arial" w:hAnsi="Arial" w:cs="Arial"/>
          <w:sz w:val="24"/>
          <w:szCs w:val="24"/>
        </w:rPr>
      </w:pPr>
      <w:r w:rsidRPr="00B2672D">
        <w:rPr>
          <w:rFonts w:ascii="Arial" w:hAnsi="Arial" w:cs="Arial"/>
          <w:sz w:val="24"/>
          <w:szCs w:val="24"/>
        </w:rPr>
        <w:t>d’un affaiblissement supérieur à une valeur seuil définie dans le contrat de l’OI</w:t>
      </w:r>
      <w:r w:rsidR="000D30C0">
        <w:rPr>
          <w:rFonts w:ascii="Arial" w:hAnsi="Arial" w:cs="Arial"/>
          <w:sz w:val="24"/>
          <w:szCs w:val="24"/>
        </w:rPr>
        <w:t xml:space="preserve"> « </w:t>
      </w:r>
      <w:r w:rsidR="000D30C0" w:rsidRPr="000D30C0">
        <w:rPr>
          <w:rFonts w:ascii="Arial" w:hAnsi="Arial" w:cs="Arial"/>
          <w:sz w:val="24"/>
          <w:szCs w:val="24"/>
        </w:rPr>
        <w:t>SIGNAL AFFAIBLI</w:t>
      </w:r>
      <w:r w:rsidR="000D30C0">
        <w:rPr>
          <w:rFonts w:ascii="Arial" w:hAnsi="Arial" w:cs="Arial"/>
          <w:sz w:val="24"/>
          <w:szCs w:val="24"/>
        </w:rPr>
        <w:t> »</w:t>
      </w:r>
    </w:p>
    <w:p w:rsidR="00FF5AB8" w:rsidRDefault="000D30C0">
      <w:pPr>
        <w:pStyle w:val="Corpsdetexte"/>
        <w:numPr>
          <w:ilvl w:val="0"/>
          <w:numId w:val="51"/>
        </w:numPr>
        <w:rPr>
          <w:rFonts w:ascii="Arial" w:hAnsi="Arial" w:cs="Arial"/>
          <w:sz w:val="24"/>
          <w:szCs w:val="24"/>
        </w:rPr>
      </w:pPr>
      <w:r>
        <w:rPr>
          <w:rFonts w:ascii="Arial" w:hAnsi="Arial" w:cs="Arial"/>
          <w:sz w:val="24"/>
          <w:szCs w:val="24"/>
        </w:rPr>
        <w:t>d’un problème d’alignement « </w:t>
      </w:r>
      <w:r w:rsidRPr="000D30C0">
        <w:rPr>
          <w:rFonts w:ascii="Arial" w:hAnsi="Arial" w:cs="Arial"/>
          <w:sz w:val="24"/>
          <w:szCs w:val="24"/>
        </w:rPr>
        <w:t>PROBLEME ALIGNEMENT</w:t>
      </w:r>
      <w:r>
        <w:rPr>
          <w:rFonts w:ascii="Arial" w:hAnsi="Arial" w:cs="Arial"/>
          <w:sz w:val="24"/>
          <w:szCs w:val="24"/>
        </w:rPr>
        <w:t> »</w:t>
      </w:r>
      <w:r w:rsidR="00051CA1">
        <w:rPr>
          <w:rFonts w:ascii="Arial" w:hAnsi="Arial" w:cs="Arial"/>
          <w:sz w:val="24"/>
          <w:szCs w:val="24"/>
        </w:rPr>
        <w:t xml:space="preserve"> </w:t>
      </w:r>
      <w:r w:rsidR="00051CA1" w:rsidRPr="00051CA1">
        <w:rPr>
          <w:rFonts w:ascii="Arial" w:hAnsi="Arial" w:cs="Arial"/>
          <w:sz w:val="24"/>
          <w:szCs w:val="24"/>
        </w:rPr>
        <w:t>pour permettre, dans les cas de PM brassés par OI, à un OC de signaler à l’OI que les positions de brassage ne sont pas ou plus conformes aux positions qu’il a communiquées lors de la commande.</w:t>
      </w:r>
    </w:p>
    <w:p w:rsidR="00BE7CDC" w:rsidRDefault="00BE7CDC" w:rsidP="006D2155">
      <w:pPr>
        <w:pStyle w:val="Corpsdetexte"/>
        <w:rPr>
          <w:rFonts w:ascii="Arial" w:hAnsi="Arial" w:cs="Arial"/>
          <w:sz w:val="24"/>
          <w:szCs w:val="24"/>
        </w:rPr>
      </w:pPr>
    </w:p>
    <w:p w:rsidR="00FC27B7" w:rsidRPr="00B2672D" w:rsidRDefault="00FC27B7" w:rsidP="006D2155">
      <w:pPr>
        <w:pStyle w:val="Corpsdetexte"/>
        <w:rPr>
          <w:rFonts w:ascii="Arial" w:hAnsi="Arial" w:cs="Arial"/>
          <w:sz w:val="24"/>
          <w:szCs w:val="24"/>
        </w:rPr>
      </w:pPr>
      <w:r w:rsidRPr="00B2672D">
        <w:rPr>
          <w:rFonts w:ascii="Arial" w:hAnsi="Arial" w:cs="Arial"/>
          <w:sz w:val="24"/>
          <w:szCs w:val="24"/>
        </w:rPr>
        <w:lastRenderedPageBreak/>
        <w:t xml:space="preserve">La </w:t>
      </w:r>
      <w:proofErr w:type="spellStart"/>
      <w:r w:rsidRPr="00B2672D">
        <w:rPr>
          <w:rFonts w:ascii="Arial" w:hAnsi="Arial" w:cs="Arial"/>
          <w:sz w:val="24"/>
          <w:szCs w:val="24"/>
        </w:rPr>
        <w:t>prélocalisation</w:t>
      </w:r>
      <w:proofErr w:type="spellEnd"/>
      <w:r w:rsidRPr="00B2672D">
        <w:rPr>
          <w:rFonts w:ascii="Arial" w:hAnsi="Arial" w:cs="Arial"/>
          <w:sz w:val="24"/>
          <w:szCs w:val="24"/>
        </w:rPr>
        <w:t xml:space="preserve"> du défaut (</w:t>
      </w:r>
      <w:r w:rsidR="00BE7CDC">
        <w:rPr>
          <w:rFonts w:ascii="Arial" w:hAnsi="Arial" w:cs="Arial"/>
          <w:sz w:val="24"/>
          <w:szCs w:val="24"/>
        </w:rPr>
        <w:t>champ ‘</w:t>
      </w:r>
      <w:proofErr w:type="spellStart"/>
      <w:r w:rsidRPr="00B2672D">
        <w:rPr>
          <w:rFonts w:ascii="Arial" w:hAnsi="Arial" w:cs="Arial"/>
          <w:sz w:val="24"/>
          <w:szCs w:val="24"/>
        </w:rPr>
        <w:t>defectPrelocalization</w:t>
      </w:r>
      <w:proofErr w:type="spellEnd"/>
      <w:r w:rsidR="00BE7CDC">
        <w:rPr>
          <w:rFonts w:ascii="Arial" w:hAnsi="Arial" w:cs="Arial"/>
          <w:sz w:val="24"/>
          <w:szCs w:val="24"/>
        </w:rPr>
        <w:t>’</w:t>
      </w:r>
      <w:r w:rsidRPr="00B2672D">
        <w:rPr>
          <w:rFonts w:ascii="Arial" w:hAnsi="Arial" w:cs="Arial"/>
          <w:sz w:val="24"/>
          <w:szCs w:val="24"/>
        </w:rPr>
        <w:t xml:space="preserve">)  permet de fournir à l’OI, le tronçon en défaut  de l’accès FTTH : </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"PTO" : Ce tronçon comprend le boitier PTO et le contenu.</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w:t>
      </w:r>
      <w:proofErr w:type="spellStart"/>
      <w:r w:rsidRPr="00B2672D">
        <w:rPr>
          <w:rFonts w:ascii="Arial" w:hAnsi="Arial" w:cs="Arial"/>
          <w:sz w:val="24"/>
          <w:szCs w:val="24"/>
        </w:rPr>
        <w:t>Racco</w:t>
      </w:r>
      <w:proofErr w:type="spellEnd"/>
      <w:r w:rsidRPr="00B2672D">
        <w:rPr>
          <w:rFonts w:ascii="Arial" w:hAnsi="Arial" w:cs="Arial"/>
          <w:sz w:val="24"/>
          <w:szCs w:val="24"/>
        </w:rPr>
        <w:t xml:space="preserve"> Palier" : Ce tronçon comprend le parcours fibre du PBO au PTO hors boitiers</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"PBO" : Ce tronçon  comprend le boitier PBO et son contenu</w:t>
      </w:r>
    </w:p>
    <w:p w:rsidR="00BE7CDC"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w:t>
      </w:r>
      <w:r w:rsidR="00764535">
        <w:rPr>
          <w:rFonts w:ascii="Arial" w:hAnsi="Arial" w:cs="Arial"/>
          <w:sz w:val="24"/>
          <w:szCs w:val="24"/>
        </w:rPr>
        <w:t>PM-PBO</w:t>
      </w:r>
      <w:r w:rsidRPr="00B2672D">
        <w:rPr>
          <w:rFonts w:ascii="Arial" w:hAnsi="Arial" w:cs="Arial"/>
          <w:sz w:val="24"/>
          <w:szCs w:val="24"/>
        </w:rPr>
        <w:t xml:space="preserve">" : Ce tronçon comprend le parcours fibre du </w:t>
      </w:r>
      <w:r w:rsidR="00764535">
        <w:rPr>
          <w:rFonts w:ascii="Arial" w:hAnsi="Arial" w:cs="Arial"/>
          <w:sz w:val="24"/>
          <w:szCs w:val="24"/>
        </w:rPr>
        <w:t xml:space="preserve">PM </w:t>
      </w:r>
      <w:r w:rsidRPr="00B2672D">
        <w:rPr>
          <w:rFonts w:ascii="Arial" w:hAnsi="Arial" w:cs="Arial"/>
          <w:sz w:val="24"/>
          <w:szCs w:val="24"/>
        </w:rPr>
        <w:t>au PBO hors boitiers</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 xml:space="preserve">"PM" : Ce tronçon comprend l’ensemble des équipements contenu dans le PM </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"Horizontale Réseau" : Ce tronçon comprend le parcours fibre du PM extérieur au pied de l’immeuble</w:t>
      </w:r>
    </w:p>
    <w:p w:rsidR="00FC27B7" w:rsidRPr="00B2672D" w:rsidRDefault="00FC27B7" w:rsidP="002E25D7">
      <w:pPr>
        <w:pStyle w:val="Corpsdetexte"/>
        <w:rPr>
          <w:rFonts w:ascii="Arial" w:hAnsi="Arial" w:cs="Arial"/>
          <w:sz w:val="24"/>
          <w:szCs w:val="24"/>
        </w:rPr>
      </w:pPr>
      <w:r w:rsidRPr="00B2672D">
        <w:rPr>
          <w:rFonts w:ascii="Arial" w:hAnsi="Arial" w:cs="Arial"/>
          <w:sz w:val="24"/>
          <w:szCs w:val="24"/>
        </w:rPr>
        <w:t>En cas de rendez-vous avec l’OI, le mode de proposition de rendez-vous précise si le rendez-vous proposé correspond à un créneau de libre dans le planning des rendez-vous disponibles de l’OI</w:t>
      </w:r>
      <w:r w:rsidR="00BE7CDC">
        <w:rPr>
          <w:rFonts w:ascii="Arial" w:hAnsi="Arial" w:cs="Arial"/>
          <w:sz w:val="24"/>
          <w:szCs w:val="24"/>
        </w:rPr>
        <w:t xml:space="preserve">, cf. § sur les </w:t>
      </w:r>
      <w:proofErr w:type="spellStart"/>
      <w:r w:rsidR="00BE7CDC">
        <w:rPr>
          <w:rFonts w:ascii="Arial" w:hAnsi="Arial" w:cs="Arial"/>
          <w:sz w:val="24"/>
          <w:szCs w:val="24"/>
        </w:rPr>
        <w:t>rdv</w:t>
      </w:r>
      <w:proofErr w:type="spellEnd"/>
      <w:r w:rsidR="00BE7CDC">
        <w:rPr>
          <w:rFonts w:ascii="Arial" w:hAnsi="Arial" w:cs="Arial"/>
          <w:sz w:val="24"/>
          <w:szCs w:val="24"/>
        </w:rPr>
        <w:t>.</w:t>
      </w:r>
    </w:p>
    <w:p w:rsidR="00FC27B7" w:rsidRDefault="00FC27B7">
      <w:pPr>
        <w:pStyle w:val="3CHAPTexte"/>
        <w:ind w:firstLine="0"/>
        <w:rPr>
          <w:rFonts w:ascii="Arial" w:hAnsi="Arial" w:cs="Arial"/>
          <w:sz w:val="24"/>
          <w:szCs w:val="24"/>
        </w:rPr>
      </w:pPr>
    </w:p>
    <w:p w:rsidR="004D704B" w:rsidRDefault="00012F66">
      <w:pPr>
        <w:pStyle w:val="3CHAPTexte"/>
        <w:ind w:firstLine="0"/>
        <w:rPr>
          <w:rFonts w:ascii="Arial" w:hAnsi="Arial" w:cs="Arial"/>
          <w:sz w:val="24"/>
          <w:szCs w:val="24"/>
        </w:rPr>
      </w:pPr>
      <w:r w:rsidRPr="00045656">
        <w:rPr>
          <w:rFonts w:ascii="Arial" w:hAnsi="Arial" w:cs="Arial"/>
          <w:sz w:val="24"/>
          <w:szCs w:val="24"/>
        </w:rPr>
        <w:t xml:space="preserve">Il est </w:t>
      </w:r>
      <w:r w:rsidR="00944CFF">
        <w:rPr>
          <w:rFonts w:ascii="Arial" w:hAnsi="Arial" w:cs="Arial"/>
          <w:sz w:val="24"/>
          <w:szCs w:val="24"/>
        </w:rPr>
        <w:t xml:space="preserve">convenu qu’il ne peut pas y avoir plusieurs tickets ouverts en même temps pour un même </w:t>
      </w:r>
      <w:r w:rsidR="000C2608" w:rsidRPr="000C2608">
        <w:rPr>
          <w:rFonts w:ascii="Arial" w:hAnsi="Arial" w:cs="Arial"/>
          <w:sz w:val="24"/>
          <w:szCs w:val="24"/>
        </w:rPr>
        <w:t>accès FTTH</w:t>
      </w:r>
      <w:r w:rsidR="00944CFF">
        <w:rPr>
          <w:rFonts w:ascii="Arial" w:hAnsi="Arial" w:cs="Arial"/>
          <w:sz w:val="24"/>
          <w:szCs w:val="24"/>
        </w:rPr>
        <w:t xml:space="preserve"> (référencé par les champs ‘</w:t>
      </w:r>
      <w:proofErr w:type="spellStart"/>
      <w:r w:rsidR="00944CFF">
        <w:rPr>
          <w:rFonts w:ascii="Arial" w:hAnsi="Arial" w:cs="Arial"/>
          <w:sz w:val="24"/>
          <w:szCs w:val="24"/>
        </w:rPr>
        <w:t>commercialId</w:t>
      </w:r>
      <w:proofErr w:type="spellEnd"/>
      <w:r w:rsidR="00944CFF">
        <w:rPr>
          <w:rFonts w:ascii="Arial" w:hAnsi="Arial" w:cs="Arial"/>
          <w:sz w:val="24"/>
          <w:szCs w:val="24"/>
        </w:rPr>
        <w:t>’ et ‘</w:t>
      </w:r>
      <w:proofErr w:type="spellStart"/>
      <w:r w:rsidR="00944CFF">
        <w:rPr>
          <w:rFonts w:ascii="Arial" w:hAnsi="Arial" w:cs="Arial"/>
          <w:sz w:val="24"/>
          <w:szCs w:val="24"/>
        </w:rPr>
        <w:t>technicalId</w:t>
      </w:r>
      <w:proofErr w:type="spellEnd"/>
      <w:r w:rsidR="00944CFF">
        <w:rPr>
          <w:rFonts w:ascii="Arial" w:hAnsi="Arial" w:cs="Arial"/>
          <w:sz w:val="24"/>
          <w:szCs w:val="24"/>
        </w:rPr>
        <w:t>’).</w:t>
      </w:r>
      <w:r w:rsidR="004D704B">
        <w:rPr>
          <w:rFonts w:ascii="Arial" w:hAnsi="Arial" w:cs="Arial"/>
          <w:sz w:val="24"/>
          <w:szCs w:val="24"/>
        </w:rPr>
        <w:t xml:space="preserve"> </w:t>
      </w:r>
    </w:p>
    <w:p w:rsidR="009E6C55" w:rsidRDefault="009E6C55">
      <w:pPr>
        <w:pStyle w:val="3CHAPTexte"/>
        <w:ind w:firstLine="0"/>
        <w:rPr>
          <w:rFonts w:ascii="Arial" w:hAnsi="Arial" w:cs="Arial"/>
          <w:sz w:val="24"/>
          <w:szCs w:val="24"/>
        </w:rPr>
      </w:pPr>
    </w:p>
    <w:p w:rsidR="00FF5AB8" w:rsidRDefault="00BE7CDC">
      <w:pPr>
        <w:pStyle w:val="Titre2"/>
        <w:numPr>
          <w:ilvl w:val="1"/>
          <w:numId w:val="37"/>
        </w:numPr>
        <w:ind w:firstLine="0"/>
        <w:rPr>
          <w:rFonts w:cs="Arial"/>
          <w:sz w:val="24"/>
          <w:szCs w:val="24"/>
        </w:rPr>
      </w:pPr>
      <w:bookmarkStart w:id="247" w:name="_Toc398558550"/>
      <w:r>
        <w:rPr>
          <w:rFonts w:cs="Arial"/>
          <w:sz w:val="24"/>
          <w:szCs w:val="24"/>
        </w:rPr>
        <w:t>Réponse à la demande</w:t>
      </w:r>
      <w:r w:rsidRPr="00B2672D">
        <w:rPr>
          <w:rFonts w:cs="Arial"/>
          <w:sz w:val="24"/>
          <w:szCs w:val="24"/>
        </w:rPr>
        <w:t xml:space="preserve"> de création d’un ticket</w:t>
      </w:r>
      <w:bookmarkEnd w:id="247"/>
    </w:p>
    <w:p w:rsidR="00FC27B7" w:rsidRPr="00B2672D" w:rsidRDefault="00FC27B7" w:rsidP="006D2155">
      <w:pPr>
        <w:pStyle w:val="Corpsdetexte"/>
        <w:rPr>
          <w:rFonts w:ascii="Arial" w:hAnsi="Arial" w:cs="Arial"/>
          <w:sz w:val="24"/>
          <w:szCs w:val="24"/>
        </w:rPr>
      </w:pPr>
      <w:r w:rsidRPr="00B2672D">
        <w:rPr>
          <w:rFonts w:ascii="Arial" w:hAnsi="Arial" w:cs="Arial"/>
          <w:sz w:val="24"/>
          <w:szCs w:val="24"/>
        </w:rPr>
        <w:t xml:space="preserve">L’OI communique le résultat de la demande de dépôt du ticket dans la réponse au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createTroubleTicketByValue</w:t>
      </w:r>
      <w:proofErr w:type="spellEnd"/>
      <w:r w:rsidRPr="00B2672D">
        <w:rPr>
          <w:rFonts w:ascii="Arial" w:hAnsi="Arial" w:cs="Arial"/>
          <w:sz w:val="24"/>
          <w:szCs w:val="24"/>
        </w:rPr>
        <w:t xml:space="preserve">. L’acceptation ou le refus est le résultat de la vérification syntaxique (le nombre et le format des champs ainsi que la présence des champs obligatoires), de tout ou partie (selon les </w:t>
      </w:r>
      <w:proofErr w:type="spellStart"/>
      <w:r w:rsidRPr="00B2672D">
        <w:rPr>
          <w:rFonts w:ascii="Arial" w:hAnsi="Arial" w:cs="Arial"/>
          <w:sz w:val="24"/>
          <w:szCs w:val="24"/>
        </w:rPr>
        <w:t>OIs</w:t>
      </w:r>
      <w:proofErr w:type="spellEnd"/>
      <w:r w:rsidRPr="00B2672D">
        <w:rPr>
          <w:rFonts w:ascii="Arial" w:hAnsi="Arial" w:cs="Arial"/>
          <w:sz w:val="24"/>
          <w:szCs w:val="24"/>
        </w:rPr>
        <w:t xml:space="preserve">) de la vérification qualitative (par exemple : accès FTTH présent dans le parc de l’OI) et de l’éventuel rendez-vous proposé en mode automatique. </w:t>
      </w:r>
    </w:p>
    <w:p w:rsidR="009E6C55" w:rsidRPr="00B2672D" w:rsidRDefault="00FC27B7" w:rsidP="008C6FEB">
      <w:pPr>
        <w:pStyle w:val="Corpsdetexte"/>
        <w:rPr>
          <w:rFonts w:ascii="Arial" w:hAnsi="Arial" w:cs="Arial"/>
          <w:sz w:val="24"/>
          <w:szCs w:val="24"/>
        </w:rPr>
      </w:pPr>
      <w:r w:rsidRPr="00B2672D">
        <w:rPr>
          <w:rFonts w:ascii="Arial" w:hAnsi="Arial" w:cs="Arial"/>
          <w:sz w:val="24"/>
          <w:szCs w:val="24"/>
        </w:rPr>
        <w:t>La réponse permet de transmettre à l’OC référence de la signalisation chez l’OI (</w:t>
      </w:r>
      <w:proofErr w:type="spellStart"/>
      <w:r w:rsidRPr="00B2672D">
        <w:rPr>
          <w:rFonts w:ascii="Arial" w:hAnsi="Arial" w:cs="Arial"/>
          <w:sz w:val="24"/>
          <w:szCs w:val="24"/>
        </w:rPr>
        <w:t>troubleTicketKey</w:t>
      </w:r>
      <w:proofErr w:type="spellEnd"/>
      <w:r w:rsidRPr="00B2672D">
        <w:rPr>
          <w:rFonts w:ascii="Arial" w:hAnsi="Arial" w:cs="Arial"/>
          <w:sz w:val="24"/>
          <w:szCs w:val="24"/>
        </w:rPr>
        <w:t>), qui constituera l’identifiant unique de la signalisation dans la suite des échanges.</w:t>
      </w:r>
    </w:p>
    <w:p w:rsidR="009E6C55" w:rsidRPr="00B2672D" w:rsidRDefault="009E6C55" w:rsidP="00421847">
      <w:pPr>
        <w:pStyle w:val="Corpsdetexte"/>
        <w:rPr>
          <w:rFonts w:ascii="Arial" w:hAnsi="Arial" w:cs="Arial"/>
          <w:sz w:val="24"/>
          <w:szCs w:val="24"/>
        </w:rPr>
      </w:pPr>
    </w:p>
    <w:p w:rsidR="00FF5AB8" w:rsidRDefault="009E6C55">
      <w:pPr>
        <w:pStyle w:val="Titre2"/>
        <w:numPr>
          <w:ilvl w:val="1"/>
          <w:numId w:val="37"/>
        </w:numPr>
        <w:ind w:firstLine="0"/>
        <w:rPr>
          <w:rFonts w:cs="Arial"/>
          <w:sz w:val="24"/>
          <w:szCs w:val="24"/>
        </w:rPr>
      </w:pPr>
      <w:bookmarkStart w:id="248" w:name="_Toc398558551"/>
      <w:r>
        <w:rPr>
          <w:rFonts w:cs="Arial"/>
          <w:sz w:val="24"/>
          <w:szCs w:val="24"/>
        </w:rPr>
        <w:t xml:space="preserve">Demande de création </w:t>
      </w:r>
      <w:r w:rsidRPr="00B2672D">
        <w:rPr>
          <w:rFonts w:cs="Arial"/>
          <w:sz w:val="24"/>
          <w:szCs w:val="24"/>
        </w:rPr>
        <w:t xml:space="preserve"> </w:t>
      </w:r>
      <w:r>
        <w:rPr>
          <w:rFonts w:cs="Arial"/>
          <w:sz w:val="24"/>
          <w:szCs w:val="24"/>
        </w:rPr>
        <w:t>d’un ticket avec rendez-vous</w:t>
      </w:r>
      <w:bookmarkEnd w:id="248"/>
    </w:p>
    <w:p w:rsidR="00FF5AB8" w:rsidRDefault="009E6C55">
      <w:pPr>
        <w:pStyle w:val="Corpsdetexte"/>
        <w:rPr>
          <w:rFonts w:cs="Arial"/>
          <w:sz w:val="24"/>
          <w:szCs w:val="24"/>
        </w:rPr>
      </w:pPr>
      <w:r w:rsidRPr="00B2672D">
        <w:rPr>
          <w:rFonts w:ascii="Arial" w:hAnsi="Arial" w:cs="Arial"/>
          <w:sz w:val="24"/>
          <w:szCs w:val="24"/>
        </w:rPr>
        <w:t>Dans les cas de SAV où un rendez-vous est nécessaire,</w:t>
      </w:r>
      <w:r w:rsidR="006C2C70">
        <w:rPr>
          <w:rFonts w:ascii="Arial" w:hAnsi="Arial" w:cs="Arial"/>
          <w:sz w:val="24"/>
          <w:szCs w:val="24"/>
        </w:rPr>
        <w:t xml:space="preserve"> avant de déposer la signalisation,</w:t>
      </w:r>
      <w:r w:rsidRPr="00B2672D">
        <w:rPr>
          <w:rFonts w:ascii="Arial" w:hAnsi="Arial" w:cs="Arial"/>
          <w:sz w:val="24"/>
          <w:szCs w:val="24"/>
        </w:rPr>
        <w:t xml:space="preserve"> l’OC commence par consulter les plannings de l’OI pour choisir une plage de rendez-vous disponible.</w:t>
      </w:r>
    </w:p>
    <w:p w:rsidR="00FF5AB8" w:rsidRDefault="009E6C55">
      <w:pPr>
        <w:pStyle w:val="Corpsdetexte"/>
        <w:rPr>
          <w:rFonts w:cs="Arial"/>
          <w:sz w:val="24"/>
          <w:szCs w:val="24"/>
        </w:rPr>
      </w:pPr>
      <w:r w:rsidRPr="00B2672D">
        <w:rPr>
          <w:rFonts w:ascii="Arial" w:hAnsi="Arial" w:cs="Arial"/>
          <w:sz w:val="24"/>
          <w:szCs w:val="24"/>
        </w:rPr>
        <w:t xml:space="preserve">Il communique la plage </w:t>
      </w:r>
      <w:r>
        <w:rPr>
          <w:rFonts w:ascii="Arial" w:hAnsi="Arial" w:cs="Arial"/>
          <w:sz w:val="24"/>
          <w:szCs w:val="24"/>
        </w:rPr>
        <w:t>choisie</w:t>
      </w:r>
      <w:r w:rsidRPr="00B2672D">
        <w:rPr>
          <w:rFonts w:ascii="Arial" w:hAnsi="Arial" w:cs="Arial"/>
          <w:sz w:val="24"/>
          <w:szCs w:val="24"/>
        </w:rPr>
        <w:t xml:space="preserve"> à l’OI lors </w:t>
      </w:r>
      <w:r w:rsidR="009C575E">
        <w:rPr>
          <w:rFonts w:ascii="Arial" w:hAnsi="Arial" w:cs="Arial"/>
          <w:sz w:val="24"/>
          <w:szCs w:val="24"/>
        </w:rPr>
        <w:t>de la demande de création du ticket</w:t>
      </w:r>
      <w:r w:rsidR="006C2C70">
        <w:rPr>
          <w:rFonts w:ascii="Arial" w:hAnsi="Arial" w:cs="Arial"/>
          <w:sz w:val="24"/>
          <w:szCs w:val="24"/>
        </w:rPr>
        <w:t> avec les champs :</w:t>
      </w:r>
    </w:p>
    <w:p w:rsidR="00FF5AB8" w:rsidRDefault="009E6C55">
      <w:pPr>
        <w:pStyle w:val="Corpsdetexte"/>
        <w:numPr>
          <w:ilvl w:val="0"/>
          <w:numId w:val="56"/>
        </w:numPr>
        <w:rPr>
          <w:rFonts w:cs="Arial"/>
          <w:sz w:val="24"/>
          <w:szCs w:val="24"/>
        </w:rPr>
      </w:pPr>
      <w:proofErr w:type="spellStart"/>
      <w:r w:rsidRPr="00130A52">
        <w:rPr>
          <w:rFonts w:ascii="Arial" w:hAnsi="Arial" w:cs="Arial"/>
          <w:sz w:val="24"/>
          <w:szCs w:val="24"/>
        </w:rPr>
        <w:t>appointmentMode</w:t>
      </w:r>
      <w:proofErr w:type="spellEnd"/>
      <w:r w:rsidR="006C2C70">
        <w:rPr>
          <w:rFonts w:ascii="Arial" w:hAnsi="Arial" w:cs="Arial"/>
          <w:sz w:val="24"/>
          <w:szCs w:val="24"/>
        </w:rPr>
        <w:t xml:space="preserve"> = AUTO pour indiquer que le rendez-vous est issu de la consultation des plans de charge de l’OI</w:t>
      </w:r>
    </w:p>
    <w:p w:rsidR="00FF5AB8" w:rsidRDefault="009E6C55">
      <w:pPr>
        <w:pStyle w:val="Corpsdetexte"/>
        <w:numPr>
          <w:ilvl w:val="0"/>
          <w:numId w:val="56"/>
        </w:numPr>
        <w:rPr>
          <w:rFonts w:cs="Arial"/>
          <w:sz w:val="24"/>
          <w:szCs w:val="24"/>
        </w:rPr>
      </w:pPr>
      <w:proofErr w:type="spellStart"/>
      <w:r w:rsidRPr="00130A52">
        <w:rPr>
          <w:rFonts w:ascii="Arial" w:hAnsi="Arial" w:cs="Arial"/>
          <w:sz w:val="24"/>
          <w:szCs w:val="24"/>
        </w:rPr>
        <w:t>SUAppointmentManagementId</w:t>
      </w:r>
      <w:proofErr w:type="spellEnd"/>
      <w:r w:rsidR="006C2C70">
        <w:rPr>
          <w:rFonts w:ascii="Arial" w:hAnsi="Arial" w:cs="Arial"/>
          <w:sz w:val="24"/>
          <w:szCs w:val="24"/>
        </w:rPr>
        <w:t xml:space="preserve"> avec la référence communiquée par l’OI lors de la consultation des plans de charge de l’OI</w:t>
      </w:r>
      <w:r>
        <w:rPr>
          <w:rFonts w:ascii="Arial" w:hAnsi="Arial" w:cs="Arial"/>
          <w:sz w:val="24"/>
          <w:szCs w:val="24"/>
        </w:rPr>
        <w:t xml:space="preserve"> </w:t>
      </w:r>
    </w:p>
    <w:p w:rsidR="00FF5AB8" w:rsidRDefault="009E6C55">
      <w:pPr>
        <w:pStyle w:val="Corpsdetexte"/>
        <w:numPr>
          <w:ilvl w:val="0"/>
          <w:numId w:val="56"/>
        </w:numPr>
        <w:rPr>
          <w:rFonts w:cs="Arial"/>
          <w:sz w:val="24"/>
          <w:szCs w:val="24"/>
        </w:rPr>
      </w:pPr>
      <w:r w:rsidRPr="00F6414D">
        <w:rPr>
          <w:rFonts w:ascii="Arial" w:hAnsi="Arial" w:cs="Arial"/>
          <w:sz w:val="24"/>
          <w:szCs w:val="24"/>
        </w:rPr>
        <w:t>appointmentSuggestion1</w:t>
      </w:r>
      <w:r w:rsidR="006C2C70">
        <w:rPr>
          <w:rFonts w:ascii="Arial" w:hAnsi="Arial" w:cs="Arial"/>
          <w:sz w:val="24"/>
          <w:szCs w:val="24"/>
        </w:rPr>
        <w:t xml:space="preserve"> avec le créneau choisi dans les plans de charge de l’OI</w:t>
      </w:r>
    </w:p>
    <w:p w:rsidR="00FF5AB8" w:rsidRDefault="006C2C70">
      <w:pPr>
        <w:pStyle w:val="Corpsdetexte"/>
        <w:rPr>
          <w:rFonts w:cs="Arial"/>
          <w:sz w:val="24"/>
          <w:szCs w:val="24"/>
        </w:rPr>
      </w:pPr>
      <w:r>
        <w:rPr>
          <w:rFonts w:ascii="Arial" w:hAnsi="Arial" w:cs="Arial"/>
          <w:sz w:val="24"/>
          <w:szCs w:val="24"/>
        </w:rPr>
        <w:t>L’acceptation de la création du ticket, signifiée par l’OI à l’OC par une réponse positive</w:t>
      </w:r>
      <w:r w:rsidR="006D0B93">
        <w:rPr>
          <w:rFonts w:ascii="Arial" w:hAnsi="Arial" w:cs="Arial"/>
          <w:sz w:val="24"/>
          <w:szCs w:val="24"/>
        </w:rPr>
        <w:t xml:space="preserve"> </w:t>
      </w:r>
      <w:r w:rsidR="006D0B93" w:rsidRPr="00B2672D">
        <w:rPr>
          <w:rFonts w:ascii="Arial" w:hAnsi="Arial" w:cs="Arial"/>
          <w:sz w:val="24"/>
          <w:szCs w:val="24"/>
        </w:rPr>
        <w:t xml:space="preserve">au </w:t>
      </w:r>
      <w:proofErr w:type="spellStart"/>
      <w:r w:rsidR="006D0B93" w:rsidRPr="00B2672D">
        <w:rPr>
          <w:rFonts w:ascii="Arial" w:hAnsi="Arial" w:cs="Arial"/>
          <w:sz w:val="24"/>
          <w:szCs w:val="24"/>
        </w:rPr>
        <w:t>Webservice</w:t>
      </w:r>
      <w:proofErr w:type="spellEnd"/>
      <w:r w:rsidR="006D0B93" w:rsidRPr="00B2672D">
        <w:rPr>
          <w:rFonts w:ascii="Arial" w:hAnsi="Arial" w:cs="Arial"/>
          <w:sz w:val="24"/>
          <w:szCs w:val="24"/>
        </w:rPr>
        <w:t xml:space="preserve"> </w:t>
      </w:r>
      <w:proofErr w:type="spellStart"/>
      <w:r w:rsidR="006D0B93" w:rsidRPr="00B2672D">
        <w:rPr>
          <w:rFonts w:ascii="Arial" w:hAnsi="Arial" w:cs="Arial"/>
          <w:sz w:val="24"/>
          <w:szCs w:val="24"/>
        </w:rPr>
        <w:t>createTroubleTicketByValue</w:t>
      </w:r>
      <w:proofErr w:type="spellEnd"/>
      <w:r w:rsidR="006D0B93">
        <w:rPr>
          <w:rFonts w:ascii="Arial" w:hAnsi="Arial" w:cs="Arial"/>
          <w:sz w:val="24"/>
          <w:szCs w:val="24"/>
        </w:rPr>
        <w:t>, indique que le rendez-vous choisi par l’OC est réservé.</w:t>
      </w:r>
    </w:p>
    <w:p w:rsidR="00FF5AB8" w:rsidRDefault="009E6C55">
      <w:pPr>
        <w:pStyle w:val="Corpsdetexte"/>
        <w:rPr>
          <w:rFonts w:cs="Arial"/>
          <w:sz w:val="24"/>
          <w:szCs w:val="24"/>
        </w:rPr>
      </w:pPr>
      <w:r w:rsidRPr="00B2672D">
        <w:rPr>
          <w:rFonts w:ascii="Arial" w:hAnsi="Arial" w:cs="Arial"/>
          <w:sz w:val="24"/>
          <w:szCs w:val="24"/>
        </w:rPr>
        <w:lastRenderedPageBreak/>
        <w:t xml:space="preserve">Si le créneau n’est plus disponible, l’OI </w:t>
      </w:r>
      <w:r>
        <w:rPr>
          <w:rFonts w:ascii="Arial" w:hAnsi="Arial" w:cs="Arial"/>
          <w:sz w:val="24"/>
          <w:szCs w:val="24"/>
        </w:rPr>
        <w:t>rejette le ticket avec un motif dédié (return code = ‘</w:t>
      </w:r>
      <w:r w:rsidRPr="00C25EB4">
        <w:rPr>
          <w:rFonts w:ascii="Arial" w:hAnsi="Arial" w:cs="Arial"/>
          <w:sz w:val="24"/>
          <w:szCs w:val="24"/>
        </w:rPr>
        <w:t>RDV NON DISPONIBLE</w:t>
      </w:r>
      <w:r>
        <w:rPr>
          <w:rFonts w:ascii="Arial" w:hAnsi="Arial" w:cs="Arial"/>
          <w:sz w:val="24"/>
          <w:szCs w:val="24"/>
        </w:rPr>
        <w:t>’)</w:t>
      </w:r>
      <w:r w:rsidRPr="00B2672D">
        <w:rPr>
          <w:rFonts w:ascii="Arial" w:hAnsi="Arial" w:cs="Arial"/>
          <w:sz w:val="24"/>
          <w:szCs w:val="24"/>
        </w:rPr>
        <w:t>.</w:t>
      </w:r>
      <w:r>
        <w:rPr>
          <w:rFonts w:ascii="Arial" w:hAnsi="Arial" w:cs="Arial"/>
          <w:sz w:val="24"/>
          <w:szCs w:val="24"/>
        </w:rPr>
        <w:t xml:space="preserve"> </w:t>
      </w:r>
      <w:r w:rsidRPr="00B2672D">
        <w:rPr>
          <w:rFonts w:ascii="Arial" w:hAnsi="Arial" w:cs="Arial"/>
          <w:sz w:val="24"/>
          <w:szCs w:val="24"/>
        </w:rPr>
        <w:t xml:space="preserve">L’OC doit alors </w:t>
      </w:r>
      <w:proofErr w:type="spellStart"/>
      <w:r w:rsidRPr="00B2672D">
        <w:rPr>
          <w:rFonts w:ascii="Arial" w:hAnsi="Arial" w:cs="Arial"/>
          <w:sz w:val="24"/>
          <w:szCs w:val="24"/>
        </w:rPr>
        <w:t>reconsulter</w:t>
      </w:r>
      <w:proofErr w:type="spellEnd"/>
      <w:r w:rsidRPr="00B2672D">
        <w:rPr>
          <w:rFonts w:ascii="Arial" w:hAnsi="Arial" w:cs="Arial"/>
          <w:sz w:val="24"/>
          <w:szCs w:val="24"/>
        </w:rPr>
        <w:t xml:space="preserve"> le planning de rendez-vous et redéposer la signalisation avec le nouveau créneau.</w:t>
      </w:r>
    </w:p>
    <w:p w:rsidR="00FF5AB8" w:rsidRDefault="00FF5AB8">
      <w:pPr>
        <w:pStyle w:val="Corpsdetexte"/>
        <w:rPr>
          <w:rFonts w:cs="Arial"/>
          <w:sz w:val="24"/>
          <w:szCs w:val="24"/>
        </w:rPr>
      </w:pPr>
    </w:p>
    <w:p w:rsidR="00FF5AB8" w:rsidRDefault="009E6C55">
      <w:pPr>
        <w:pStyle w:val="Corpsdetexte"/>
        <w:rPr>
          <w:rFonts w:cs="Arial"/>
          <w:sz w:val="24"/>
          <w:szCs w:val="24"/>
        </w:rPr>
      </w:pPr>
      <w:r w:rsidRPr="00B2672D">
        <w:rPr>
          <w:rFonts w:ascii="Arial" w:hAnsi="Arial" w:cs="Arial"/>
          <w:sz w:val="24"/>
          <w:szCs w:val="24"/>
        </w:rPr>
        <w:t xml:space="preserve">Si </w:t>
      </w:r>
      <w:r w:rsidR="006D0B93">
        <w:rPr>
          <w:rFonts w:ascii="Arial" w:hAnsi="Arial" w:cs="Arial"/>
          <w:sz w:val="24"/>
          <w:szCs w:val="24"/>
        </w:rPr>
        <w:t xml:space="preserve">l’OI ne propose pas de </w:t>
      </w:r>
      <w:proofErr w:type="spellStart"/>
      <w:r w:rsidR="006D0B93">
        <w:rPr>
          <w:rFonts w:ascii="Arial" w:hAnsi="Arial" w:cs="Arial"/>
          <w:sz w:val="24"/>
          <w:szCs w:val="24"/>
        </w:rPr>
        <w:t>Webservice</w:t>
      </w:r>
      <w:proofErr w:type="spellEnd"/>
      <w:r w:rsidR="006D0B93">
        <w:rPr>
          <w:rFonts w:ascii="Arial" w:hAnsi="Arial" w:cs="Arial"/>
          <w:sz w:val="24"/>
          <w:szCs w:val="24"/>
        </w:rPr>
        <w:t xml:space="preserve"> de consultation de plans de charge ou si </w:t>
      </w:r>
      <w:r w:rsidRPr="00B2672D">
        <w:rPr>
          <w:rFonts w:ascii="Arial" w:hAnsi="Arial" w:cs="Arial"/>
          <w:sz w:val="24"/>
          <w:szCs w:val="24"/>
        </w:rPr>
        <w:t xml:space="preserve">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consultation des plans de charge de l’OI n’est pas disponible ou si aucun créneau de rendez-vous n’est proposé, l’OC a la possibilité de forcer le dépôt de la signalisation en utilisant le mode dégradé de prise de rendez-vous</w:t>
      </w:r>
      <w:r w:rsidR="006D0B93">
        <w:rPr>
          <w:rFonts w:ascii="Arial" w:hAnsi="Arial" w:cs="Arial"/>
          <w:sz w:val="24"/>
          <w:szCs w:val="24"/>
        </w:rPr>
        <w:t xml:space="preserve">, </w:t>
      </w:r>
      <w:r>
        <w:rPr>
          <w:rFonts w:ascii="Arial" w:hAnsi="Arial" w:cs="Arial"/>
          <w:sz w:val="24"/>
          <w:szCs w:val="24"/>
        </w:rPr>
        <w:t xml:space="preserve">en sélectionnant </w:t>
      </w:r>
      <w:r w:rsidR="006D0B93">
        <w:rPr>
          <w:rFonts w:ascii="Arial" w:hAnsi="Arial" w:cs="Arial"/>
          <w:sz w:val="24"/>
          <w:szCs w:val="24"/>
        </w:rPr>
        <w:t xml:space="preserve">la </w:t>
      </w:r>
      <w:r>
        <w:rPr>
          <w:rFonts w:ascii="Arial" w:hAnsi="Arial" w:cs="Arial"/>
          <w:sz w:val="24"/>
          <w:szCs w:val="24"/>
        </w:rPr>
        <w:t xml:space="preserve"> valeur</w:t>
      </w:r>
      <w:r w:rsidR="006D0B93">
        <w:rPr>
          <w:rFonts w:ascii="Arial" w:hAnsi="Arial" w:cs="Arial"/>
          <w:sz w:val="24"/>
          <w:szCs w:val="24"/>
        </w:rPr>
        <w:t xml:space="preserve"> correspondante : </w:t>
      </w:r>
      <w:r>
        <w:rPr>
          <w:rFonts w:ascii="Arial" w:hAnsi="Arial" w:cs="Arial"/>
          <w:sz w:val="24"/>
          <w:szCs w:val="24"/>
        </w:rPr>
        <w:t>MANUEL</w:t>
      </w:r>
      <w:r w:rsidR="006D0B93">
        <w:rPr>
          <w:rFonts w:ascii="Arial" w:hAnsi="Arial" w:cs="Arial"/>
          <w:sz w:val="24"/>
          <w:szCs w:val="24"/>
        </w:rPr>
        <w:t>,</w:t>
      </w:r>
      <w:r w:rsidR="00764535">
        <w:rPr>
          <w:rFonts w:ascii="Arial" w:hAnsi="Arial" w:cs="Arial"/>
          <w:sz w:val="24"/>
          <w:szCs w:val="24"/>
        </w:rPr>
        <w:t xml:space="preserve"> ou</w:t>
      </w:r>
      <w:r w:rsidR="006D0B93">
        <w:rPr>
          <w:rFonts w:ascii="Arial" w:hAnsi="Arial" w:cs="Arial"/>
          <w:sz w:val="24"/>
          <w:szCs w:val="24"/>
        </w:rPr>
        <w:t xml:space="preserve"> </w:t>
      </w:r>
      <w:r w:rsidR="006D0B93" w:rsidRPr="006D0B93">
        <w:rPr>
          <w:rFonts w:ascii="Arial" w:hAnsi="Arial" w:cs="Arial"/>
          <w:sz w:val="24"/>
          <w:szCs w:val="24"/>
        </w:rPr>
        <w:t>MANUEL (PLUS DE DISPO)</w:t>
      </w:r>
      <w:r w:rsidR="006D0B93">
        <w:rPr>
          <w:rFonts w:ascii="Arial" w:hAnsi="Arial" w:cs="Arial"/>
          <w:sz w:val="24"/>
          <w:szCs w:val="24"/>
        </w:rPr>
        <w:t>,</w:t>
      </w:r>
      <w:r w:rsidR="00764535">
        <w:rPr>
          <w:rFonts w:ascii="Arial" w:hAnsi="Arial" w:cs="Arial"/>
          <w:sz w:val="24"/>
          <w:szCs w:val="24"/>
        </w:rPr>
        <w:t xml:space="preserve"> ou</w:t>
      </w:r>
      <w:r w:rsidR="006D0B93">
        <w:rPr>
          <w:rFonts w:ascii="Arial" w:hAnsi="Arial" w:cs="Arial"/>
          <w:sz w:val="24"/>
          <w:szCs w:val="24"/>
        </w:rPr>
        <w:t xml:space="preserve"> </w:t>
      </w:r>
      <w:r w:rsidR="006D0B93" w:rsidRPr="006D0B93">
        <w:rPr>
          <w:rFonts w:ascii="Arial" w:hAnsi="Arial" w:cs="Arial"/>
          <w:sz w:val="24"/>
          <w:szCs w:val="24"/>
        </w:rPr>
        <w:t>MANUEL (ACCES PLAN DE CHARGE INDISPONIBLE)</w:t>
      </w:r>
      <w:r w:rsidR="006D0B93">
        <w:rPr>
          <w:rFonts w:ascii="Arial" w:hAnsi="Arial" w:cs="Arial"/>
          <w:sz w:val="24"/>
          <w:szCs w:val="24"/>
        </w:rPr>
        <w:t>,</w:t>
      </w:r>
      <w:r>
        <w:rPr>
          <w:rFonts w:ascii="Arial" w:hAnsi="Arial" w:cs="Arial"/>
          <w:sz w:val="24"/>
          <w:szCs w:val="24"/>
        </w:rPr>
        <w:t xml:space="preserve"> pour le champ ‘</w:t>
      </w:r>
      <w:proofErr w:type="spellStart"/>
      <w:r w:rsidRPr="00BE4772">
        <w:rPr>
          <w:rFonts w:ascii="Arial" w:hAnsi="Arial" w:cs="Arial"/>
          <w:sz w:val="24"/>
          <w:szCs w:val="24"/>
        </w:rPr>
        <w:t>appointmentMode</w:t>
      </w:r>
      <w:proofErr w:type="spellEnd"/>
      <w:r>
        <w:rPr>
          <w:rFonts w:ascii="Arial" w:hAnsi="Arial" w:cs="Arial"/>
          <w:sz w:val="24"/>
          <w:szCs w:val="24"/>
        </w:rPr>
        <w:t>’</w:t>
      </w:r>
      <w:r w:rsidR="006D0B93">
        <w:rPr>
          <w:rFonts w:ascii="Arial" w:hAnsi="Arial" w:cs="Arial"/>
          <w:sz w:val="24"/>
          <w:szCs w:val="24"/>
        </w:rPr>
        <w:t>.</w:t>
      </w:r>
      <w:r w:rsidR="00717133">
        <w:rPr>
          <w:rFonts w:ascii="Arial" w:hAnsi="Arial" w:cs="Arial"/>
          <w:sz w:val="24"/>
          <w:szCs w:val="24"/>
        </w:rPr>
        <w:t xml:space="preserve"> </w:t>
      </w:r>
    </w:p>
    <w:p w:rsidR="00FF5AB8" w:rsidRDefault="00717133">
      <w:pPr>
        <w:pStyle w:val="Corpsdetexte"/>
        <w:rPr>
          <w:rFonts w:cs="Arial"/>
          <w:sz w:val="24"/>
          <w:szCs w:val="24"/>
        </w:rPr>
      </w:pPr>
      <w:r>
        <w:rPr>
          <w:rFonts w:ascii="Arial" w:hAnsi="Arial" w:cs="Arial"/>
          <w:sz w:val="24"/>
          <w:szCs w:val="24"/>
        </w:rPr>
        <w:t>En mode manuel, l’OC doit communiquer à l’OI 3 propositions de rendez-vous</w:t>
      </w:r>
      <w:r w:rsidR="00FF5A2D">
        <w:rPr>
          <w:rFonts w:ascii="Arial" w:hAnsi="Arial" w:cs="Arial"/>
          <w:sz w:val="24"/>
          <w:szCs w:val="24"/>
        </w:rPr>
        <w:t xml:space="preserve"> via les champs </w:t>
      </w:r>
      <w:r w:rsidR="00FF5A2D" w:rsidRPr="00022CAF">
        <w:rPr>
          <w:rFonts w:ascii="Arial" w:hAnsi="Arial" w:cs="Arial"/>
          <w:sz w:val="24"/>
          <w:szCs w:val="24"/>
        </w:rPr>
        <w:t>appointmentSugges</w:t>
      </w:r>
      <w:r w:rsidR="00FF5A2D">
        <w:rPr>
          <w:rFonts w:ascii="Arial" w:hAnsi="Arial" w:cs="Arial"/>
          <w:sz w:val="24"/>
          <w:szCs w:val="24"/>
        </w:rPr>
        <w:t xml:space="preserve">tion1, </w:t>
      </w:r>
      <w:r w:rsidR="00FF5A2D" w:rsidRPr="00022CAF">
        <w:rPr>
          <w:rFonts w:ascii="Arial" w:hAnsi="Arial" w:cs="Arial"/>
          <w:sz w:val="24"/>
          <w:szCs w:val="24"/>
        </w:rPr>
        <w:t>appointmentSugges</w:t>
      </w:r>
      <w:r w:rsidR="00FF5A2D">
        <w:rPr>
          <w:rFonts w:ascii="Arial" w:hAnsi="Arial" w:cs="Arial"/>
          <w:sz w:val="24"/>
          <w:szCs w:val="24"/>
        </w:rPr>
        <w:t>tion2</w:t>
      </w:r>
      <w:r w:rsidR="00FF5A2D" w:rsidRPr="0097377A">
        <w:rPr>
          <w:rFonts w:ascii="Arial" w:hAnsi="Arial" w:cs="Arial"/>
          <w:sz w:val="24"/>
          <w:szCs w:val="24"/>
        </w:rPr>
        <w:t xml:space="preserve"> et</w:t>
      </w:r>
      <w:r w:rsidR="00FF5A2D" w:rsidRPr="00022CAF">
        <w:rPr>
          <w:rFonts w:ascii="Arial" w:hAnsi="Arial" w:cs="Arial"/>
          <w:sz w:val="24"/>
          <w:szCs w:val="24"/>
        </w:rPr>
        <w:t xml:space="preserve"> appointmentSuggestion3</w:t>
      </w:r>
      <w:r w:rsidR="00FF5A2D">
        <w:rPr>
          <w:rFonts w:ascii="Arial" w:hAnsi="Arial" w:cs="Arial"/>
          <w:sz w:val="24"/>
          <w:szCs w:val="24"/>
        </w:rPr>
        <w:t>.</w:t>
      </w:r>
    </w:p>
    <w:p w:rsidR="00FF5AB8" w:rsidRDefault="009E6C55">
      <w:pPr>
        <w:pStyle w:val="Corpsdetexte"/>
        <w:rPr>
          <w:rFonts w:cs="Arial"/>
          <w:sz w:val="24"/>
          <w:szCs w:val="24"/>
        </w:rPr>
      </w:pPr>
      <w:r>
        <w:rPr>
          <w:rFonts w:ascii="Arial" w:hAnsi="Arial" w:cs="Arial"/>
          <w:sz w:val="24"/>
          <w:szCs w:val="24"/>
        </w:rPr>
        <w:t xml:space="preserve">L’OI lui répond </w:t>
      </w:r>
      <w:r w:rsidR="00406800">
        <w:rPr>
          <w:rFonts w:ascii="Arial" w:hAnsi="Arial" w:cs="Arial"/>
          <w:sz w:val="24"/>
          <w:szCs w:val="24"/>
        </w:rPr>
        <w:t xml:space="preserve">en temps différé </w:t>
      </w:r>
      <w:r>
        <w:rPr>
          <w:rFonts w:ascii="Arial" w:hAnsi="Arial" w:cs="Arial"/>
          <w:sz w:val="24"/>
          <w:szCs w:val="24"/>
        </w:rPr>
        <w:t>via</w:t>
      </w:r>
      <w:r w:rsidR="00406800">
        <w:rPr>
          <w:rFonts w:ascii="Arial" w:hAnsi="Arial" w:cs="Arial"/>
          <w:sz w:val="24"/>
          <w:szCs w:val="24"/>
        </w:rPr>
        <w:t xml:space="preserve"> le </w:t>
      </w:r>
      <w:proofErr w:type="spellStart"/>
      <w:r w:rsidR="00406800">
        <w:rPr>
          <w:rFonts w:ascii="Arial" w:hAnsi="Arial" w:cs="Arial"/>
          <w:sz w:val="24"/>
          <w:szCs w:val="24"/>
        </w:rPr>
        <w:t>webservice</w:t>
      </w:r>
      <w:proofErr w:type="spellEnd"/>
      <w:r>
        <w:rPr>
          <w:rFonts w:ascii="Arial" w:hAnsi="Arial" w:cs="Arial"/>
          <w:sz w:val="24"/>
          <w:szCs w:val="24"/>
        </w:rPr>
        <w:t xml:space="preserve"> </w:t>
      </w:r>
      <w:proofErr w:type="spellStart"/>
      <w:r w:rsidRPr="003C547D">
        <w:rPr>
          <w:rFonts w:ascii="Arial" w:hAnsi="Arial" w:cs="Arial"/>
          <w:sz w:val="24"/>
          <w:szCs w:val="24"/>
        </w:rPr>
        <w:t>setTroubleTicketByValue</w:t>
      </w:r>
      <w:proofErr w:type="spellEnd"/>
      <w:r w:rsidR="00406800">
        <w:rPr>
          <w:rFonts w:ascii="Arial" w:hAnsi="Arial" w:cs="Arial"/>
          <w:sz w:val="24"/>
          <w:szCs w:val="24"/>
        </w:rPr>
        <w:t> </w:t>
      </w:r>
      <w:r w:rsidR="00406800" w:rsidRPr="003C547D">
        <w:rPr>
          <w:rFonts w:ascii="Arial" w:hAnsi="Arial" w:cs="Arial"/>
          <w:sz w:val="24"/>
          <w:szCs w:val="24"/>
        </w:rPr>
        <w:t>(OI Case Information Notification</w:t>
      </w:r>
      <w:r w:rsidR="00406800">
        <w:rPr>
          <w:rFonts w:ascii="Arial" w:hAnsi="Arial" w:cs="Arial"/>
          <w:sz w:val="24"/>
          <w:szCs w:val="24"/>
        </w:rPr>
        <w:t>) :</w:t>
      </w:r>
    </w:p>
    <w:p w:rsidR="00FF5AB8" w:rsidRDefault="00406800">
      <w:pPr>
        <w:pStyle w:val="Corpsdetexte"/>
        <w:numPr>
          <w:ilvl w:val="0"/>
          <w:numId w:val="58"/>
        </w:numPr>
        <w:rPr>
          <w:rFonts w:cs="Arial"/>
          <w:sz w:val="24"/>
          <w:szCs w:val="24"/>
        </w:rPr>
      </w:pPr>
      <w:r>
        <w:rPr>
          <w:rFonts w:ascii="Arial" w:hAnsi="Arial" w:cs="Arial"/>
          <w:sz w:val="24"/>
          <w:szCs w:val="24"/>
        </w:rPr>
        <w:t xml:space="preserve">si une proposition lui convient, il l’indique </w:t>
      </w:r>
      <w:r w:rsidR="00537D19">
        <w:rPr>
          <w:rFonts w:ascii="Arial" w:hAnsi="Arial" w:cs="Arial"/>
          <w:sz w:val="24"/>
          <w:szCs w:val="24"/>
        </w:rPr>
        <w:t>dans le champ</w:t>
      </w:r>
      <w:r>
        <w:rPr>
          <w:rFonts w:ascii="Arial" w:hAnsi="Arial" w:cs="Arial"/>
          <w:sz w:val="24"/>
          <w:szCs w:val="24"/>
        </w:rPr>
        <w:t xml:space="preserve"> </w:t>
      </w:r>
      <w:r w:rsidR="00537D19">
        <w:rPr>
          <w:rFonts w:ascii="Arial" w:hAnsi="Arial" w:cs="Arial"/>
          <w:sz w:val="24"/>
          <w:szCs w:val="24"/>
        </w:rPr>
        <w:t>‘</w:t>
      </w:r>
      <w:proofErr w:type="spellStart"/>
      <w:r>
        <w:rPr>
          <w:rFonts w:ascii="Arial" w:hAnsi="Arial" w:cs="Arial"/>
          <w:sz w:val="24"/>
          <w:szCs w:val="24"/>
        </w:rPr>
        <w:t>message</w:t>
      </w:r>
      <w:r w:rsidR="00537D19">
        <w:rPr>
          <w:rFonts w:ascii="Arial" w:hAnsi="Arial" w:cs="Arial"/>
          <w:sz w:val="24"/>
          <w:szCs w:val="24"/>
        </w:rPr>
        <w:t>T</w:t>
      </w:r>
      <w:r>
        <w:rPr>
          <w:rFonts w:ascii="Arial" w:hAnsi="Arial" w:cs="Arial"/>
          <w:sz w:val="24"/>
          <w:szCs w:val="24"/>
        </w:rPr>
        <w:t>ype</w:t>
      </w:r>
      <w:proofErr w:type="spellEnd"/>
      <w:r w:rsidR="00537D19">
        <w:rPr>
          <w:rFonts w:ascii="Arial" w:hAnsi="Arial" w:cs="Arial"/>
          <w:sz w:val="24"/>
          <w:szCs w:val="24"/>
        </w:rPr>
        <w:t>’</w:t>
      </w:r>
      <w:r>
        <w:rPr>
          <w:rFonts w:ascii="Arial" w:hAnsi="Arial" w:cs="Arial"/>
          <w:sz w:val="24"/>
          <w:szCs w:val="24"/>
        </w:rPr>
        <w:t xml:space="preserve"> </w:t>
      </w:r>
      <w:r w:rsidR="00537D19">
        <w:rPr>
          <w:rFonts w:ascii="Arial" w:hAnsi="Arial" w:cs="Arial"/>
          <w:sz w:val="24"/>
          <w:szCs w:val="24"/>
        </w:rPr>
        <w:t xml:space="preserve">avec la valeur </w:t>
      </w:r>
      <w:r w:rsidR="009E6C55">
        <w:rPr>
          <w:rFonts w:ascii="Arial" w:hAnsi="Arial" w:cs="Arial"/>
          <w:sz w:val="24"/>
          <w:szCs w:val="24"/>
        </w:rPr>
        <w:t>R</w:t>
      </w:r>
      <w:r>
        <w:rPr>
          <w:rFonts w:ascii="Arial" w:hAnsi="Arial" w:cs="Arial"/>
          <w:sz w:val="24"/>
          <w:szCs w:val="24"/>
        </w:rPr>
        <w:t>EPONSE RDV</w:t>
      </w:r>
      <w:r w:rsidR="009E6C55">
        <w:rPr>
          <w:rFonts w:ascii="Arial" w:hAnsi="Arial" w:cs="Arial"/>
          <w:sz w:val="24"/>
          <w:szCs w:val="24"/>
        </w:rPr>
        <w:t xml:space="preserve"> </w:t>
      </w:r>
      <w:r>
        <w:rPr>
          <w:rFonts w:ascii="Arial" w:hAnsi="Arial" w:cs="Arial"/>
          <w:sz w:val="24"/>
          <w:szCs w:val="24"/>
        </w:rPr>
        <w:t>(</w:t>
      </w:r>
      <w:r w:rsidR="009E6C55">
        <w:rPr>
          <w:rFonts w:ascii="Arial" w:hAnsi="Arial" w:cs="Arial"/>
          <w:sz w:val="24"/>
          <w:szCs w:val="24"/>
        </w:rPr>
        <w:t xml:space="preserve">réservé </w:t>
      </w:r>
      <w:r>
        <w:rPr>
          <w:rFonts w:ascii="Arial" w:hAnsi="Arial" w:cs="Arial"/>
          <w:sz w:val="24"/>
          <w:szCs w:val="24"/>
        </w:rPr>
        <w:t xml:space="preserve">au </w:t>
      </w:r>
      <w:r w:rsidR="009E6C55" w:rsidRPr="003C547D">
        <w:rPr>
          <w:rFonts w:ascii="Arial" w:hAnsi="Arial" w:cs="Arial"/>
          <w:sz w:val="24"/>
          <w:szCs w:val="24"/>
        </w:rPr>
        <w:t>mode manuel)</w:t>
      </w:r>
      <w:r w:rsidR="00537D19">
        <w:rPr>
          <w:rFonts w:ascii="Arial" w:hAnsi="Arial" w:cs="Arial"/>
          <w:sz w:val="24"/>
          <w:szCs w:val="24"/>
        </w:rPr>
        <w:t xml:space="preserve"> et communique la proposition retenue dans le champ </w:t>
      </w:r>
      <w:proofErr w:type="gramStart"/>
      <w:r w:rsidR="00537D19">
        <w:rPr>
          <w:rFonts w:ascii="Arial" w:hAnsi="Arial" w:cs="Arial"/>
          <w:sz w:val="24"/>
          <w:szCs w:val="24"/>
        </w:rPr>
        <w:t>‘</w:t>
      </w:r>
      <w:proofErr w:type="spellStart"/>
      <w:r w:rsidR="00537D19" w:rsidRPr="0062203A">
        <w:rPr>
          <w:rFonts w:ascii="Arial" w:hAnsi="Arial" w:cs="Arial"/>
          <w:sz w:val="24"/>
          <w:szCs w:val="24"/>
        </w:rPr>
        <w:t>supplierPlannedActionDate</w:t>
      </w:r>
      <w:proofErr w:type="spellEnd"/>
      <w:r w:rsidR="00537D19">
        <w:rPr>
          <w:rFonts w:ascii="Arial" w:hAnsi="Arial" w:cs="Arial"/>
          <w:sz w:val="24"/>
          <w:szCs w:val="24"/>
        </w:rPr>
        <w:t xml:space="preserve">’ </w:t>
      </w:r>
      <w:r w:rsidR="009E6C55">
        <w:rPr>
          <w:rFonts w:ascii="Arial" w:hAnsi="Arial" w:cs="Arial"/>
          <w:sz w:val="24"/>
          <w:szCs w:val="24"/>
        </w:rPr>
        <w:t>.</w:t>
      </w:r>
      <w:proofErr w:type="gramEnd"/>
    </w:p>
    <w:p w:rsidR="00FF5AB8" w:rsidRDefault="00537D19">
      <w:pPr>
        <w:pStyle w:val="Corpsdetexte"/>
        <w:numPr>
          <w:ilvl w:val="0"/>
          <w:numId w:val="58"/>
        </w:numPr>
        <w:rPr>
          <w:rFonts w:cs="Arial"/>
          <w:sz w:val="24"/>
          <w:szCs w:val="24"/>
        </w:rPr>
      </w:pPr>
      <w:r>
        <w:rPr>
          <w:rFonts w:ascii="Arial" w:hAnsi="Arial" w:cs="Arial"/>
          <w:sz w:val="24"/>
          <w:szCs w:val="24"/>
        </w:rPr>
        <w:t>si aucune proposition ne lui convient, il l’indique dans le champ ‘</w:t>
      </w:r>
      <w:proofErr w:type="spellStart"/>
      <w:r>
        <w:rPr>
          <w:rFonts w:ascii="Arial" w:hAnsi="Arial" w:cs="Arial"/>
          <w:sz w:val="24"/>
          <w:szCs w:val="24"/>
        </w:rPr>
        <w:t>messageType</w:t>
      </w:r>
      <w:proofErr w:type="spellEnd"/>
      <w:r>
        <w:rPr>
          <w:rFonts w:ascii="Arial" w:hAnsi="Arial" w:cs="Arial"/>
          <w:sz w:val="24"/>
          <w:szCs w:val="24"/>
        </w:rPr>
        <w:t xml:space="preserve">’ avec la valeur DEMANDE RDV. L’OC est alors invité à </w:t>
      </w:r>
      <w:proofErr w:type="spellStart"/>
      <w:r>
        <w:rPr>
          <w:rFonts w:ascii="Arial" w:hAnsi="Arial" w:cs="Arial"/>
          <w:sz w:val="24"/>
          <w:szCs w:val="24"/>
        </w:rPr>
        <w:t>replanifier</w:t>
      </w:r>
      <w:proofErr w:type="spellEnd"/>
      <w:r>
        <w:rPr>
          <w:rFonts w:ascii="Arial" w:hAnsi="Arial" w:cs="Arial"/>
          <w:sz w:val="24"/>
          <w:szCs w:val="24"/>
        </w:rPr>
        <w:t xml:space="preserve"> un rendez-vous en automatique ou manuel selon les possibilités. </w:t>
      </w:r>
    </w:p>
    <w:p w:rsidR="00FF5AB8" w:rsidRDefault="00FF5AB8">
      <w:pPr>
        <w:pStyle w:val="Corpsdetexte"/>
        <w:rPr>
          <w:rFonts w:cs="Arial"/>
          <w:sz w:val="24"/>
          <w:szCs w:val="24"/>
        </w:rPr>
      </w:pPr>
    </w:p>
    <w:p w:rsidR="00FF5AB8" w:rsidRDefault="00537D19">
      <w:pPr>
        <w:pStyle w:val="Titre2"/>
        <w:numPr>
          <w:ilvl w:val="1"/>
          <w:numId w:val="37"/>
        </w:numPr>
        <w:ind w:firstLine="0"/>
        <w:rPr>
          <w:rFonts w:cs="Arial"/>
          <w:sz w:val="24"/>
          <w:szCs w:val="24"/>
        </w:rPr>
      </w:pPr>
      <w:bookmarkStart w:id="249" w:name="_Toc398558552"/>
      <w:r>
        <w:rPr>
          <w:rFonts w:cs="Arial"/>
          <w:sz w:val="24"/>
          <w:szCs w:val="24"/>
        </w:rPr>
        <w:t>Modification d’un rendez-vous</w:t>
      </w:r>
      <w:bookmarkEnd w:id="249"/>
    </w:p>
    <w:p w:rsidR="00FF5AB8" w:rsidRDefault="00537D19">
      <w:pPr>
        <w:pStyle w:val="Corpsdetexte"/>
        <w:rPr>
          <w:rFonts w:cs="Arial"/>
          <w:sz w:val="24"/>
          <w:szCs w:val="24"/>
        </w:rPr>
      </w:pPr>
      <w:r w:rsidRPr="00B2672D">
        <w:rPr>
          <w:rFonts w:ascii="Arial" w:hAnsi="Arial" w:cs="Arial"/>
          <w:sz w:val="24"/>
          <w:szCs w:val="24"/>
        </w:rPr>
        <w:t xml:space="preserve">Si le client </w:t>
      </w:r>
      <w:r w:rsidR="000C2608" w:rsidRPr="000C2608">
        <w:rPr>
          <w:rFonts w:ascii="Arial" w:hAnsi="Arial" w:cs="Arial"/>
          <w:sz w:val="24"/>
          <w:szCs w:val="24"/>
        </w:rPr>
        <w:t xml:space="preserve">ou l’OC </w:t>
      </w:r>
      <w:r w:rsidRPr="00B2672D">
        <w:rPr>
          <w:rFonts w:ascii="Arial" w:hAnsi="Arial" w:cs="Arial"/>
          <w:sz w:val="24"/>
          <w:szCs w:val="24"/>
        </w:rPr>
        <w:t xml:space="preserve">souhaite </w:t>
      </w:r>
      <w:proofErr w:type="spellStart"/>
      <w:r w:rsidRPr="00B2672D">
        <w:rPr>
          <w:rFonts w:ascii="Arial" w:hAnsi="Arial" w:cs="Arial"/>
          <w:sz w:val="24"/>
          <w:szCs w:val="24"/>
        </w:rPr>
        <w:t>replanifier</w:t>
      </w:r>
      <w:proofErr w:type="spellEnd"/>
      <w:r w:rsidRPr="00B2672D">
        <w:rPr>
          <w:rFonts w:ascii="Arial" w:hAnsi="Arial" w:cs="Arial"/>
          <w:sz w:val="24"/>
          <w:szCs w:val="24"/>
        </w:rPr>
        <w:t xml:space="preserve"> un rendez-vous, l’OC, après consultation des plans de charge de l’OI, demande une modification du rendez-vous via la fonction de modification du ticket</w:t>
      </w:r>
      <w:r>
        <w:rPr>
          <w:rFonts w:ascii="Arial" w:hAnsi="Arial" w:cs="Arial"/>
          <w:sz w:val="24"/>
          <w:szCs w:val="24"/>
        </w:rPr>
        <w:t xml:space="preserve"> (</w:t>
      </w:r>
      <w:r w:rsidRPr="00BE4772">
        <w:rPr>
          <w:rFonts w:ascii="Arial" w:hAnsi="Arial" w:cs="Arial"/>
          <w:sz w:val="24"/>
          <w:szCs w:val="24"/>
        </w:rPr>
        <w:t>OC case information notification</w:t>
      </w:r>
      <w:r>
        <w:rPr>
          <w:rFonts w:ascii="Arial" w:hAnsi="Arial" w:cs="Arial"/>
          <w:sz w:val="24"/>
          <w:szCs w:val="24"/>
        </w:rPr>
        <w:t xml:space="preserve">, </w:t>
      </w:r>
      <w:proofErr w:type="spellStart"/>
      <w:r>
        <w:rPr>
          <w:rFonts w:ascii="Arial" w:hAnsi="Arial" w:cs="Arial"/>
          <w:sz w:val="24"/>
          <w:szCs w:val="24"/>
        </w:rPr>
        <w:t>Sous-</w:t>
      </w:r>
      <w:r w:rsidRPr="00BE4772">
        <w:rPr>
          <w:rFonts w:ascii="Arial" w:hAnsi="Arial" w:cs="Arial"/>
          <w:sz w:val="24"/>
          <w:szCs w:val="24"/>
        </w:rPr>
        <w:t>cas</w:t>
      </w:r>
      <w:proofErr w:type="spellEnd"/>
      <w:r w:rsidRPr="00BE4772">
        <w:rPr>
          <w:rFonts w:ascii="Arial" w:hAnsi="Arial" w:cs="Arial"/>
          <w:sz w:val="24"/>
          <w:szCs w:val="24"/>
        </w:rPr>
        <w:t xml:space="preserve"> </w:t>
      </w:r>
      <w:proofErr w:type="spellStart"/>
      <w:r w:rsidRPr="00BE4772">
        <w:rPr>
          <w:rFonts w:ascii="Arial" w:hAnsi="Arial" w:cs="Arial"/>
          <w:sz w:val="24"/>
          <w:szCs w:val="24"/>
        </w:rPr>
        <w:t>modif</w:t>
      </w:r>
      <w:proofErr w:type="spellEnd"/>
      <w:r w:rsidRPr="00BE4772">
        <w:rPr>
          <w:rFonts w:ascii="Arial" w:hAnsi="Arial" w:cs="Arial"/>
          <w:sz w:val="24"/>
          <w:szCs w:val="24"/>
        </w:rPr>
        <w:t xml:space="preserve"> &amp; </w:t>
      </w:r>
      <w:proofErr w:type="spellStart"/>
      <w:r w:rsidRPr="00BE4772">
        <w:rPr>
          <w:rFonts w:ascii="Arial" w:hAnsi="Arial" w:cs="Arial"/>
          <w:sz w:val="24"/>
          <w:szCs w:val="24"/>
        </w:rPr>
        <w:t>replanif</w:t>
      </w:r>
      <w:proofErr w:type="spellEnd"/>
      <w:r w:rsidRPr="00BE4772">
        <w:rPr>
          <w:rFonts w:ascii="Arial" w:hAnsi="Arial" w:cs="Arial"/>
          <w:sz w:val="24"/>
          <w:szCs w:val="24"/>
        </w:rPr>
        <w:t xml:space="preserve"> </w:t>
      </w:r>
      <w:proofErr w:type="spellStart"/>
      <w:r w:rsidRPr="00BE4772">
        <w:rPr>
          <w:rFonts w:ascii="Arial" w:hAnsi="Arial" w:cs="Arial"/>
          <w:sz w:val="24"/>
          <w:szCs w:val="24"/>
        </w:rPr>
        <w:t>rdv</w:t>
      </w:r>
      <w:proofErr w:type="spellEnd"/>
      <w:r w:rsidRPr="00BE4772">
        <w:rPr>
          <w:rFonts w:ascii="Arial" w:hAnsi="Arial" w:cs="Arial"/>
          <w:sz w:val="24"/>
          <w:szCs w:val="24"/>
        </w:rPr>
        <w:t xml:space="preserve"> par OC</w:t>
      </w:r>
      <w:r>
        <w:rPr>
          <w:rFonts w:ascii="Arial" w:hAnsi="Arial" w:cs="Arial"/>
          <w:sz w:val="24"/>
          <w:szCs w:val="24"/>
        </w:rPr>
        <w:t>)</w:t>
      </w:r>
      <w:r w:rsidRPr="00B2672D">
        <w:rPr>
          <w:rFonts w:ascii="Arial" w:hAnsi="Arial" w:cs="Arial"/>
          <w:sz w:val="24"/>
          <w:szCs w:val="24"/>
        </w:rPr>
        <w:t xml:space="preserve">. L’OI communique sa réponse (acceptation ou refus) à l’OC dans le retour du </w:t>
      </w:r>
      <w:proofErr w:type="spellStart"/>
      <w:r w:rsidRPr="00B2672D">
        <w:rPr>
          <w:rFonts w:ascii="Arial" w:hAnsi="Arial" w:cs="Arial"/>
          <w:sz w:val="24"/>
          <w:szCs w:val="24"/>
        </w:rPr>
        <w:t>Webservice</w:t>
      </w:r>
      <w:proofErr w:type="spellEnd"/>
      <w:r w:rsidRPr="00B2672D">
        <w:rPr>
          <w:rFonts w:ascii="Arial" w:hAnsi="Arial" w:cs="Arial"/>
          <w:sz w:val="24"/>
          <w:szCs w:val="24"/>
        </w:rPr>
        <w:t>.</w:t>
      </w:r>
    </w:p>
    <w:p w:rsidR="00FF5AB8" w:rsidRDefault="00FF5AB8">
      <w:pPr>
        <w:pStyle w:val="Corpsdetexte"/>
        <w:rPr>
          <w:rFonts w:cs="Arial"/>
          <w:sz w:val="24"/>
          <w:szCs w:val="24"/>
        </w:rPr>
      </w:pPr>
    </w:p>
    <w:p w:rsidR="00FF5AB8" w:rsidRDefault="00537D19">
      <w:pPr>
        <w:pStyle w:val="Corpsdetexte"/>
        <w:rPr>
          <w:rFonts w:cs="Arial"/>
          <w:sz w:val="24"/>
          <w:szCs w:val="24"/>
        </w:rPr>
      </w:pPr>
      <w:r w:rsidRPr="00B2672D">
        <w:rPr>
          <w:rFonts w:ascii="Arial" w:hAnsi="Arial" w:cs="Arial"/>
          <w:sz w:val="24"/>
          <w:szCs w:val="24"/>
        </w:rPr>
        <w:t xml:space="preserve">Si </w:t>
      </w:r>
      <w:r>
        <w:rPr>
          <w:rFonts w:ascii="Arial" w:hAnsi="Arial" w:cs="Arial"/>
          <w:sz w:val="24"/>
          <w:szCs w:val="24"/>
        </w:rPr>
        <w:t xml:space="preserve">l’OI ne propose pas de </w:t>
      </w:r>
      <w:proofErr w:type="spellStart"/>
      <w:r>
        <w:rPr>
          <w:rFonts w:ascii="Arial" w:hAnsi="Arial" w:cs="Arial"/>
          <w:sz w:val="24"/>
          <w:szCs w:val="24"/>
        </w:rPr>
        <w:t>Webservice</w:t>
      </w:r>
      <w:proofErr w:type="spellEnd"/>
      <w:r>
        <w:rPr>
          <w:rFonts w:ascii="Arial" w:hAnsi="Arial" w:cs="Arial"/>
          <w:sz w:val="24"/>
          <w:szCs w:val="24"/>
        </w:rPr>
        <w:t xml:space="preserve"> de consultation de plans de charge ou si </w:t>
      </w:r>
      <w:r w:rsidRPr="00B2672D">
        <w:rPr>
          <w:rFonts w:ascii="Arial" w:hAnsi="Arial" w:cs="Arial"/>
          <w:sz w:val="24"/>
          <w:szCs w:val="24"/>
        </w:rPr>
        <w:t xml:space="preserve">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consultation des plans de charge de l’OI n’est pas disponible ou si aucun créneau de rendez-vous n’est pr</w:t>
      </w:r>
      <w:r>
        <w:rPr>
          <w:rFonts w:ascii="Arial" w:hAnsi="Arial" w:cs="Arial"/>
          <w:sz w:val="24"/>
          <w:szCs w:val="24"/>
        </w:rPr>
        <w:t xml:space="preserve">oposé, l’OC a la possibilité d’utiliser </w:t>
      </w:r>
      <w:r w:rsidRPr="00B2672D">
        <w:rPr>
          <w:rFonts w:ascii="Arial" w:hAnsi="Arial" w:cs="Arial"/>
          <w:sz w:val="24"/>
          <w:szCs w:val="24"/>
        </w:rPr>
        <w:t>le mode dégradé de prise de rendez-vous</w:t>
      </w:r>
      <w:r>
        <w:rPr>
          <w:rFonts w:ascii="Arial" w:hAnsi="Arial" w:cs="Arial"/>
          <w:sz w:val="24"/>
          <w:szCs w:val="24"/>
        </w:rPr>
        <w:t>, en sélectionnant la  valeur correspondante : MANUEL,</w:t>
      </w:r>
      <w:r w:rsidR="00764535">
        <w:rPr>
          <w:rFonts w:ascii="Arial" w:hAnsi="Arial" w:cs="Arial"/>
          <w:sz w:val="24"/>
          <w:szCs w:val="24"/>
        </w:rPr>
        <w:t xml:space="preserve"> ou</w:t>
      </w:r>
      <w:r>
        <w:rPr>
          <w:rFonts w:ascii="Arial" w:hAnsi="Arial" w:cs="Arial"/>
          <w:sz w:val="24"/>
          <w:szCs w:val="24"/>
        </w:rPr>
        <w:t xml:space="preserve"> </w:t>
      </w:r>
      <w:r w:rsidRPr="006D0B93">
        <w:rPr>
          <w:rFonts w:ascii="Arial" w:hAnsi="Arial" w:cs="Arial"/>
          <w:sz w:val="24"/>
          <w:szCs w:val="24"/>
        </w:rPr>
        <w:t>MANUEL (PLUS DE DISPO)</w:t>
      </w:r>
      <w:r>
        <w:rPr>
          <w:rFonts w:ascii="Arial" w:hAnsi="Arial" w:cs="Arial"/>
          <w:sz w:val="24"/>
          <w:szCs w:val="24"/>
        </w:rPr>
        <w:t xml:space="preserve">, </w:t>
      </w:r>
      <w:r w:rsidR="00764535">
        <w:rPr>
          <w:rFonts w:ascii="Arial" w:hAnsi="Arial" w:cs="Arial"/>
          <w:sz w:val="24"/>
          <w:szCs w:val="24"/>
        </w:rPr>
        <w:t xml:space="preserve">ou </w:t>
      </w:r>
      <w:r w:rsidRPr="006D0B93">
        <w:rPr>
          <w:rFonts w:ascii="Arial" w:hAnsi="Arial" w:cs="Arial"/>
          <w:sz w:val="24"/>
          <w:szCs w:val="24"/>
        </w:rPr>
        <w:t>MANUEL (ACCES PLAN DE CHARGE INDISPONIBLE)</w:t>
      </w:r>
      <w:r>
        <w:rPr>
          <w:rFonts w:ascii="Arial" w:hAnsi="Arial" w:cs="Arial"/>
          <w:sz w:val="24"/>
          <w:szCs w:val="24"/>
        </w:rPr>
        <w:t>, pour le champ ‘</w:t>
      </w:r>
      <w:proofErr w:type="spellStart"/>
      <w:r w:rsidRPr="00BE4772">
        <w:rPr>
          <w:rFonts w:ascii="Arial" w:hAnsi="Arial" w:cs="Arial"/>
          <w:sz w:val="24"/>
          <w:szCs w:val="24"/>
        </w:rPr>
        <w:t>appointmentMode</w:t>
      </w:r>
      <w:proofErr w:type="spellEnd"/>
      <w:r>
        <w:rPr>
          <w:rFonts w:ascii="Arial" w:hAnsi="Arial" w:cs="Arial"/>
          <w:sz w:val="24"/>
          <w:szCs w:val="24"/>
        </w:rPr>
        <w:t>’.</w:t>
      </w:r>
    </w:p>
    <w:p w:rsidR="00537D19" w:rsidRDefault="00537D19" w:rsidP="00537D19">
      <w:pPr>
        <w:pStyle w:val="Corpsdetexte"/>
        <w:rPr>
          <w:rFonts w:ascii="Arial" w:hAnsi="Arial" w:cs="Arial"/>
          <w:sz w:val="24"/>
          <w:szCs w:val="24"/>
        </w:rPr>
      </w:pPr>
      <w:r>
        <w:rPr>
          <w:rFonts w:ascii="Arial" w:hAnsi="Arial" w:cs="Arial"/>
          <w:sz w:val="24"/>
          <w:szCs w:val="24"/>
        </w:rPr>
        <w:t xml:space="preserve">Comme en création, l’OI lui répond en temps différé via le </w:t>
      </w:r>
      <w:proofErr w:type="spellStart"/>
      <w:r>
        <w:rPr>
          <w:rFonts w:ascii="Arial" w:hAnsi="Arial" w:cs="Arial"/>
          <w:sz w:val="24"/>
          <w:szCs w:val="24"/>
        </w:rPr>
        <w:t>webservice</w:t>
      </w:r>
      <w:proofErr w:type="spellEnd"/>
      <w:r>
        <w:rPr>
          <w:rFonts w:ascii="Arial" w:hAnsi="Arial" w:cs="Arial"/>
          <w:sz w:val="24"/>
          <w:szCs w:val="24"/>
        </w:rPr>
        <w:t xml:space="preserve"> </w:t>
      </w:r>
      <w:proofErr w:type="spellStart"/>
      <w:r w:rsidRPr="003C547D">
        <w:rPr>
          <w:rFonts w:ascii="Arial" w:hAnsi="Arial" w:cs="Arial"/>
          <w:sz w:val="24"/>
          <w:szCs w:val="24"/>
        </w:rPr>
        <w:t>setTroubleTicketByValue</w:t>
      </w:r>
      <w:proofErr w:type="spellEnd"/>
      <w:r>
        <w:rPr>
          <w:rFonts w:ascii="Arial" w:hAnsi="Arial" w:cs="Arial"/>
          <w:sz w:val="24"/>
          <w:szCs w:val="24"/>
        </w:rPr>
        <w:t> </w:t>
      </w:r>
      <w:r w:rsidRPr="003C547D">
        <w:rPr>
          <w:rFonts w:ascii="Arial" w:hAnsi="Arial" w:cs="Arial"/>
          <w:sz w:val="24"/>
          <w:szCs w:val="24"/>
        </w:rPr>
        <w:t>(OI Case Information Notification</w:t>
      </w:r>
      <w:r>
        <w:rPr>
          <w:rFonts w:ascii="Arial" w:hAnsi="Arial" w:cs="Arial"/>
          <w:sz w:val="24"/>
          <w:szCs w:val="24"/>
        </w:rPr>
        <w:t>) :</w:t>
      </w:r>
    </w:p>
    <w:p w:rsidR="00537D19" w:rsidRDefault="00537D19" w:rsidP="00537D19">
      <w:pPr>
        <w:pStyle w:val="Corpsdetexte"/>
        <w:numPr>
          <w:ilvl w:val="0"/>
          <w:numId w:val="58"/>
        </w:numPr>
        <w:rPr>
          <w:rFonts w:ascii="Arial" w:hAnsi="Arial" w:cs="Arial"/>
          <w:sz w:val="24"/>
          <w:szCs w:val="24"/>
        </w:rPr>
      </w:pPr>
      <w:r>
        <w:rPr>
          <w:rFonts w:ascii="Arial" w:hAnsi="Arial" w:cs="Arial"/>
          <w:sz w:val="24"/>
          <w:szCs w:val="24"/>
        </w:rPr>
        <w:t>si une proposition lui convient, il l’indique dans le champ ‘</w:t>
      </w:r>
      <w:proofErr w:type="spellStart"/>
      <w:r>
        <w:rPr>
          <w:rFonts w:ascii="Arial" w:hAnsi="Arial" w:cs="Arial"/>
          <w:sz w:val="24"/>
          <w:szCs w:val="24"/>
        </w:rPr>
        <w:t>messageType</w:t>
      </w:r>
      <w:proofErr w:type="spellEnd"/>
      <w:r>
        <w:rPr>
          <w:rFonts w:ascii="Arial" w:hAnsi="Arial" w:cs="Arial"/>
          <w:sz w:val="24"/>
          <w:szCs w:val="24"/>
        </w:rPr>
        <w:t xml:space="preserve">’ avec la valeur REPONSE RDV (réservé au </w:t>
      </w:r>
      <w:r w:rsidRPr="003C547D">
        <w:rPr>
          <w:rFonts w:ascii="Arial" w:hAnsi="Arial" w:cs="Arial"/>
          <w:sz w:val="24"/>
          <w:szCs w:val="24"/>
        </w:rPr>
        <w:t>mode manuel)</w:t>
      </w:r>
      <w:r>
        <w:rPr>
          <w:rFonts w:ascii="Arial" w:hAnsi="Arial" w:cs="Arial"/>
          <w:sz w:val="24"/>
          <w:szCs w:val="24"/>
        </w:rPr>
        <w:t xml:space="preserve"> et communique la proposition retenue dans le champ </w:t>
      </w:r>
      <w:proofErr w:type="gramStart"/>
      <w:r>
        <w:rPr>
          <w:rFonts w:ascii="Arial" w:hAnsi="Arial" w:cs="Arial"/>
          <w:sz w:val="24"/>
          <w:szCs w:val="24"/>
        </w:rPr>
        <w:t>‘</w:t>
      </w:r>
      <w:proofErr w:type="spellStart"/>
      <w:r w:rsidRPr="0062203A">
        <w:rPr>
          <w:rFonts w:ascii="Arial" w:hAnsi="Arial" w:cs="Arial"/>
          <w:sz w:val="24"/>
          <w:szCs w:val="24"/>
        </w:rPr>
        <w:t>supplierPlannedActionDate</w:t>
      </w:r>
      <w:proofErr w:type="spellEnd"/>
      <w:r>
        <w:rPr>
          <w:rFonts w:ascii="Arial" w:hAnsi="Arial" w:cs="Arial"/>
          <w:sz w:val="24"/>
          <w:szCs w:val="24"/>
        </w:rPr>
        <w:t>’ .</w:t>
      </w:r>
      <w:proofErr w:type="gramEnd"/>
    </w:p>
    <w:p w:rsidR="00FF5AB8" w:rsidRDefault="00537D19">
      <w:pPr>
        <w:pStyle w:val="Corpsdetexte"/>
        <w:numPr>
          <w:ilvl w:val="0"/>
          <w:numId w:val="58"/>
        </w:numPr>
        <w:rPr>
          <w:rFonts w:cs="Arial"/>
          <w:sz w:val="24"/>
          <w:szCs w:val="24"/>
        </w:rPr>
      </w:pPr>
      <w:r>
        <w:rPr>
          <w:rFonts w:ascii="Arial" w:hAnsi="Arial" w:cs="Arial"/>
          <w:sz w:val="24"/>
          <w:szCs w:val="24"/>
        </w:rPr>
        <w:t>si aucune proposition ne lui convient, il l’indique dans le champ ‘</w:t>
      </w:r>
      <w:proofErr w:type="spellStart"/>
      <w:r>
        <w:rPr>
          <w:rFonts w:ascii="Arial" w:hAnsi="Arial" w:cs="Arial"/>
          <w:sz w:val="24"/>
          <w:szCs w:val="24"/>
        </w:rPr>
        <w:t>messageType</w:t>
      </w:r>
      <w:proofErr w:type="spellEnd"/>
      <w:r>
        <w:rPr>
          <w:rFonts w:ascii="Arial" w:hAnsi="Arial" w:cs="Arial"/>
          <w:sz w:val="24"/>
          <w:szCs w:val="24"/>
        </w:rPr>
        <w:t xml:space="preserve">’ avec la valeur DEMANDE RDV. L’OC est alors invité à </w:t>
      </w:r>
      <w:proofErr w:type="spellStart"/>
      <w:r>
        <w:rPr>
          <w:rFonts w:ascii="Arial" w:hAnsi="Arial" w:cs="Arial"/>
          <w:sz w:val="24"/>
          <w:szCs w:val="24"/>
        </w:rPr>
        <w:t>replanifier</w:t>
      </w:r>
      <w:proofErr w:type="spellEnd"/>
      <w:r>
        <w:rPr>
          <w:rFonts w:ascii="Arial" w:hAnsi="Arial" w:cs="Arial"/>
          <w:sz w:val="24"/>
          <w:szCs w:val="24"/>
        </w:rPr>
        <w:t xml:space="preserve"> un rendez-vous en automatique ou manuel selon les possibilités. </w:t>
      </w:r>
    </w:p>
    <w:p w:rsidR="00FF5AB8" w:rsidRDefault="00FF5AB8"/>
    <w:p w:rsidR="0070502A" w:rsidRDefault="0070502A"/>
    <w:p w:rsidR="00FF5AB8" w:rsidRDefault="00537D19">
      <w:pPr>
        <w:pStyle w:val="Titre2"/>
        <w:numPr>
          <w:ilvl w:val="1"/>
          <w:numId w:val="37"/>
        </w:numPr>
        <w:ind w:firstLine="0"/>
        <w:rPr>
          <w:rFonts w:cs="Arial"/>
          <w:sz w:val="24"/>
          <w:szCs w:val="24"/>
        </w:rPr>
      </w:pPr>
      <w:bookmarkStart w:id="250" w:name="_Toc398558553"/>
      <w:r>
        <w:rPr>
          <w:rFonts w:cs="Arial"/>
          <w:sz w:val="24"/>
          <w:szCs w:val="24"/>
        </w:rPr>
        <w:lastRenderedPageBreak/>
        <w:t xml:space="preserve">Annulation </w:t>
      </w:r>
      <w:r w:rsidR="00FC27B7" w:rsidRPr="00B2672D">
        <w:rPr>
          <w:rFonts w:cs="Arial"/>
          <w:sz w:val="24"/>
          <w:szCs w:val="24"/>
        </w:rPr>
        <w:t>d’un ticket</w:t>
      </w:r>
      <w:bookmarkEnd w:id="250"/>
    </w:p>
    <w:p w:rsidR="00FC27B7" w:rsidRPr="00B2672D" w:rsidRDefault="00FC27B7" w:rsidP="0084792C">
      <w:pPr>
        <w:pStyle w:val="Corpsdetexte"/>
        <w:rPr>
          <w:rFonts w:ascii="Arial" w:hAnsi="Arial" w:cs="Arial"/>
          <w:sz w:val="24"/>
          <w:szCs w:val="24"/>
        </w:rPr>
      </w:pPr>
      <w:r w:rsidRPr="00B2672D">
        <w:rPr>
          <w:rFonts w:ascii="Arial" w:hAnsi="Arial" w:cs="Arial"/>
          <w:sz w:val="24"/>
          <w:szCs w:val="24"/>
        </w:rPr>
        <w:t>L’action Annulation d’un ticket (</w:t>
      </w:r>
      <w:r w:rsidR="00340F9C">
        <w:rPr>
          <w:rFonts w:ascii="Arial" w:hAnsi="Arial" w:cs="Arial"/>
          <w:sz w:val="24"/>
          <w:szCs w:val="24"/>
        </w:rPr>
        <w:t xml:space="preserve">champ ‘description’ = </w:t>
      </w:r>
      <w:r w:rsidRPr="00B2672D">
        <w:rPr>
          <w:rFonts w:ascii="Arial" w:hAnsi="Arial" w:cs="Arial"/>
          <w:sz w:val="24"/>
          <w:szCs w:val="24"/>
        </w:rPr>
        <w:t xml:space="preserve">CASE CANCELATION) permet à l’OC d’annuler un ticket. Elle est réalisée en invoquant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rsidR="00FC27B7" w:rsidRPr="00B2672D" w:rsidRDefault="00FC27B7" w:rsidP="002E25D7">
      <w:pPr>
        <w:pStyle w:val="Corpsdetexte"/>
        <w:rPr>
          <w:rFonts w:ascii="Arial" w:hAnsi="Arial" w:cs="Arial"/>
          <w:sz w:val="24"/>
          <w:szCs w:val="24"/>
        </w:rPr>
      </w:pPr>
      <w:r w:rsidRPr="00B2672D">
        <w:rPr>
          <w:rFonts w:ascii="Arial" w:hAnsi="Arial" w:cs="Arial"/>
          <w:sz w:val="24"/>
          <w:szCs w:val="24"/>
        </w:rPr>
        <w:t>L’annulation d’un ticket par l’OC n’est permise que lorsque le ticket est à l’état QUEUED.</w:t>
      </w:r>
    </w:p>
    <w:p w:rsidR="00FC27B7" w:rsidRDefault="00FC27B7" w:rsidP="00C7644F">
      <w:pPr>
        <w:pStyle w:val="Corpsdetexte"/>
        <w:rPr>
          <w:rFonts w:ascii="Arial" w:hAnsi="Arial" w:cs="Arial"/>
          <w:sz w:val="24"/>
          <w:szCs w:val="24"/>
        </w:rPr>
      </w:pPr>
      <w:r w:rsidRPr="00B2672D">
        <w:rPr>
          <w:rFonts w:ascii="Arial" w:hAnsi="Arial" w:cs="Arial"/>
          <w:sz w:val="24"/>
          <w:szCs w:val="24"/>
        </w:rPr>
        <w:t>L’OC passe le ticket à l’état CLOSED.</w:t>
      </w:r>
    </w:p>
    <w:p w:rsidR="0070502A" w:rsidRPr="00B2672D" w:rsidRDefault="0070502A" w:rsidP="00C7644F">
      <w:pPr>
        <w:pStyle w:val="Corpsdetexte"/>
        <w:rPr>
          <w:rFonts w:ascii="Arial" w:hAnsi="Arial" w:cs="Arial"/>
          <w:sz w:val="24"/>
          <w:szCs w:val="24"/>
        </w:rPr>
      </w:pPr>
    </w:p>
    <w:p w:rsidR="00FF5AB8" w:rsidRDefault="00FC27B7">
      <w:pPr>
        <w:pStyle w:val="Titre2"/>
        <w:numPr>
          <w:ilvl w:val="1"/>
          <w:numId w:val="37"/>
        </w:numPr>
        <w:ind w:firstLine="0"/>
        <w:rPr>
          <w:rFonts w:cs="Arial"/>
          <w:sz w:val="24"/>
          <w:szCs w:val="24"/>
        </w:rPr>
      </w:pPr>
      <w:bookmarkStart w:id="251" w:name="_Toc398558554"/>
      <w:r w:rsidRPr="00B2672D">
        <w:rPr>
          <w:rFonts w:cs="Arial"/>
          <w:sz w:val="24"/>
          <w:szCs w:val="24"/>
        </w:rPr>
        <w:t>Prise en charge d’un ticket</w:t>
      </w:r>
      <w:bookmarkEnd w:id="251"/>
    </w:p>
    <w:p w:rsidR="00FC27B7" w:rsidRPr="00B2672D" w:rsidRDefault="00FC27B7" w:rsidP="0084792C">
      <w:pPr>
        <w:pStyle w:val="Corpsdetexte"/>
        <w:rPr>
          <w:rFonts w:ascii="Arial" w:hAnsi="Arial" w:cs="Arial"/>
          <w:sz w:val="24"/>
          <w:szCs w:val="24"/>
        </w:rPr>
      </w:pPr>
      <w:r w:rsidRPr="00B2672D">
        <w:rPr>
          <w:rFonts w:ascii="Arial" w:hAnsi="Arial" w:cs="Arial"/>
          <w:sz w:val="24"/>
          <w:szCs w:val="24"/>
        </w:rPr>
        <w:t>L’action Prise en charge d’un ticket (</w:t>
      </w:r>
      <w:r w:rsidR="00340F9C">
        <w:rPr>
          <w:rFonts w:ascii="Arial" w:hAnsi="Arial" w:cs="Arial"/>
          <w:sz w:val="24"/>
          <w:szCs w:val="24"/>
        </w:rPr>
        <w:t xml:space="preserve">champ ‘description’ = </w:t>
      </w:r>
      <w:r w:rsidRPr="00B2672D">
        <w:rPr>
          <w:rFonts w:ascii="Arial" w:hAnsi="Arial" w:cs="Arial"/>
          <w:sz w:val="24"/>
          <w:szCs w:val="24"/>
        </w:rPr>
        <w:t xml:space="preserve">CASE SOLVING NOTIFICATION) permet à l’OI d’informer l’OC du démarrage du traitement du ticket. Elle est réalisée en invoquant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rsidR="00FC27B7" w:rsidRPr="00B2672D" w:rsidRDefault="00FC27B7" w:rsidP="00421847">
      <w:pPr>
        <w:pStyle w:val="Corpsdetexte"/>
        <w:rPr>
          <w:rFonts w:ascii="Arial" w:hAnsi="Arial" w:cs="Arial"/>
          <w:sz w:val="24"/>
          <w:szCs w:val="24"/>
        </w:rPr>
      </w:pPr>
    </w:p>
    <w:p w:rsidR="00FC27B7" w:rsidRPr="00B2672D" w:rsidRDefault="00FC27B7" w:rsidP="00421847">
      <w:pPr>
        <w:pStyle w:val="Corpsdetexte"/>
        <w:rPr>
          <w:rFonts w:ascii="Arial" w:hAnsi="Arial" w:cs="Arial"/>
          <w:sz w:val="24"/>
          <w:szCs w:val="24"/>
        </w:rPr>
      </w:pPr>
      <w:r w:rsidRPr="00B2672D">
        <w:rPr>
          <w:rFonts w:ascii="Arial" w:hAnsi="Arial" w:cs="Arial"/>
          <w:sz w:val="24"/>
          <w:szCs w:val="24"/>
        </w:rPr>
        <w:t xml:space="preserve">L’OI passe le ticket </w:t>
      </w:r>
      <w:r w:rsidR="00340F9C">
        <w:rPr>
          <w:rFonts w:ascii="Arial" w:hAnsi="Arial" w:cs="Arial"/>
          <w:sz w:val="24"/>
          <w:szCs w:val="24"/>
        </w:rPr>
        <w:t>de l’état QUEUED à</w:t>
      </w:r>
      <w:r w:rsidR="00340F9C" w:rsidRPr="00B2672D">
        <w:rPr>
          <w:rFonts w:ascii="Arial" w:hAnsi="Arial" w:cs="Arial"/>
          <w:sz w:val="24"/>
          <w:szCs w:val="24"/>
        </w:rPr>
        <w:t xml:space="preserve"> </w:t>
      </w:r>
      <w:r w:rsidRPr="00B2672D">
        <w:rPr>
          <w:rFonts w:ascii="Arial" w:hAnsi="Arial" w:cs="Arial"/>
          <w:sz w:val="24"/>
          <w:szCs w:val="24"/>
        </w:rPr>
        <w:t>l’état OPENACTIVE et communique à l’OC les coordonnées du guichet SAV en charge de son ticket.</w:t>
      </w:r>
    </w:p>
    <w:p w:rsidR="00FC27B7" w:rsidRPr="00B2672D" w:rsidRDefault="00FC27B7" w:rsidP="00421847">
      <w:pPr>
        <w:pStyle w:val="Corpsdetexte"/>
        <w:rPr>
          <w:rFonts w:ascii="Arial" w:hAnsi="Arial" w:cs="Arial"/>
          <w:sz w:val="24"/>
          <w:szCs w:val="24"/>
        </w:rPr>
      </w:pPr>
      <w:r w:rsidRPr="00B2672D">
        <w:rPr>
          <w:rFonts w:ascii="Arial" w:hAnsi="Arial" w:cs="Arial"/>
          <w:sz w:val="24"/>
          <w:szCs w:val="24"/>
        </w:rPr>
        <w:t>L’OI peut également informer l’OC de la date de résolution estimée.</w:t>
      </w:r>
    </w:p>
    <w:p w:rsidR="00340F9C" w:rsidRDefault="00340F9C" w:rsidP="00421847">
      <w:pPr>
        <w:pStyle w:val="Corpsdetexte"/>
        <w:rPr>
          <w:rFonts w:ascii="Arial" w:hAnsi="Arial" w:cs="Arial"/>
          <w:sz w:val="24"/>
          <w:szCs w:val="24"/>
        </w:rPr>
      </w:pPr>
    </w:p>
    <w:p w:rsidR="00FF5AB8" w:rsidRDefault="0086248E">
      <w:pPr>
        <w:pStyle w:val="Titre2"/>
        <w:numPr>
          <w:ilvl w:val="1"/>
          <w:numId w:val="37"/>
        </w:numPr>
        <w:ind w:firstLine="0"/>
        <w:rPr>
          <w:rFonts w:cs="Arial"/>
          <w:sz w:val="24"/>
          <w:szCs w:val="24"/>
        </w:rPr>
      </w:pPr>
      <w:bookmarkStart w:id="252" w:name="_Toc398558555"/>
      <w:r w:rsidRPr="00B2672D">
        <w:rPr>
          <w:rFonts w:cs="Arial"/>
          <w:sz w:val="24"/>
          <w:szCs w:val="24"/>
        </w:rPr>
        <w:t>Suivi de l’avancement du traitement du ticket</w:t>
      </w:r>
      <w:bookmarkEnd w:id="252"/>
      <w:r w:rsidRPr="00B2672D">
        <w:rPr>
          <w:rFonts w:cs="Arial"/>
          <w:sz w:val="24"/>
          <w:szCs w:val="24"/>
        </w:rPr>
        <w:t xml:space="preserve"> </w:t>
      </w:r>
    </w:p>
    <w:p w:rsidR="0086248E" w:rsidRPr="00B2672D" w:rsidRDefault="0086248E" w:rsidP="0086248E">
      <w:pPr>
        <w:pStyle w:val="Corpsdetexte"/>
        <w:rPr>
          <w:rFonts w:ascii="Arial" w:hAnsi="Arial" w:cs="Arial"/>
          <w:sz w:val="24"/>
          <w:szCs w:val="24"/>
        </w:rPr>
      </w:pPr>
      <w:r w:rsidRPr="00B2672D">
        <w:rPr>
          <w:rFonts w:ascii="Arial" w:hAnsi="Arial" w:cs="Arial"/>
          <w:sz w:val="24"/>
          <w:szCs w:val="24"/>
        </w:rPr>
        <w:t>A partir du moment où l’OI a pris en charge un ticket (</w:t>
      </w:r>
      <w:r>
        <w:rPr>
          <w:rFonts w:ascii="Arial" w:hAnsi="Arial" w:cs="Arial"/>
          <w:sz w:val="24"/>
          <w:szCs w:val="24"/>
        </w:rPr>
        <w:t>passage de l’état QUEUED à l’état</w:t>
      </w:r>
      <w:r w:rsidRPr="00B2672D">
        <w:rPr>
          <w:rFonts w:ascii="Arial" w:hAnsi="Arial" w:cs="Arial"/>
          <w:sz w:val="24"/>
          <w:szCs w:val="24"/>
        </w:rPr>
        <w:t xml:space="preserve"> OPENACTIVE), il doit communiquer sur l’avancement du traitement de la signalisation, en informant l’OC de la prochaine action de résolution</w:t>
      </w:r>
      <w:r>
        <w:rPr>
          <w:rFonts w:ascii="Arial" w:hAnsi="Arial" w:cs="Arial"/>
          <w:sz w:val="24"/>
          <w:szCs w:val="24"/>
        </w:rPr>
        <w:t xml:space="preserve"> (champ ‘</w:t>
      </w:r>
      <w:proofErr w:type="spellStart"/>
      <w:r>
        <w:rPr>
          <w:rFonts w:ascii="Arial" w:hAnsi="Arial" w:cs="Arial"/>
          <w:sz w:val="24"/>
          <w:szCs w:val="24"/>
        </w:rPr>
        <w:t>supplierResolutionAction</w:t>
      </w:r>
      <w:proofErr w:type="spellEnd"/>
      <w:r>
        <w:rPr>
          <w:rFonts w:ascii="Arial" w:hAnsi="Arial" w:cs="Arial"/>
          <w:sz w:val="24"/>
          <w:szCs w:val="24"/>
        </w:rPr>
        <w:t>’)</w:t>
      </w:r>
      <w:r w:rsidRPr="00B2672D">
        <w:rPr>
          <w:rFonts w:ascii="Arial" w:hAnsi="Arial" w:cs="Arial"/>
          <w:sz w:val="24"/>
          <w:szCs w:val="24"/>
        </w:rPr>
        <w:t>, de son statut</w:t>
      </w:r>
      <w:r>
        <w:rPr>
          <w:rFonts w:ascii="Arial" w:hAnsi="Arial" w:cs="Arial"/>
          <w:sz w:val="24"/>
          <w:szCs w:val="24"/>
        </w:rPr>
        <w:t xml:space="preserve"> (champ ‘</w:t>
      </w:r>
      <w:proofErr w:type="spellStart"/>
      <w:r w:rsidRPr="00DB1E2A">
        <w:rPr>
          <w:rFonts w:ascii="Arial" w:hAnsi="Arial" w:cs="Arial"/>
          <w:sz w:val="24"/>
          <w:szCs w:val="24"/>
        </w:rPr>
        <w:t>supplierResolutionState</w:t>
      </w:r>
      <w:proofErr w:type="spellEnd"/>
      <w:r>
        <w:rPr>
          <w:rFonts w:ascii="Arial" w:hAnsi="Arial" w:cs="Arial"/>
          <w:sz w:val="24"/>
          <w:szCs w:val="24"/>
        </w:rPr>
        <w:t xml:space="preserve">’) </w:t>
      </w:r>
      <w:r w:rsidRPr="00B2672D">
        <w:rPr>
          <w:rFonts w:ascii="Arial" w:hAnsi="Arial" w:cs="Arial"/>
          <w:sz w:val="24"/>
          <w:szCs w:val="24"/>
        </w:rPr>
        <w:t>et de sa date prévisionnelle</w:t>
      </w:r>
      <w:r>
        <w:rPr>
          <w:rFonts w:ascii="Arial" w:hAnsi="Arial" w:cs="Arial"/>
          <w:sz w:val="24"/>
          <w:szCs w:val="24"/>
        </w:rPr>
        <w:t xml:space="preserve"> (champ ‘</w:t>
      </w:r>
      <w:proofErr w:type="spellStart"/>
      <w:r w:rsidRPr="009E3C20">
        <w:rPr>
          <w:rFonts w:ascii="Arial" w:hAnsi="Arial" w:cs="Arial"/>
          <w:sz w:val="24"/>
          <w:szCs w:val="24"/>
        </w:rPr>
        <w:t>supplierPlannedActionDate</w:t>
      </w:r>
      <w:proofErr w:type="spellEnd"/>
      <w:r>
        <w:rPr>
          <w:rFonts w:ascii="Arial" w:hAnsi="Arial" w:cs="Arial"/>
          <w:sz w:val="24"/>
          <w:szCs w:val="24"/>
        </w:rPr>
        <w:t xml:space="preserve">’) </w:t>
      </w:r>
      <w:r w:rsidRPr="00B2672D">
        <w:rPr>
          <w:rFonts w:ascii="Arial" w:hAnsi="Arial" w:cs="Arial"/>
          <w:sz w:val="24"/>
          <w:szCs w:val="24"/>
        </w:rPr>
        <w:t>(</w:t>
      </w:r>
      <w:r>
        <w:rPr>
          <w:rFonts w:ascii="Arial" w:hAnsi="Arial" w:cs="Arial"/>
          <w:sz w:val="24"/>
          <w:szCs w:val="24"/>
        </w:rPr>
        <w:t xml:space="preserve">ex. </w:t>
      </w:r>
      <w:r w:rsidRPr="00B2672D">
        <w:rPr>
          <w:rFonts w:ascii="Arial" w:hAnsi="Arial" w:cs="Arial"/>
          <w:sz w:val="24"/>
          <w:szCs w:val="24"/>
        </w:rPr>
        <w:t>intervention d’un technicien avec ou sans rendez-vous pour les accès FTTH).</w:t>
      </w:r>
    </w:p>
    <w:p w:rsidR="0086248E" w:rsidRPr="00B2672D" w:rsidRDefault="0086248E" w:rsidP="0086248E">
      <w:pPr>
        <w:pStyle w:val="Corpsdetexte"/>
        <w:rPr>
          <w:rFonts w:ascii="Arial" w:hAnsi="Arial" w:cs="Arial"/>
          <w:sz w:val="24"/>
          <w:szCs w:val="24"/>
        </w:rPr>
      </w:pPr>
      <w:r w:rsidRPr="00B2672D">
        <w:rPr>
          <w:rFonts w:ascii="Arial" w:hAnsi="Arial" w:cs="Arial"/>
          <w:sz w:val="24"/>
          <w:szCs w:val="24"/>
        </w:rPr>
        <w:t>L’état de la résolution</w:t>
      </w:r>
      <w:r>
        <w:rPr>
          <w:rFonts w:ascii="Arial" w:hAnsi="Arial" w:cs="Arial"/>
          <w:sz w:val="24"/>
          <w:szCs w:val="24"/>
        </w:rPr>
        <w:t>, c</w:t>
      </w:r>
      <w:r w:rsidRPr="0086248E">
        <w:rPr>
          <w:rFonts w:ascii="Arial" w:hAnsi="Arial" w:cs="Arial"/>
          <w:sz w:val="24"/>
          <w:szCs w:val="24"/>
        </w:rPr>
        <w:t>hamp ‘</w:t>
      </w:r>
      <w:proofErr w:type="spellStart"/>
      <w:r w:rsidR="000C2608" w:rsidRPr="000C2608">
        <w:rPr>
          <w:rFonts w:ascii="Arial" w:hAnsi="Arial" w:cs="Arial"/>
          <w:sz w:val="24"/>
          <w:szCs w:val="24"/>
        </w:rPr>
        <w:t>supplierResolutionState</w:t>
      </w:r>
      <w:proofErr w:type="spellEnd"/>
      <w:r w:rsidRPr="0086248E">
        <w:rPr>
          <w:rFonts w:ascii="Arial" w:hAnsi="Arial" w:cs="Arial"/>
          <w:sz w:val="24"/>
          <w:szCs w:val="24"/>
        </w:rPr>
        <w:t>’</w:t>
      </w:r>
      <w:r w:rsidRPr="00B2672D">
        <w:rPr>
          <w:rFonts w:ascii="Arial" w:hAnsi="Arial" w:cs="Arial"/>
          <w:sz w:val="24"/>
          <w:szCs w:val="24"/>
        </w:rPr>
        <w:t xml:space="preserve"> peut prendre les valeurs :</w:t>
      </w:r>
    </w:p>
    <w:p w:rsidR="0086248E" w:rsidRPr="00905E9F" w:rsidRDefault="00012F66" w:rsidP="0086248E">
      <w:pPr>
        <w:pStyle w:val="Corpsdetexte"/>
        <w:numPr>
          <w:ilvl w:val="0"/>
          <w:numId w:val="47"/>
        </w:numPr>
        <w:rPr>
          <w:rFonts w:ascii="Arial" w:hAnsi="Arial" w:cs="Arial"/>
          <w:sz w:val="24"/>
          <w:szCs w:val="24"/>
        </w:rPr>
      </w:pPr>
      <w:r w:rsidRPr="00905E9F">
        <w:rPr>
          <w:rFonts w:ascii="Arial" w:hAnsi="Arial" w:cs="Arial"/>
          <w:sz w:val="24"/>
          <w:szCs w:val="24"/>
        </w:rPr>
        <w:t>ACTION A DEFINIR : indique que le diagnostic n’est pas terminé et que l’action de résolution n’a pas encore été déterminée. La date prévisionnelle donnée par l’OI est estimée.</w:t>
      </w:r>
    </w:p>
    <w:p w:rsidR="0086248E" w:rsidRPr="00B2672D" w:rsidRDefault="0086248E" w:rsidP="0086248E">
      <w:pPr>
        <w:pStyle w:val="Corpsdetexte"/>
        <w:numPr>
          <w:ilvl w:val="0"/>
          <w:numId w:val="47"/>
        </w:numPr>
        <w:rPr>
          <w:rFonts w:ascii="Arial" w:hAnsi="Arial" w:cs="Arial"/>
          <w:sz w:val="24"/>
          <w:szCs w:val="24"/>
        </w:rPr>
      </w:pPr>
      <w:r w:rsidRPr="00B2672D">
        <w:rPr>
          <w:rFonts w:ascii="Arial" w:hAnsi="Arial" w:cs="Arial"/>
          <w:sz w:val="24"/>
          <w:szCs w:val="24"/>
        </w:rPr>
        <w:t>ACTION PREVUE : l’action de résolution est définie mais n’est pas encore planifiée. La date prévisionnelle donnée par l’OI est estimée. Le passage à l’état ACTION PREVUE est facultatif.</w:t>
      </w:r>
    </w:p>
    <w:p w:rsidR="0086248E" w:rsidRPr="00B2672D" w:rsidRDefault="0086248E" w:rsidP="0086248E">
      <w:pPr>
        <w:pStyle w:val="Corpsdetexte"/>
        <w:numPr>
          <w:ilvl w:val="0"/>
          <w:numId w:val="47"/>
        </w:numPr>
        <w:rPr>
          <w:rFonts w:ascii="Arial" w:hAnsi="Arial" w:cs="Arial"/>
          <w:sz w:val="24"/>
          <w:szCs w:val="24"/>
        </w:rPr>
      </w:pPr>
      <w:r w:rsidRPr="00B2672D">
        <w:rPr>
          <w:rFonts w:ascii="Arial" w:hAnsi="Arial" w:cs="Arial"/>
          <w:sz w:val="24"/>
          <w:szCs w:val="24"/>
        </w:rPr>
        <w:t>ACTION PLANIFIEE : l’action de résolution est définie et planifiée. La date prévisionnelle donnée par l’OI est la date planifiée de l’action de résolution.</w:t>
      </w:r>
    </w:p>
    <w:p w:rsidR="0086248E" w:rsidRDefault="0086248E" w:rsidP="0086248E">
      <w:pPr>
        <w:pStyle w:val="Corpsdetexte"/>
        <w:numPr>
          <w:ilvl w:val="0"/>
          <w:numId w:val="47"/>
        </w:numPr>
        <w:rPr>
          <w:rFonts w:ascii="Arial" w:hAnsi="Arial" w:cs="Arial"/>
          <w:sz w:val="24"/>
          <w:szCs w:val="24"/>
        </w:rPr>
      </w:pPr>
      <w:r w:rsidRPr="00B2672D">
        <w:rPr>
          <w:rFonts w:ascii="Arial" w:hAnsi="Arial" w:cs="Arial"/>
          <w:sz w:val="24"/>
          <w:szCs w:val="24"/>
        </w:rPr>
        <w:t>NOUVELLE ACTION A PREVOIR : l’action planifiée a été réalisée mais n’a pas été efficace, une nouvelle action doit être déterminée et planifiée. Le passage dans cet état est obligatoire dans ce cas pour informer l’OC. La date prévisionnelle donnée par l’OI est la nouvelle date estimée.</w:t>
      </w:r>
    </w:p>
    <w:p w:rsidR="00022CAF" w:rsidRPr="00E309FD" w:rsidRDefault="00012F66" w:rsidP="0086248E">
      <w:pPr>
        <w:pStyle w:val="Corpsdetexte"/>
        <w:numPr>
          <w:ilvl w:val="0"/>
          <w:numId w:val="47"/>
        </w:numPr>
        <w:rPr>
          <w:rFonts w:ascii="Arial" w:hAnsi="Arial" w:cs="Arial"/>
          <w:sz w:val="24"/>
          <w:szCs w:val="24"/>
        </w:rPr>
      </w:pPr>
      <w:r w:rsidRPr="00E309FD">
        <w:rPr>
          <w:rFonts w:ascii="Arial" w:hAnsi="Arial" w:cs="Arial"/>
          <w:sz w:val="24"/>
          <w:szCs w:val="24"/>
        </w:rPr>
        <w:t>ACTION TERMINEE</w:t>
      </w:r>
      <w:r w:rsidR="000C2608" w:rsidRPr="000C2608">
        <w:rPr>
          <w:rFonts w:ascii="Arial" w:hAnsi="Arial" w:cs="Arial"/>
        </w:rPr>
        <w:t xml:space="preserve"> : </w:t>
      </w:r>
      <w:r w:rsidR="000C2608" w:rsidRPr="000C2608">
        <w:rPr>
          <w:rFonts w:ascii="Arial" w:hAnsi="Arial" w:cs="Arial"/>
          <w:sz w:val="24"/>
          <w:szCs w:val="24"/>
        </w:rPr>
        <w:t xml:space="preserve">l’action de résolution est terminée. </w:t>
      </w:r>
      <w:r w:rsidR="00951CCD">
        <w:rPr>
          <w:rFonts w:ascii="Arial" w:hAnsi="Arial" w:cs="Arial"/>
          <w:sz w:val="24"/>
          <w:szCs w:val="24"/>
        </w:rPr>
        <w:t>Cette valeur n’est possible qu’à l’état CLOSED.</w:t>
      </w:r>
      <w:r w:rsidR="00022CAF" w:rsidDel="00022CAF">
        <w:rPr>
          <w:rFonts w:ascii="Arial" w:hAnsi="Arial" w:cs="Arial"/>
          <w:sz w:val="24"/>
          <w:szCs w:val="24"/>
        </w:rPr>
        <w:t xml:space="preserve"> </w:t>
      </w:r>
    </w:p>
    <w:p w:rsidR="0086248E" w:rsidRPr="00E309FD" w:rsidRDefault="00944CFF" w:rsidP="0086248E">
      <w:pPr>
        <w:pStyle w:val="Corpsdetexte"/>
        <w:numPr>
          <w:ilvl w:val="0"/>
          <w:numId w:val="47"/>
        </w:numPr>
        <w:rPr>
          <w:rFonts w:ascii="Arial" w:hAnsi="Arial" w:cs="Arial"/>
          <w:sz w:val="24"/>
          <w:szCs w:val="24"/>
        </w:rPr>
      </w:pPr>
      <w:r>
        <w:rPr>
          <w:rFonts w:ascii="Arial" w:hAnsi="Arial" w:cs="Arial"/>
          <w:sz w:val="24"/>
          <w:szCs w:val="24"/>
        </w:rPr>
        <w:t>ACTION ANNULEE</w:t>
      </w:r>
      <w:r w:rsidR="000C2608" w:rsidRPr="000C2608">
        <w:rPr>
          <w:rFonts w:ascii="Arial" w:hAnsi="Arial" w:cs="Arial"/>
          <w:sz w:val="24"/>
          <w:szCs w:val="24"/>
        </w:rPr>
        <w:t xml:space="preserve"> : l’action de résolution n’a pas été menée à son terme car le ticket a été annulé. </w:t>
      </w:r>
      <w:r w:rsidR="00951CCD">
        <w:rPr>
          <w:rFonts w:ascii="Arial" w:hAnsi="Arial" w:cs="Arial"/>
          <w:sz w:val="24"/>
          <w:szCs w:val="24"/>
        </w:rPr>
        <w:t>Cette valeur n’est possible qu’à l’état CLOSED.</w:t>
      </w:r>
      <w:r w:rsidR="00951CCD" w:rsidDel="00022CAF">
        <w:rPr>
          <w:rFonts w:ascii="Arial" w:hAnsi="Arial" w:cs="Arial"/>
          <w:sz w:val="24"/>
          <w:szCs w:val="24"/>
        </w:rPr>
        <w:t xml:space="preserve"> </w:t>
      </w:r>
    </w:p>
    <w:p w:rsidR="0086248E" w:rsidRPr="00045656" w:rsidRDefault="0086248E" w:rsidP="0086248E">
      <w:pPr>
        <w:pStyle w:val="Corpsdetexte"/>
        <w:rPr>
          <w:rFonts w:ascii="Arial" w:hAnsi="Arial" w:cs="Arial"/>
          <w:sz w:val="24"/>
          <w:szCs w:val="24"/>
          <w:highlight w:val="green"/>
        </w:rPr>
      </w:pPr>
    </w:p>
    <w:p w:rsidR="0086248E" w:rsidRDefault="0086248E" w:rsidP="0086248E">
      <w:pPr>
        <w:pStyle w:val="Corpsdetexte"/>
        <w:rPr>
          <w:rFonts w:ascii="Arial" w:hAnsi="Arial" w:cs="Arial"/>
          <w:sz w:val="24"/>
          <w:szCs w:val="24"/>
        </w:rPr>
      </w:pPr>
      <w:r w:rsidRPr="00E309FD">
        <w:rPr>
          <w:rFonts w:ascii="Arial" w:hAnsi="Arial" w:cs="Arial"/>
          <w:sz w:val="24"/>
          <w:szCs w:val="24"/>
        </w:rPr>
        <w:lastRenderedPageBreak/>
        <w:t>Tout changement d’état de la résolution ou de date prévisionnelle doit donne</w:t>
      </w:r>
      <w:r w:rsidR="00944CFF">
        <w:rPr>
          <w:rFonts w:ascii="Arial" w:hAnsi="Arial" w:cs="Arial"/>
          <w:sz w:val="24"/>
          <w:szCs w:val="24"/>
        </w:rPr>
        <w:t>r lieu à une information de l’OI vers l’OC, via l’utilisation du WS « </w:t>
      </w:r>
      <w:proofErr w:type="spellStart"/>
      <w:r w:rsidR="00944CFF">
        <w:rPr>
          <w:rFonts w:ascii="Arial" w:hAnsi="Arial" w:cs="Arial"/>
          <w:sz w:val="24"/>
          <w:szCs w:val="24"/>
        </w:rPr>
        <w:t>setTroubleTicketByValue</w:t>
      </w:r>
      <w:proofErr w:type="spellEnd"/>
      <w:r w:rsidR="00944CFF">
        <w:rPr>
          <w:rFonts w:ascii="Arial" w:hAnsi="Arial" w:cs="Arial"/>
          <w:sz w:val="24"/>
          <w:szCs w:val="24"/>
        </w:rPr>
        <w:t> » mis à disposition par l’OC.</w:t>
      </w:r>
    </w:p>
    <w:p w:rsidR="00D60BD0" w:rsidRDefault="00951CCD" w:rsidP="0086248E">
      <w:pPr>
        <w:pStyle w:val="Corpsdetexte"/>
        <w:rPr>
          <w:rFonts w:ascii="Arial" w:hAnsi="Arial" w:cs="Arial"/>
          <w:sz w:val="24"/>
          <w:szCs w:val="24"/>
        </w:rPr>
      </w:pPr>
      <w:r>
        <w:rPr>
          <w:rFonts w:ascii="Arial" w:hAnsi="Arial" w:cs="Arial"/>
          <w:sz w:val="24"/>
          <w:szCs w:val="24"/>
        </w:rPr>
        <w:t>Dans certains cas particuliers, c’est l’action de l’OC, via l’utilisation du WS « </w:t>
      </w:r>
      <w:proofErr w:type="spellStart"/>
      <w:r>
        <w:rPr>
          <w:rFonts w:ascii="Arial" w:hAnsi="Arial" w:cs="Arial"/>
          <w:sz w:val="24"/>
          <w:szCs w:val="24"/>
        </w:rPr>
        <w:t>setTroubleTicketByValue</w:t>
      </w:r>
      <w:proofErr w:type="spellEnd"/>
      <w:r>
        <w:rPr>
          <w:rFonts w:ascii="Arial" w:hAnsi="Arial" w:cs="Arial"/>
          <w:sz w:val="24"/>
          <w:szCs w:val="24"/>
        </w:rPr>
        <w:t> » mis à disposition par l’OI, qui va amener un changement d’état de la résolution.</w:t>
      </w:r>
      <w:r w:rsidR="00BB21D2" w:rsidRPr="00BB21D2">
        <w:rPr>
          <w:rFonts w:ascii="Arial" w:hAnsi="Arial" w:cs="Arial"/>
          <w:sz w:val="24"/>
          <w:szCs w:val="24"/>
        </w:rPr>
        <w:t xml:space="preserve"> </w:t>
      </w:r>
    </w:p>
    <w:p w:rsidR="00FF5AB8" w:rsidRDefault="000C2608">
      <w:pPr>
        <w:pStyle w:val="Corpsdetexte"/>
        <w:tabs>
          <w:tab w:val="clear" w:pos="3969"/>
          <w:tab w:val="left" w:pos="567"/>
        </w:tabs>
        <w:rPr>
          <w:b/>
          <w:u w:val="single"/>
        </w:rPr>
      </w:pPr>
      <w:r w:rsidRPr="000C2608">
        <w:rPr>
          <w:rFonts w:ascii="Arial" w:hAnsi="Arial" w:cs="Arial"/>
          <w:b/>
          <w:bCs/>
          <w:sz w:val="24"/>
          <w:szCs w:val="24"/>
          <w:u w:val="single"/>
        </w:rPr>
        <w:t xml:space="preserve">Tableau des </w:t>
      </w:r>
      <w:bookmarkStart w:id="253" w:name="_GoBack"/>
      <w:bookmarkEnd w:id="253"/>
      <w:r w:rsidRPr="000C2608">
        <w:rPr>
          <w:rFonts w:ascii="Arial" w:hAnsi="Arial" w:cs="Arial"/>
          <w:b/>
          <w:bCs/>
          <w:sz w:val="24"/>
          <w:szCs w:val="24"/>
          <w:u w:val="single"/>
        </w:rPr>
        <w:t>changements d’état autorisés par action :</w:t>
      </w:r>
    </w:p>
    <w:p w:rsidR="00602B01" w:rsidRPr="00EF7C78" w:rsidRDefault="00EF7C78" w:rsidP="00EF7C78">
      <w:pPr>
        <w:pStyle w:val="Corpsdetexte"/>
        <w:tabs>
          <w:tab w:val="clear" w:pos="3969"/>
          <w:tab w:val="left" w:pos="567"/>
        </w:tabs>
        <w:rPr>
          <w:rFonts w:ascii="Arial" w:hAnsi="Arial" w:cs="Arial"/>
          <w:sz w:val="24"/>
          <w:szCs w:val="24"/>
        </w:rPr>
      </w:pPr>
      <w:r w:rsidRPr="00EF7C78">
        <w:rPr>
          <w:rFonts w:ascii="Arial" w:hAnsi="Arial" w:cs="Arial"/>
          <w:sz w:val="24"/>
          <w:szCs w:val="24"/>
        </w:rPr>
        <w:t xml:space="preserve">Ce tableau décrit l’état que peut prendre un ticket suite à une action de l’OI ou de l’OC dans le champ description. Exemple. L’OC peut passer un ticket de l’état QUEUED à l’état CLOSED en renseignant le champ description avec la valeur ‘case </w:t>
      </w:r>
      <w:proofErr w:type="spellStart"/>
      <w:r w:rsidRPr="00EF7C78">
        <w:rPr>
          <w:rFonts w:ascii="Arial" w:hAnsi="Arial" w:cs="Arial"/>
          <w:sz w:val="24"/>
          <w:szCs w:val="24"/>
        </w:rPr>
        <w:t>cancelation</w:t>
      </w:r>
      <w:proofErr w:type="spellEnd"/>
      <w:r w:rsidRPr="00EF7C78">
        <w:rPr>
          <w:rFonts w:ascii="Arial" w:hAnsi="Arial" w:cs="Arial"/>
          <w:sz w:val="24"/>
          <w:szCs w:val="24"/>
        </w:rPr>
        <w:t>’</w:t>
      </w:r>
    </w:p>
    <w:p w:rsidR="00602B01" w:rsidRPr="00602B01" w:rsidRDefault="00990012" w:rsidP="0086248E">
      <w:pPr>
        <w:pStyle w:val="Corpsdetexte"/>
        <w:rPr>
          <w:rFonts w:ascii="Arial" w:hAnsi="Arial" w:cs="Arial"/>
          <w:b/>
          <w:sz w:val="24"/>
          <w:szCs w:val="24"/>
          <w:u w:val="single"/>
        </w:rPr>
      </w:pPr>
      <w:r>
        <w:rPr>
          <w:rFonts w:ascii="Arial" w:hAnsi="Arial" w:cs="Arial"/>
          <w:b/>
          <w:noProof/>
          <w:sz w:val="24"/>
          <w:szCs w:val="24"/>
          <w:u w:val="single"/>
        </w:rPr>
        <w:drawing>
          <wp:anchor distT="0" distB="0" distL="114300" distR="114300" simplePos="0" relativeHeight="251667968" behindDoc="0" locked="0" layoutInCell="1" allowOverlap="1">
            <wp:simplePos x="0" y="0"/>
            <wp:positionH relativeFrom="column">
              <wp:posOffset>-615315</wp:posOffset>
            </wp:positionH>
            <wp:positionV relativeFrom="paragraph">
              <wp:posOffset>261620</wp:posOffset>
            </wp:positionV>
            <wp:extent cx="6848475" cy="3148965"/>
            <wp:effectExtent l="19050" t="0" r="9525" b="0"/>
            <wp:wrapTopAndBottom/>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a:stretch>
                      <a:fillRect/>
                    </a:stretch>
                  </pic:blipFill>
                  <pic:spPr bwMode="auto">
                    <a:xfrm>
                      <a:off x="0" y="0"/>
                      <a:ext cx="6848475" cy="3148965"/>
                    </a:xfrm>
                    <a:prstGeom prst="rect">
                      <a:avLst/>
                    </a:prstGeom>
                    <a:noFill/>
                    <a:ln w="9525">
                      <a:noFill/>
                      <a:miter lim="800000"/>
                      <a:headEnd/>
                      <a:tailEnd/>
                    </a:ln>
                  </pic:spPr>
                </pic:pic>
              </a:graphicData>
            </a:graphic>
          </wp:anchor>
        </w:drawing>
      </w:r>
    </w:p>
    <w:p w:rsidR="00602B01" w:rsidRDefault="00602B01" w:rsidP="0086248E">
      <w:pPr>
        <w:pStyle w:val="Corpsdetexte"/>
        <w:tabs>
          <w:tab w:val="clear" w:pos="3969"/>
          <w:tab w:val="left" w:pos="567"/>
        </w:tabs>
        <w:rPr>
          <w:rFonts w:ascii="Arial" w:hAnsi="Arial" w:cs="Arial"/>
          <w:sz w:val="24"/>
          <w:szCs w:val="24"/>
        </w:rPr>
      </w:pPr>
    </w:p>
    <w:p w:rsidR="006A718C" w:rsidRDefault="006A718C">
      <w:pPr>
        <w:rPr>
          <w:rFonts w:ascii="Arial" w:hAnsi="Arial" w:cs="Arial"/>
        </w:rPr>
      </w:pPr>
      <w:r>
        <w:rPr>
          <w:rFonts w:ascii="Arial" w:hAnsi="Arial" w:cs="Arial"/>
        </w:rPr>
        <w:br w:type="page"/>
      </w:r>
    </w:p>
    <w:p w:rsidR="00602B01" w:rsidRDefault="00602B01" w:rsidP="0086248E">
      <w:pPr>
        <w:pStyle w:val="Corpsdetexte"/>
        <w:tabs>
          <w:tab w:val="clear" w:pos="3969"/>
          <w:tab w:val="left" w:pos="567"/>
        </w:tabs>
        <w:rPr>
          <w:rFonts w:ascii="Arial" w:hAnsi="Arial" w:cs="Arial"/>
          <w:sz w:val="24"/>
          <w:szCs w:val="24"/>
        </w:rPr>
      </w:pPr>
    </w:p>
    <w:p w:rsidR="00DF7F97" w:rsidRDefault="000C2608" w:rsidP="0086248E">
      <w:pPr>
        <w:pStyle w:val="Corpsdetexte"/>
        <w:tabs>
          <w:tab w:val="clear" w:pos="3969"/>
          <w:tab w:val="left" w:pos="567"/>
        </w:tabs>
        <w:rPr>
          <w:rFonts w:ascii="Arial" w:hAnsi="Arial" w:cs="Arial"/>
          <w:sz w:val="24"/>
          <w:szCs w:val="24"/>
        </w:rPr>
      </w:pPr>
      <w:bookmarkStart w:id="254" w:name="OLE_LINK1"/>
      <w:bookmarkStart w:id="255" w:name="OLE_LINK2"/>
      <w:r w:rsidRPr="000C2608">
        <w:rPr>
          <w:rFonts w:ascii="Arial" w:hAnsi="Arial" w:cs="Arial"/>
          <w:sz w:val="24"/>
          <w:szCs w:val="24"/>
        </w:rPr>
        <w:t xml:space="preserve">Les </w:t>
      </w:r>
      <w:r w:rsidR="0046358F" w:rsidRPr="00DF7F97">
        <w:rPr>
          <w:rFonts w:ascii="Arial" w:hAnsi="Arial" w:cs="Arial"/>
          <w:sz w:val="24"/>
          <w:szCs w:val="24"/>
        </w:rPr>
        <w:t>diagrammes</w:t>
      </w:r>
      <w:r w:rsidRPr="000C2608">
        <w:rPr>
          <w:rFonts w:ascii="Arial" w:hAnsi="Arial" w:cs="Arial"/>
          <w:sz w:val="24"/>
          <w:szCs w:val="24"/>
        </w:rPr>
        <w:t xml:space="preserve"> d’état ci-dessous </w:t>
      </w:r>
      <w:r w:rsidR="00951CCD">
        <w:rPr>
          <w:rFonts w:ascii="Arial" w:hAnsi="Arial" w:cs="Arial"/>
          <w:sz w:val="24"/>
          <w:szCs w:val="24"/>
        </w:rPr>
        <w:t>illustrent</w:t>
      </w:r>
      <w:r w:rsidRPr="000C2608">
        <w:rPr>
          <w:rFonts w:ascii="Arial" w:hAnsi="Arial" w:cs="Arial"/>
          <w:sz w:val="24"/>
          <w:szCs w:val="24"/>
        </w:rPr>
        <w:t xml:space="preserve"> les différents </w:t>
      </w:r>
      <w:r w:rsidR="00DF7F97">
        <w:rPr>
          <w:rFonts w:ascii="Arial" w:hAnsi="Arial" w:cs="Arial"/>
          <w:sz w:val="24"/>
          <w:szCs w:val="24"/>
        </w:rPr>
        <w:t>changements d’états de résolution (</w:t>
      </w:r>
      <w:proofErr w:type="spellStart"/>
      <w:r w:rsidR="00DF7F97" w:rsidRPr="00DF7F97">
        <w:rPr>
          <w:rFonts w:ascii="Arial" w:hAnsi="Arial" w:cs="Arial"/>
          <w:sz w:val="24"/>
          <w:szCs w:val="24"/>
        </w:rPr>
        <w:t>supplierResolutionState</w:t>
      </w:r>
      <w:proofErr w:type="spellEnd"/>
      <w:r w:rsidR="00DF7F97">
        <w:rPr>
          <w:rFonts w:ascii="Arial" w:hAnsi="Arial" w:cs="Arial"/>
          <w:sz w:val="24"/>
          <w:szCs w:val="24"/>
        </w:rPr>
        <w:t xml:space="preserve">) que peuvent prendre des tickets. </w:t>
      </w:r>
    </w:p>
    <w:p w:rsidR="001D64DB" w:rsidRDefault="001D64DB" w:rsidP="0086248E">
      <w:pPr>
        <w:pStyle w:val="Corpsdetexte"/>
        <w:tabs>
          <w:tab w:val="clear" w:pos="3969"/>
          <w:tab w:val="left" w:pos="567"/>
        </w:tabs>
        <w:rPr>
          <w:rFonts w:ascii="Arial" w:hAnsi="Arial" w:cs="Arial"/>
          <w:sz w:val="24"/>
          <w:szCs w:val="24"/>
        </w:rPr>
      </w:pPr>
    </w:p>
    <w:p w:rsidR="001D64DB" w:rsidRDefault="001D64DB" w:rsidP="001D64DB">
      <w:pPr>
        <w:pStyle w:val="Corpsdetexte"/>
        <w:tabs>
          <w:tab w:val="clear" w:pos="3969"/>
          <w:tab w:val="left" w:pos="567"/>
        </w:tabs>
        <w:rPr>
          <w:rFonts w:ascii="Arial" w:hAnsi="Arial" w:cs="Arial"/>
          <w:b/>
          <w:bCs/>
          <w:sz w:val="24"/>
          <w:szCs w:val="24"/>
          <w:u w:val="single"/>
        </w:rPr>
      </w:pPr>
      <w:r w:rsidRPr="00B2672D">
        <w:rPr>
          <w:rFonts w:ascii="Arial" w:hAnsi="Arial" w:cs="Arial"/>
          <w:b/>
          <w:bCs/>
          <w:sz w:val="24"/>
          <w:szCs w:val="24"/>
          <w:u w:val="single"/>
        </w:rPr>
        <w:t>Diagramme d’état de la résolution d’une signalisation</w:t>
      </w:r>
      <w:r>
        <w:rPr>
          <w:rFonts w:ascii="Arial" w:hAnsi="Arial" w:cs="Arial"/>
          <w:b/>
          <w:bCs/>
          <w:sz w:val="24"/>
          <w:szCs w:val="24"/>
          <w:u w:val="single"/>
        </w:rPr>
        <w:t xml:space="preserve"> (sans RDV)</w:t>
      </w:r>
    </w:p>
    <w:p w:rsidR="001D64DB" w:rsidRPr="00DF7F97" w:rsidRDefault="001D64DB" w:rsidP="0086248E">
      <w:pPr>
        <w:pStyle w:val="Corpsdetexte"/>
        <w:tabs>
          <w:tab w:val="clear" w:pos="3969"/>
          <w:tab w:val="left" w:pos="567"/>
        </w:tabs>
        <w:rPr>
          <w:rFonts w:ascii="Arial" w:hAnsi="Arial" w:cs="Arial"/>
          <w:sz w:val="24"/>
          <w:szCs w:val="24"/>
        </w:rPr>
      </w:pPr>
    </w:p>
    <w:bookmarkEnd w:id="254"/>
    <w:bookmarkEnd w:id="255"/>
    <w:p w:rsidR="0086248E" w:rsidRPr="00B2672D" w:rsidRDefault="00FF5AB8" w:rsidP="0086248E">
      <w:pPr>
        <w:pStyle w:val="Corpsdetexte"/>
        <w:rPr>
          <w:rFonts w:ascii="Arial" w:hAnsi="Arial" w:cs="Arial"/>
          <w:sz w:val="24"/>
          <w:szCs w:val="24"/>
        </w:rPr>
      </w:pPr>
      <w:r>
        <w:rPr>
          <w:rFonts w:ascii="Arial" w:hAnsi="Arial" w:cs="Arial"/>
          <w:noProof/>
          <w:sz w:val="24"/>
          <w:szCs w:val="24"/>
        </w:rPr>
        <w:drawing>
          <wp:anchor distT="0" distB="0" distL="114300" distR="114300" simplePos="0" relativeHeight="251666944" behindDoc="0" locked="0" layoutInCell="1" allowOverlap="1">
            <wp:simplePos x="0" y="0"/>
            <wp:positionH relativeFrom="column">
              <wp:posOffset>-113665</wp:posOffset>
            </wp:positionH>
            <wp:positionV relativeFrom="paragraph">
              <wp:posOffset>69215</wp:posOffset>
            </wp:positionV>
            <wp:extent cx="6111875" cy="3571240"/>
            <wp:effectExtent l="19050" t="0" r="3175" b="0"/>
            <wp:wrapTopAndBottom/>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6111875" cy="3571240"/>
                    </a:xfrm>
                    <a:prstGeom prst="rect">
                      <a:avLst/>
                    </a:prstGeom>
                    <a:noFill/>
                    <a:ln w="9525">
                      <a:noFill/>
                      <a:miter lim="800000"/>
                      <a:headEnd/>
                      <a:tailEnd/>
                    </a:ln>
                  </pic:spPr>
                </pic:pic>
              </a:graphicData>
            </a:graphic>
          </wp:anchor>
        </w:drawing>
      </w:r>
    </w:p>
    <w:p w:rsidR="0086248E" w:rsidRPr="00B2672D" w:rsidRDefault="0086248E" w:rsidP="0086248E">
      <w:pPr>
        <w:pStyle w:val="3CHAPTexte"/>
        <w:ind w:firstLine="0"/>
        <w:rPr>
          <w:rFonts w:ascii="Arial" w:hAnsi="Arial" w:cs="Arial"/>
          <w:sz w:val="24"/>
          <w:szCs w:val="24"/>
        </w:rPr>
      </w:pPr>
    </w:p>
    <w:p w:rsidR="0086248E" w:rsidRPr="00B2672D" w:rsidRDefault="00944CFF" w:rsidP="0086248E">
      <w:pPr>
        <w:pStyle w:val="Corpsdetexte"/>
        <w:rPr>
          <w:rFonts w:ascii="Arial" w:hAnsi="Arial" w:cs="Arial"/>
          <w:b/>
          <w:bCs/>
          <w:sz w:val="24"/>
          <w:szCs w:val="24"/>
          <w:u w:val="single"/>
        </w:rPr>
      </w:pPr>
      <w:r w:rsidRPr="00022CAF">
        <w:rPr>
          <w:rFonts w:ascii="Arial" w:hAnsi="Arial" w:cs="Arial"/>
          <w:b/>
          <w:bCs/>
          <w:sz w:val="24"/>
          <w:szCs w:val="24"/>
          <w:u w:val="single"/>
        </w:rPr>
        <w:t xml:space="preserve">Diagramme d’état de la résolution d’une signalisation avec rendez-vous et connaissance des </w:t>
      </w:r>
      <w:proofErr w:type="spellStart"/>
      <w:r w:rsidR="006C581F">
        <w:rPr>
          <w:rFonts w:ascii="Arial" w:hAnsi="Arial" w:cs="Arial"/>
          <w:b/>
          <w:bCs/>
          <w:sz w:val="24"/>
          <w:szCs w:val="24"/>
          <w:u w:val="single"/>
        </w:rPr>
        <w:t>rdv</w:t>
      </w:r>
      <w:proofErr w:type="spellEnd"/>
      <w:r w:rsidR="006C581F">
        <w:rPr>
          <w:rFonts w:ascii="Arial" w:hAnsi="Arial" w:cs="Arial"/>
          <w:b/>
          <w:bCs/>
          <w:sz w:val="24"/>
          <w:szCs w:val="24"/>
          <w:u w:val="single"/>
        </w:rPr>
        <w:t xml:space="preserve"> disponibles</w:t>
      </w:r>
    </w:p>
    <w:p w:rsidR="00FF5AB8" w:rsidRDefault="00FF5AB8">
      <w:pPr>
        <w:tabs>
          <w:tab w:val="left" w:pos="1276"/>
        </w:tabs>
        <w:jc w:val="both"/>
        <w:rPr>
          <w:rFonts w:ascii="Arial" w:hAnsi="Arial" w:cs="Arial"/>
        </w:rPr>
      </w:pPr>
    </w:p>
    <w:p w:rsidR="00FF5AB8" w:rsidRDefault="00E309FD">
      <w:pPr>
        <w:tabs>
          <w:tab w:val="left" w:pos="1276"/>
        </w:tabs>
        <w:jc w:val="both"/>
        <w:rPr>
          <w:rFonts w:ascii="Arial" w:hAnsi="Arial" w:cs="Arial"/>
        </w:rPr>
      </w:pPr>
      <w:r>
        <w:rPr>
          <w:rFonts w:ascii="Arial" w:hAnsi="Arial" w:cs="Arial"/>
        </w:rPr>
        <w:t>Ce diagramme d’état correspond à l’ouverture de signalisation avec prise de RDV en mode Automatique (</w:t>
      </w:r>
      <w:proofErr w:type="spellStart"/>
      <w:r>
        <w:rPr>
          <w:rFonts w:ascii="Arial" w:hAnsi="Arial" w:cs="Arial"/>
        </w:rPr>
        <w:t>appointment</w:t>
      </w:r>
      <w:r w:rsidR="00022CAF">
        <w:rPr>
          <w:rFonts w:ascii="Arial" w:hAnsi="Arial" w:cs="Arial"/>
        </w:rPr>
        <w:t>M</w:t>
      </w:r>
      <w:r>
        <w:rPr>
          <w:rFonts w:ascii="Arial" w:hAnsi="Arial" w:cs="Arial"/>
        </w:rPr>
        <w:t>ode</w:t>
      </w:r>
      <w:proofErr w:type="spellEnd"/>
      <w:r>
        <w:rPr>
          <w:rFonts w:ascii="Arial" w:hAnsi="Arial" w:cs="Arial"/>
        </w:rPr>
        <w:t xml:space="preserve"> = AUTO, </w:t>
      </w:r>
      <w:proofErr w:type="spellStart"/>
      <w:r>
        <w:rPr>
          <w:rFonts w:ascii="Arial" w:hAnsi="Arial" w:cs="Arial"/>
        </w:rPr>
        <w:t>appointmentId</w:t>
      </w:r>
      <w:proofErr w:type="spellEnd"/>
      <w:r>
        <w:rPr>
          <w:rFonts w:ascii="Arial" w:hAnsi="Arial" w:cs="Arial"/>
        </w:rPr>
        <w:t xml:space="preserve"> renseigné + 1 suggestion de date renseignée). L’OC ouvre la signalisation avec une demande de RDV. Une fois que le ticket passe à l’état </w:t>
      </w:r>
      <w:proofErr w:type="spellStart"/>
      <w:r>
        <w:rPr>
          <w:rFonts w:ascii="Arial" w:hAnsi="Arial" w:cs="Arial"/>
        </w:rPr>
        <w:t>queued</w:t>
      </w:r>
      <w:proofErr w:type="spellEnd"/>
      <w:r>
        <w:rPr>
          <w:rFonts w:ascii="Arial" w:hAnsi="Arial" w:cs="Arial"/>
        </w:rPr>
        <w:t>, le créneau de RDV est réservé dans le plan de charge de l’OI. Puis quand l’OI a confirmé que l’action de résolution nécessite bien une intervention, l’action sera automatiquement planifiée à la date de RDV qui a été réservée par l’OC</w:t>
      </w:r>
      <w:r w:rsidR="00C9010C">
        <w:rPr>
          <w:rFonts w:ascii="Arial" w:hAnsi="Arial" w:cs="Arial"/>
        </w:rPr>
        <w:t xml:space="preserve"> (ACTION PLANIFIEE)</w:t>
      </w:r>
      <w:r>
        <w:rPr>
          <w:rFonts w:ascii="Arial" w:hAnsi="Arial" w:cs="Arial"/>
        </w:rPr>
        <w:t xml:space="preserve">. </w:t>
      </w:r>
    </w:p>
    <w:p w:rsidR="00FF5AB8" w:rsidRDefault="00FF5AB8">
      <w:pPr>
        <w:tabs>
          <w:tab w:val="left" w:pos="1276"/>
        </w:tabs>
        <w:jc w:val="both"/>
        <w:rPr>
          <w:rFonts w:ascii="Arial" w:hAnsi="Arial" w:cs="Arial"/>
        </w:rPr>
      </w:pPr>
    </w:p>
    <w:p w:rsidR="00FF5AB8" w:rsidRDefault="00C9010C">
      <w:pPr>
        <w:tabs>
          <w:tab w:val="left" w:pos="1276"/>
        </w:tabs>
        <w:jc w:val="both"/>
        <w:rPr>
          <w:rFonts w:ascii="Arial" w:hAnsi="Arial" w:cs="Arial"/>
        </w:rPr>
      </w:pPr>
      <w:r>
        <w:rPr>
          <w:rFonts w:ascii="Arial" w:hAnsi="Arial" w:cs="Arial"/>
        </w:rPr>
        <w:t>Dans le cas o</w:t>
      </w:r>
      <w:r w:rsidR="00602B01">
        <w:rPr>
          <w:rFonts w:ascii="Arial" w:hAnsi="Arial" w:cs="Arial"/>
        </w:rPr>
        <w:t>ù</w:t>
      </w:r>
      <w:r>
        <w:rPr>
          <w:rFonts w:ascii="Arial" w:hAnsi="Arial" w:cs="Arial"/>
        </w:rPr>
        <w:t xml:space="preserve"> l’OI a besoin de modifier le RDV, l’OI demande à l’OC de prendre un rendez-vous avec son client via le champ ‘</w:t>
      </w:r>
      <w:proofErr w:type="spellStart"/>
      <w:r w:rsidRPr="00A4233A">
        <w:rPr>
          <w:rFonts w:ascii="Arial" w:hAnsi="Arial" w:cs="Arial"/>
        </w:rPr>
        <w:t>messageType</w:t>
      </w:r>
      <w:proofErr w:type="spellEnd"/>
      <w:r>
        <w:rPr>
          <w:rFonts w:ascii="Arial" w:hAnsi="Arial" w:cs="Arial"/>
        </w:rPr>
        <w:t xml:space="preserve">’ = ‘DEMANDE DE RDV’ et repasse le ticket à ACTION PREVUE. L’OC répond </w:t>
      </w:r>
      <w:r w:rsidR="00022CAF">
        <w:rPr>
          <w:rFonts w:ascii="Arial" w:hAnsi="Arial" w:cs="Arial"/>
        </w:rPr>
        <w:t>de préférence</w:t>
      </w:r>
      <w:r>
        <w:rPr>
          <w:rFonts w:ascii="Arial" w:hAnsi="Arial" w:cs="Arial"/>
        </w:rPr>
        <w:t xml:space="preserve"> avec le mode ‘</w:t>
      </w:r>
      <w:proofErr w:type="spellStart"/>
      <w:r w:rsidRPr="0036085B">
        <w:rPr>
          <w:rFonts w:ascii="Arial" w:hAnsi="Arial" w:cs="Arial"/>
        </w:rPr>
        <w:t>appointmentMode</w:t>
      </w:r>
      <w:proofErr w:type="spellEnd"/>
      <w:r>
        <w:rPr>
          <w:rFonts w:ascii="Arial" w:hAnsi="Arial" w:cs="Arial"/>
        </w:rPr>
        <w:t>’</w:t>
      </w:r>
      <w:r w:rsidRPr="0036085B">
        <w:rPr>
          <w:rFonts w:ascii="Arial" w:hAnsi="Arial" w:cs="Arial"/>
        </w:rPr>
        <w:t xml:space="preserve"> </w:t>
      </w:r>
      <w:r>
        <w:rPr>
          <w:rFonts w:ascii="Arial" w:hAnsi="Arial" w:cs="Arial"/>
        </w:rPr>
        <w:t>= AUTO, remplit le champ ‘</w:t>
      </w:r>
      <w:proofErr w:type="spellStart"/>
      <w:r w:rsidRPr="003C7F21">
        <w:rPr>
          <w:rFonts w:ascii="Arial" w:hAnsi="Arial" w:cs="Arial"/>
        </w:rPr>
        <w:t>SUAppointmentManagementId</w:t>
      </w:r>
      <w:proofErr w:type="spellEnd"/>
      <w:r>
        <w:rPr>
          <w:rFonts w:ascii="Arial" w:hAnsi="Arial" w:cs="Arial"/>
        </w:rPr>
        <w:t>’ et le champ de suggestion de date et passe le ‘</w:t>
      </w:r>
      <w:proofErr w:type="spellStart"/>
      <w:r w:rsidRPr="00A4233A">
        <w:rPr>
          <w:rFonts w:ascii="Arial" w:hAnsi="Arial" w:cs="Arial"/>
        </w:rPr>
        <w:t>messageType</w:t>
      </w:r>
      <w:proofErr w:type="spellEnd"/>
      <w:r>
        <w:rPr>
          <w:rFonts w:ascii="Arial" w:hAnsi="Arial" w:cs="Arial"/>
        </w:rPr>
        <w:t xml:space="preserve">’ = ‘REPONSE RDV’ </w:t>
      </w:r>
      <w:r w:rsidR="00E86227">
        <w:rPr>
          <w:rFonts w:ascii="Arial" w:hAnsi="Arial" w:cs="Arial"/>
        </w:rPr>
        <w:t xml:space="preserve"> Si la date convient et a</w:t>
      </w:r>
      <w:r w:rsidR="00022CAF">
        <w:rPr>
          <w:rFonts w:ascii="Arial" w:hAnsi="Arial" w:cs="Arial"/>
        </w:rPr>
        <w:t xml:space="preserve"> bien</w:t>
      </w:r>
      <w:r w:rsidR="00E86227">
        <w:rPr>
          <w:rFonts w:ascii="Arial" w:hAnsi="Arial" w:cs="Arial"/>
        </w:rPr>
        <w:t xml:space="preserve"> été réservée en mode AUTO, l’OI répond au </w:t>
      </w:r>
      <w:proofErr w:type="spellStart"/>
      <w:r w:rsidR="00E86227">
        <w:rPr>
          <w:rFonts w:ascii="Arial" w:hAnsi="Arial" w:cs="Arial"/>
        </w:rPr>
        <w:t>webservice</w:t>
      </w:r>
      <w:proofErr w:type="spellEnd"/>
      <w:r w:rsidR="00E86227">
        <w:rPr>
          <w:rFonts w:ascii="Arial" w:hAnsi="Arial" w:cs="Arial"/>
        </w:rPr>
        <w:t xml:space="preserve"> avec un </w:t>
      </w:r>
      <w:proofErr w:type="spellStart"/>
      <w:r w:rsidR="00E86227">
        <w:rPr>
          <w:rFonts w:ascii="Arial" w:hAnsi="Arial" w:cs="Arial"/>
        </w:rPr>
        <w:t>returncode</w:t>
      </w:r>
      <w:proofErr w:type="spellEnd"/>
      <w:r w:rsidR="00E86227">
        <w:rPr>
          <w:rFonts w:ascii="Arial" w:hAnsi="Arial" w:cs="Arial"/>
        </w:rPr>
        <w:t xml:space="preserve"> = 0 et la résolution du ticket passe automatiquement à ACTION PLANIFIEE</w:t>
      </w:r>
      <w:r w:rsidR="0059101E">
        <w:rPr>
          <w:rFonts w:ascii="Arial" w:hAnsi="Arial" w:cs="Arial"/>
        </w:rPr>
        <w:t xml:space="preserve">. Dans le cas </w:t>
      </w:r>
      <w:r w:rsidR="0059101E">
        <w:rPr>
          <w:rFonts w:ascii="Arial" w:hAnsi="Arial" w:cs="Arial"/>
        </w:rPr>
        <w:lastRenderedPageBreak/>
        <w:t>d’une réservation en mode MANUEL, une confirmation de l’OI doit avoir lieu (</w:t>
      </w:r>
      <w:proofErr w:type="spellStart"/>
      <w:r w:rsidR="0059101E">
        <w:rPr>
          <w:rFonts w:ascii="Arial" w:hAnsi="Arial" w:cs="Arial"/>
        </w:rPr>
        <w:t>cf</w:t>
      </w:r>
      <w:proofErr w:type="spellEnd"/>
      <w:r w:rsidR="0059101E">
        <w:rPr>
          <w:rFonts w:ascii="Arial" w:hAnsi="Arial" w:cs="Arial"/>
        </w:rPr>
        <w:t xml:space="preserve"> diagramme de résolution sans proposition de RDV) </w:t>
      </w:r>
      <w:r>
        <w:rPr>
          <w:rFonts w:ascii="Arial" w:hAnsi="Arial" w:cs="Arial"/>
        </w:rPr>
        <w:t xml:space="preserve"> </w:t>
      </w:r>
    </w:p>
    <w:p w:rsidR="00FF5AB8" w:rsidRDefault="00FF5AB8">
      <w:pPr>
        <w:tabs>
          <w:tab w:val="left" w:pos="1276"/>
        </w:tabs>
        <w:jc w:val="both"/>
        <w:rPr>
          <w:rFonts w:ascii="Arial" w:hAnsi="Arial" w:cs="Arial"/>
        </w:rPr>
      </w:pPr>
    </w:p>
    <w:p w:rsidR="00FF5AB8" w:rsidRDefault="0086248E">
      <w:pPr>
        <w:tabs>
          <w:tab w:val="left" w:pos="1276"/>
        </w:tabs>
        <w:jc w:val="both"/>
        <w:rPr>
          <w:rFonts w:ascii="Arial" w:hAnsi="Arial" w:cs="Arial"/>
        </w:rPr>
      </w:pPr>
      <w:r w:rsidRPr="00C9010C">
        <w:rPr>
          <w:rFonts w:ascii="Arial" w:hAnsi="Arial" w:cs="Arial"/>
        </w:rPr>
        <w:t xml:space="preserve">L’OC peut également modifier la date de </w:t>
      </w:r>
      <w:proofErr w:type="spellStart"/>
      <w:r w:rsidRPr="00C9010C">
        <w:rPr>
          <w:rFonts w:ascii="Arial" w:hAnsi="Arial" w:cs="Arial"/>
        </w:rPr>
        <w:t>rdv</w:t>
      </w:r>
      <w:proofErr w:type="spellEnd"/>
      <w:r w:rsidRPr="00C9010C">
        <w:rPr>
          <w:rFonts w:ascii="Arial" w:hAnsi="Arial" w:cs="Arial"/>
        </w:rPr>
        <w:t xml:space="preserve"> en passant le champ ‘</w:t>
      </w:r>
      <w:proofErr w:type="spellStart"/>
      <w:r w:rsidRPr="00C9010C">
        <w:rPr>
          <w:rFonts w:ascii="Arial" w:hAnsi="Arial" w:cs="Arial"/>
        </w:rPr>
        <w:t>messageType</w:t>
      </w:r>
      <w:proofErr w:type="spellEnd"/>
      <w:r w:rsidRPr="00C9010C">
        <w:rPr>
          <w:rFonts w:ascii="Arial" w:hAnsi="Arial" w:cs="Arial"/>
        </w:rPr>
        <w:t xml:space="preserve">’ à </w:t>
      </w:r>
      <w:r w:rsidR="000C2608" w:rsidRPr="000C2608">
        <w:rPr>
          <w:rFonts w:ascii="Arial" w:hAnsi="Arial" w:cs="Arial"/>
        </w:rPr>
        <w:t>‘</w:t>
      </w:r>
      <w:r w:rsidR="00646286">
        <w:rPr>
          <w:rFonts w:ascii="Arial" w:hAnsi="Arial" w:cs="Arial"/>
        </w:rPr>
        <w:t>PROPOSITION DE</w:t>
      </w:r>
      <w:r w:rsidR="00646286" w:rsidRPr="000C2608">
        <w:rPr>
          <w:rFonts w:ascii="Arial" w:hAnsi="Arial" w:cs="Arial"/>
        </w:rPr>
        <w:t xml:space="preserve"> </w:t>
      </w:r>
      <w:r w:rsidR="000C2608" w:rsidRPr="000C2608">
        <w:rPr>
          <w:rFonts w:ascii="Arial" w:hAnsi="Arial" w:cs="Arial"/>
        </w:rPr>
        <w:t>RDV’</w:t>
      </w:r>
      <w:r w:rsidRPr="00C9010C">
        <w:rPr>
          <w:rFonts w:ascii="Arial" w:hAnsi="Arial" w:cs="Arial"/>
        </w:rPr>
        <w:t xml:space="preserve"> et en remplissant le champ ‘</w:t>
      </w:r>
      <w:proofErr w:type="spellStart"/>
      <w:r w:rsidRPr="00C9010C">
        <w:rPr>
          <w:rFonts w:ascii="Arial" w:hAnsi="Arial" w:cs="Arial"/>
        </w:rPr>
        <w:t>SUAppointmentManagementId</w:t>
      </w:r>
      <w:proofErr w:type="spellEnd"/>
      <w:r w:rsidRPr="00C9010C">
        <w:rPr>
          <w:rFonts w:ascii="Arial" w:hAnsi="Arial" w:cs="Arial"/>
        </w:rPr>
        <w:t xml:space="preserve">’ avec une nouvelle référence de créneau </w:t>
      </w:r>
      <w:r w:rsidR="00022CAF">
        <w:rPr>
          <w:rFonts w:ascii="Arial" w:hAnsi="Arial" w:cs="Arial"/>
        </w:rPr>
        <w:t>et la</w:t>
      </w:r>
      <w:r w:rsidR="00C9010C" w:rsidRPr="00C9010C">
        <w:rPr>
          <w:rFonts w:ascii="Arial" w:hAnsi="Arial" w:cs="Arial"/>
        </w:rPr>
        <w:t xml:space="preserve"> nouvelle suggestion de date</w:t>
      </w:r>
    </w:p>
    <w:p w:rsidR="0086248E" w:rsidRPr="00B2672D" w:rsidRDefault="00FF5AB8" w:rsidP="0086248E">
      <w:pPr>
        <w:tabs>
          <w:tab w:val="left" w:pos="1276"/>
        </w:tabs>
        <w:rPr>
          <w:rFonts w:ascii="Arial" w:hAnsi="Arial" w:cs="Arial"/>
        </w:rPr>
      </w:pPr>
      <w:r>
        <w:rPr>
          <w:noProof/>
        </w:rPr>
        <w:drawing>
          <wp:inline distT="0" distB="0" distL="0" distR="0">
            <wp:extent cx="6115685" cy="3894069"/>
            <wp:effectExtent l="19050" t="0" r="0" b="0"/>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6115685" cy="3894069"/>
                    </a:xfrm>
                    <a:prstGeom prst="rect">
                      <a:avLst/>
                    </a:prstGeom>
                    <a:noFill/>
                    <a:ln w="9525">
                      <a:noFill/>
                      <a:miter lim="800000"/>
                      <a:headEnd/>
                      <a:tailEnd/>
                    </a:ln>
                  </pic:spPr>
                </pic:pic>
              </a:graphicData>
            </a:graphic>
          </wp:inline>
        </w:drawing>
      </w:r>
    </w:p>
    <w:p w:rsidR="0086248E" w:rsidRPr="00B2672D" w:rsidRDefault="0086248E" w:rsidP="0086248E">
      <w:pPr>
        <w:tabs>
          <w:tab w:val="left" w:pos="1276"/>
        </w:tabs>
        <w:rPr>
          <w:rFonts w:ascii="Arial" w:hAnsi="Arial" w:cs="Arial"/>
        </w:rPr>
      </w:pPr>
    </w:p>
    <w:p w:rsidR="0086248E" w:rsidRPr="00B2672D" w:rsidRDefault="0086248E" w:rsidP="0086248E">
      <w:pPr>
        <w:tabs>
          <w:tab w:val="left" w:pos="1276"/>
        </w:tabs>
        <w:rPr>
          <w:rFonts w:ascii="Arial" w:hAnsi="Arial" w:cs="Arial"/>
        </w:rPr>
      </w:pPr>
    </w:p>
    <w:p w:rsidR="0086248E" w:rsidRPr="00B2672D" w:rsidRDefault="0086248E" w:rsidP="0086248E">
      <w:pPr>
        <w:tabs>
          <w:tab w:val="left" w:pos="1276"/>
        </w:tabs>
        <w:rPr>
          <w:rFonts w:ascii="Arial" w:hAnsi="Arial" w:cs="Arial"/>
        </w:rPr>
      </w:pPr>
    </w:p>
    <w:p w:rsidR="0086248E" w:rsidRPr="00B2672D" w:rsidRDefault="0086248E" w:rsidP="0086248E">
      <w:pPr>
        <w:pStyle w:val="Corpsdetexte"/>
        <w:rPr>
          <w:rFonts w:ascii="Arial" w:hAnsi="Arial" w:cs="Arial"/>
          <w:b/>
          <w:bCs/>
          <w:sz w:val="24"/>
          <w:szCs w:val="24"/>
          <w:u w:val="single"/>
        </w:rPr>
      </w:pPr>
      <w:r w:rsidRPr="00B2672D">
        <w:rPr>
          <w:rFonts w:ascii="Arial" w:hAnsi="Arial" w:cs="Arial"/>
          <w:b/>
          <w:bCs/>
          <w:sz w:val="24"/>
          <w:szCs w:val="24"/>
          <w:u w:val="single"/>
        </w:rPr>
        <w:t>Diagramme d’état de la résolution d’une signalisation avec rendez-vous sans proposition de plages de rendez-vous de l’OI</w:t>
      </w:r>
    </w:p>
    <w:p w:rsidR="0086248E" w:rsidRPr="00B2672D" w:rsidRDefault="0086248E" w:rsidP="0086248E">
      <w:pPr>
        <w:pStyle w:val="Corpsdetexte"/>
        <w:rPr>
          <w:rFonts w:ascii="Arial" w:hAnsi="Arial" w:cs="Arial"/>
          <w:sz w:val="24"/>
          <w:szCs w:val="24"/>
        </w:rPr>
      </w:pPr>
      <w:r w:rsidRPr="00B2672D">
        <w:rPr>
          <w:rFonts w:ascii="Arial" w:hAnsi="Arial" w:cs="Arial"/>
          <w:sz w:val="24"/>
          <w:szCs w:val="24"/>
        </w:rPr>
        <w:t xml:space="preserve">Dans l’éventualité où l’OI n’est pas en mesure de proposer des plages de rendez-vous à l’OC (que ce soit parce que son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consultation est hors service ou parce qu’il n’a plus de créneaux disponibles), il doit néanmoins permettre à l’OC de lui déposer une signalisation et honorer ses engagements contractuels de rétablissement.</w:t>
      </w:r>
    </w:p>
    <w:p w:rsidR="0086248E" w:rsidRPr="00B2672D" w:rsidRDefault="0086248E" w:rsidP="0086248E">
      <w:pPr>
        <w:pStyle w:val="Corpsdetexte"/>
        <w:rPr>
          <w:rFonts w:ascii="Arial" w:hAnsi="Arial" w:cs="Arial"/>
          <w:sz w:val="24"/>
          <w:szCs w:val="24"/>
        </w:rPr>
      </w:pPr>
      <w:r w:rsidRPr="00B2672D">
        <w:rPr>
          <w:rFonts w:ascii="Arial" w:hAnsi="Arial" w:cs="Arial"/>
          <w:sz w:val="24"/>
          <w:szCs w:val="24"/>
        </w:rPr>
        <w:t>L’OC déposera alors sa signalisation en proposant à l’OI trois créneaux de rendez-vous possibles</w:t>
      </w:r>
      <w:r>
        <w:rPr>
          <w:rFonts w:ascii="Arial" w:hAnsi="Arial" w:cs="Arial"/>
          <w:sz w:val="24"/>
          <w:szCs w:val="24"/>
        </w:rPr>
        <w:t xml:space="preserve"> dans les champs ‘</w:t>
      </w:r>
      <w:proofErr w:type="spellStart"/>
      <w:r w:rsidRPr="00613714">
        <w:rPr>
          <w:rFonts w:ascii="Arial" w:hAnsi="Arial" w:cs="Arial"/>
          <w:sz w:val="24"/>
          <w:szCs w:val="24"/>
        </w:rPr>
        <w:t>appointmentSuggestion</w:t>
      </w:r>
      <w:proofErr w:type="spellEnd"/>
      <w:r>
        <w:rPr>
          <w:rFonts w:ascii="Arial" w:hAnsi="Arial" w:cs="Arial"/>
          <w:sz w:val="24"/>
          <w:szCs w:val="24"/>
        </w:rPr>
        <w:t>’ avec le champ ‘</w:t>
      </w:r>
      <w:proofErr w:type="spellStart"/>
      <w:r w:rsidRPr="00613714">
        <w:rPr>
          <w:rFonts w:ascii="Arial" w:hAnsi="Arial" w:cs="Arial"/>
          <w:sz w:val="24"/>
          <w:szCs w:val="24"/>
        </w:rPr>
        <w:t>appointmentMode</w:t>
      </w:r>
      <w:proofErr w:type="spellEnd"/>
      <w:r>
        <w:rPr>
          <w:rFonts w:ascii="Arial" w:hAnsi="Arial" w:cs="Arial"/>
          <w:sz w:val="24"/>
          <w:szCs w:val="24"/>
        </w:rPr>
        <w:t xml:space="preserve">’ = MANUEL ou </w:t>
      </w:r>
      <w:r w:rsidRPr="00613714">
        <w:rPr>
          <w:rFonts w:ascii="Arial" w:hAnsi="Arial" w:cs="Arial"/>
          <w:sz w:val="24"/>
          <w:szCs w:val="24"/>
        </w:rPr>
        <w:t>MANUEL (PLUS DE DISPO)</w:t>
      </w:r>
      <w:r>
        <w:rPr>
          <w:rFonts w:ascii="Arial" w:hAnsi="Arial" w:cs="Arial"/>
          <w:sz w:val="24"/>
          <w:szCs w:val="24"/>
        </w:rPr>
        <w:t xml:space="preserve"> ou</w:t>
      </w:r>
      <w:r w:rsidRPr="00613714">
        <w:rPr>
          <w:rFonts w:ascii="Arial" w:hAnsi="Arial" w:cs="Arial"/>
          <w:sz w:val="24"/>
          <w:szCs w:val="24"/>
        </w:rPr>
        <w:t xml:space="preserve"> MANUEL (ACCES PLAN DE CHARGE INDISPONIBLE)</w:t>
      </w:r>
      <w:r>
        <w:rPr>
          <w:rFonts w:ascii="Arial" w:hAnsi="Arial" w:cs="Arial"/>
          <w:sz w:val="24"/>
          <w:szCs w:val="24"/>
        </w:rPr>
        <w:t xml:space="preserve"> et avec le champ ‘</w:t>
      </w:r>
      <w:proofErr w:type="spellStart"/>
      <w:r>
        <w:rPr>
          <w:rFonts w:ascii="Arial" w:hAnsi="Arial" w:cs="Arial"/>
          <w:sz w:val="24"/>
          <w:szCs w:val="24"/>
        </w:rPr>
        <w:t>messageType</w:t>
      </w:r>
      <w:proofErr w:type="spellEnd"/>
      <w:r>
        <w:rPr>
          <w:rFonts w:ascii="Arial" w:hAnsi="Arial" w:cs="Arial"/>
          <w:sz w:val="24"/>
          <w:szCs w:val="24"/>
        </w:rPr>
        <w:t>’ = PROPOSITION DE RDV</w:t>
      </w:r>
      <w:r w:rsidRPr="00B2672D">
        <w:rPr>
          <w:rFonts w:ascii="Arial" w:hAnsi="Arial" w:cs="Arial"/>
          <w:sz w:val="24"/>
          <w:szCs w:val="24"/>
        </w:rPr>
        <w:t>.</w:t>
      </w:r>
    </w:p>
    <w:p w:rsidR="0086248E" w:rsidRPr="00B2672D" w:rsidRDefault="006B176E" w:rsidP="0086248E">
      <w:pPr>
        <w:pStyle w:val="Corpsdetexte"/>
        <w:rPr>
          <w:rFonts w:ascii="Arial" w:hAnsi="Arial" w:cs="Arial"/>
          <w:sz w:val="24"/>
          <w:szCs w:val="24"/>
        </w:rPr>
      </w:pPr>
      <w:r>
        <w:rPr>
          <w:rFonts w:ascii="Arial" w:hAnsi="Arial" w:cs="Arial"/>
          <w:sz w:val="24"/>
          <w:szCs w:val="24"/>
        </w:rPr>
        <w:t>Après avoir passé le ticket dans l’état QUEUED puis OPEN ACTIVE, s</w:t>
      </w:r>
      <w:r w:rsidR="0086248E" w:rsidRPr="00B2672D">
        <w:rPr>
          <w:rFonts w:ascii="Arial" w:hAnsi="Arial" w:cs="Arial"/>
          <w:sz w:val="24"/>
          <w:szCs w:val="24"/>
        </w:rPr>
        <w:t>i l’un des trois créneaux convient à l’OI, l’OI l’indique à l’OC en passant l’état de la résolution à ACTION PLANIFIEE</w:t>
      </w:r>
      <w:r w:rsidR="0086248E">
        <w:rPr>
          <w:rFonts w:ascii="Arial" w:hAnsi="Arial" w:cs="Arial"/>
          <w:sz w:val="24"/>
          <w:szCs w:val="24"/>
        </w:rPr>
        <w:t xml:space="preserve"> et avec le champ ‘</w:t>
      </w:r>
      <w:proofErr w:type="spellStart"/>
      <w:r w:rsidR="0086248E">
        <w:rPr>
          <w:rFonts w:ascii="Arial" w:hAnsi="Arial" w:cs="Arial"/>
          <w:sz w:val="24"/>
          <w:szCs w:val="24"/>
        </w:rPr>
        <w:t>messageType</w:t>
      </w:r>
      <w:proofErr w:type="spellEnd"/>
      <w:r w:rsidR="0086248E">
        <w:rPr>
          <w:rFonts w:ascii="Arial" w:hAnsi="Arial" w:cs="Arial"/>
          <w:sz w:val="24"/>
          <w:szCs w:val="24"/>
        </w:rPr>
        <w:t xml:space="preserve">’ = </w:t>
      </w:r>
      <w:r w:rsidR="000C2608" w:rsidRPr="000C2608">
        <w:rPr>
          <w:rFonts w:ascii="Arial" w:hAnsi="Arial" w:cs="Arial"/>
          <w:sz w:val="24"/>
          <w:szCs w:val="24"/>
        </w:rPr>
        <w:t>REPONSE</w:t>
      </w:r>
      <w:r w:rsidR="000C2608">
        <w:rPr>
          <w:rFonts w:ascii="Arial" w:hAnsi="Arial" w:cs="Arial"/>
          <w:sz w:val="24"/>
          <w:szCs w:val="24"/>
        </w:rPr>
        <w:t xml:space="preserve"> RDV</w:t>
      </w:r>
      <w:r w:rsidR="0086248E" w:rsidRPr="00B2672D">
        <w:rPr>
          <w:rFonts w:ascii="Arial" w:hAnsi="Arial" w:cs="Arial"/>
          <w:sz w:val="24"/>
          <w:szCs w:val="24"/>
        </w:rPr>
        <w:t xml:space="preserve">. La date prévisionnelle de l’action de résolution </w:t>
      </w:r>
      <w:r w:rsidR="0086248E">
        <w:rPr>
          <w:rFonts w:ascii="Arial" w:hAnsi="Arial" w:cs="Arial"/>
          <w:sz w:val="24"/>
          <w:szCs w:val="24"/>
        </w:rPr>
        <w:t>(champ ‘</w:t>
      </w:r>
      <w:proofErr w:type="spellStart"/>
      <w:r w:rsidR="0086248E" w:rsidRPr="0062203A">
        <w:rPr>
          <w:rFonts w:ascii="Arial" w:hAnsi="Arial" w:cs="Arial"/>
          <w:sz w:val="24"/>
          <w:szCs w:val="24"/>
        </w:rPr>
        <w:t>supplierPlannedActionDate</w:t>
      </w:r>
      <w:proofErr w:type="spellEnd"/>
      <w:r w:rsidR="0086248E">
        <w:rPr>
          <w:rFonts w:ascii="Arial" w:hAnsi="Arial" w:cs="Arial"/>
          <w:sz w:val="24"/>
          <w:szCs w:val="24"/>
        </w:rPr>
        <w:t>’)</w:t>
      </w:r>
      <w:r w:rsidR="0086248E" w:rsidRPr="0062203A">
        <w:rPr>
          <w:rFonts w:ascii="Arial" w:hAnsi="Arial" w:cs="Arial"/>
          <w:sz w:val="24"/>
          <w:szCs w:val="24"/>
        </w:rPr>
        <w:t xml:space="preserve"> </w:t>
      </w:r>
      <w:r w:rsidR="0086248E">
        <w:rPr>
          <w:rFonts w:ascii="Arial" w:hAnsi="Arial" w:cs="Arial"/>
          <w:sz w:val="24"/>
          <w:szCs w:val="24"/>
        </w:rPr>
        <w:t xml:space="preserve">est alors renseignée avec </w:t>
      </w:r>
      <w:r w:rsidR="0086248E" w:rsidRPr="00B2672D">
        <w:rPr>
          <w:rFonts w:ascii="Arial" w:hAnsi="Arial" w:cs="Arial"/>
          <w:sz w:val="24"/>
          <w:szCs w:val="24"/>
        </w:rPr>
        <w:t>la date de rendez-vous retenue.</w:t>
      </w:r>
    </w:p>
    <w:p w:rsidR="0086248E" w:rsidRDefault="0086248E" w:rsidP="0086248E">
      <w:pPr>
        <w:pStyle w:val="Corpsdetexte"/>
        <w:rPr>
          <w:rFonts w:ascii="Arial" w:hAnsi="Arial" w:cs="Arial"/>
          <w:sz w:val="24"/>
          <w:szCs w:val="24"/>
        </w:rPr>
      </w:pPr>
      <w:r w:rsidRPr="00B2672D">
        <w:rPr>
          <w:rFonts w:ascii="Arial" w:hAnsi="Arial" w:cs="Arial"/>
          <w:sz w:val="24"/>
          <w:szCs w:val="24"/>
        </w:rPr>
        <w:t>Si aucun des trois créneaux ne convient à l’OI, l’OI le notifie à l’OC en passant l’état de la résolution à ACTION PREVUE</w:t>
      </w:r>
      <w:r>
        <w:rPr>
          <w:rFonts w:ascii="Arial" w:hAnsi="Arial" w:cs="Arial"/>
          <w:sz w:val="24"/>
          <w:szCs w:val="24"/>
        </w:rPr>
        <w:t xml:space="preserve"> et avec le champ ‘</w:t>
      </w:r>
      <w:proofErr w:type="spellStart"/>
      <w:r>
        <w:rPr>
          <w:rFonts w:ascii="Arial" w:hAnsi="Arial" w:cs="Arial"/>
          <w:sz w:val="24"/>
          <w:szCs w:val="24"/>
        </w:rPr>
        <w:t>messageType</w:t>
      </w:r>
      <w:proofErr w:type="spellEnd"/>
      <w:r>
        <w:rPr>
          <w:rFonts w:ascii="Arial" w:hAnsi="Arial" w:cs="Arial"/>
          <w:sz w:val="24"/>
          <w:szCs w:val="24"/>
        </w:rPr>
        <w:t xml:space="preserve">’ = DEMANDE RDV pour lui signifier qu’il doit à nouveau demander une date de </w:t>
      </w:r>
      <w:proofErr w:type="spellStart"/>
      <w:r>
        <w:rPr>
          <w:rFonts w:ascii="Arial" w:hAnsi="Arial" w:cs="Arial"/>
          <w:sz w:val="24"/>
          <w:szCs w:val="24"/>
        </w:rPr>
        <w:t>rdv</w:t>
      </w:r>
      <w:proofErr w:type="spellEnd"/>
      <w:r>
        <w:rPr>
          <w:rFonts w:ascii="Arial" w:hAnsi="Arial" w:cs="Arial"/>
          <w:sz w:val="24"/>
          <w:szCs w:val="24"/>
        </w:rPr>
        <w:t xml:space="preserve"> à son client final</w:t>
      </w:r>
      <w:r w:rsidRPr="00B2672D">
        <w:rPr>
          <w:rFonts w:ascii="Arial" w:hAnsi="Arial" w:cs="Arial"/>
          <w:sz w:val="24"/>
          <w:szCs w:val="24"/>
        </w:rPr>
        <w:t xml:space="preserve">. L’OC doit alors, si l’OI n’est toujours pas en mesure de lui proposer des plages de rendez-vous, soumettre trois nouveaux créneaux de rendez-vous possibles (toujours via le </w:t>
      </w:r>
      <w:proofErr w:type="spellStart"/>
      <w:r w:rsidRPr="00B2672D">
        <w:rPr>
          <w:rFonts w:ascii="Arial" w:hAnsi="Arial" w:cs="Arial"/>
          <w:sz w:val="24"/>
          <w:szCs w:val="24"/>
        </w:rPr>
        <w:t>Webeservice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lastRenderedPageBreak/>
        <w:t>setTroubleTicketByValue</w:t>
      </w:r>
      <w:proofErr w:type="spellEnd"/>
      <w:r w:rsidRPr="00B2672D">
        <w:rPr>
          <w:rFonts w:ascii="Arial" w:hAnsi="Arial" w:cs="Arial"/>
          <w:sz w:val="24"/>
          <w:szCs w:val="24"/>
        </w:rPr>
        <w:t>)</w:t>
      </w:r>
      <w:r>
        <w:rPr>
          <w:rFonts w:ascii="Arial" w:hAnsi="Arial" w:cs="Arial"/>
          <w:sz w:val="24"/>
          <w:szCs w:val="24"/>
        </w:rPr>
        <w:t xml:space="preserve"> avec </w:t>
      </w:r>
      <w:r w:rsidR="00464594">
        <w:rPr>
          <w:rFonts w:ascii="Arial" w:hAnsi="Arial" w:cs="Arial"/>
          <w:sz w:val="24"/>
          <w:szCs w:val="24"/>
        </w:rPr>
        <w:t>PROPOSITION</w:t>
      </w:r>
      <w:r w:rsidR="006B176E">
        <w:rPr>
          <w:rFonts w:ascii="Arial" w:hAnsi="Arial" w:cs="Arial"/>
          <w:sz w:val="24"/>
          <w:szCs w:val="24"/>
        </w:rPr>
        <w:t xml:space="preserve"> </w:t>
      </w:r>
      <w:r w:rsidR="00944CFF" w:rsidRPr="006B176E">
        <w:rPr>
          <w:rFonts w:ascii="Arial" w:hAnsi="Arial" w:cs="Arial"/>
          <w:sz w:val="24"/>
          <w:szCs w:val="24"/>
        </w:rPr>
        <w:t>RDV</w:t>
      </w:r>
      <w:r w:rsidRPr="00B2672D">
        <w:rPr>
          <w:rFonts w:ascii="Arial" w:hAnsi="Arial" w:cs="Arial"/>
          <w:sz w:val="24"/>
          <w:szCs w:val="24"/>
        </w:rPr>
        <w:t>.</w:t>
      </w:r>
      <w:r w:rsidR="006B176E">
        <w:rPr>
          <w:rFonts w:ascii="Arial" w:hAnsi="Arial" w:cs="Arial"/>
          <w:sz w:val="24"/>
          <w:szCs w:val="24"/>
        </w:rPr>
        <w:t xml:space="preserve"> L’OI lui répond alors avec un </w:t>
      </w:r>
      <w:proofErr w:type="spellStart"/>
      <w:r w:rsidR="006B176E">
        <w:rPr>
          <w:rFonts w:ascii="Arial" w:hAnsi="Arial" w:cs="Arial"/>
          <w:sz w:val="24"/>
          <w:szCs w:val="24"/>
        </w:rPr>
        <w:t>messageType</w:t>
      </w:r>
      <w:proofErr w:type="spellEnd"/>
      <w:r w:rsidR="006B176E">
        <w:rPr>
          <w:rFonts w:ascii="Arial" w:hAnsi="Arial" w:cs="Arial"/>
          <w:sz w:val="24"/>
          <w:szCs w:val="24"/>
        </w:rPr>
        <w:t xml:space="preserve"> </w:t>
      </w:r>
      <w:r w:rsidR="000C2608" w:rsidRPr="000C2608">
        <w:rPr>
          <w:rFonts w:ascii="Arial" w:hAnsi="Arial" w:cs="Arial"/>
          <w:sz w:val="24"/>
          <w:szCs w:val="24"/>
        </w:rPr>
        <w:t>REPONSE RDV</w:t>
      </w:r>
      <w:r w:rsidR="006B176E">
        <w:rPr>
          <w:rFonts w:ascii="Arial" w:hAnsi="Arial" w:cs="Arial"/>
          <w:sz w:val="24"/>
          <w:szCs w:val="24"/>
        </w:rPr>
        <w:t>.</w:t>
      </w:r>
    </w:p>
    <w:p w:rsidR="0086248E" w:rsidRDefault="0086248E" w:rsidP="0086248E">
      <w:pPr>
        <w:tabs>
          <w:tab w:val="left" w:pos="1276"/>
        </w:tabs>
        <w:rPr>
          <w:rFonts w:ascii="Arial" w:hAnsi="Arial" w:cs="Arial"/>
        </w:rPr>
      </w:pPr>
    </w:p>
    <w:p w:rsidR="0086248E" w:rsidRPr="00B2672D" w:rsidRDefault="0086248E" w:rsidP="0086248E">
      <w:pPr>
        <w:tabs>
          <w:tab w:val="left" w:pos="1276"/>
        </w:tabs>
        <w:rPr>
          <w:rFonts w:ascii="Arial" w:hAnsi="Arial" w:cs="Arial"/>
        </w:rPr>
      </w:pPr>
    </w:p>
    <w:p w:rsidR="0086248E" w:rsidRPr="00B2672D" w:rsidRDefault="00FF5AB8" w:rsidP="0086248E">
      <w:pPr>
        <w:tabs>
          <w:tab w:val="left" w:pos="1276"/>
        </w:tabs>
        <w:rPr>
          <w:rFonts w:ascii="Arial" w:hAnsi="Arial" w:cs="Arial"/>
        </w:rPr>
      </w:pPr>
      <w:r>
        <w:rPr>
          <w:noProof/>
        </w:rPr>
        <w:drawing>
          <wp:inline distT="0" distB="0" distL="0" distR="0">
            <wp:extent cx="6115685" cy="3847184"/>
            <wp:effectExtent l="0" t="0" r="0" b="0"/>
            <wp:docPr id="4"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srcRect/>
                    <a:stretch>
                      <a:fillRect/>
                    </a:stretch>
                  </pic:blipFill>
                  <pic:spPr bwMode="auto">
                    <a:xfrm>
                      <a:off x="0" y="0"/>
                      <a:ext cx="6115685" cy="3847184"/>
                    </a:xfrm>
                    <a:prstGeom prst="rect">
                      <a:avLst/>
                    </a:prstGeom>
                    <a:noFill/>
                    <a:ln w="9525">
                      <a:noFill/>
                      <a:miter lim="800000"/>
                      <a:headEnd/>
                      <a:tailEnd/>
                    </a:ln>
                  </pic:spPr>
                </pic:pic>
              </a:graphicData>
            </a:graphic>
          </wp:inline>
        </w:drawing>
      </w:r>
    </w:p>
    <w:p w:rsidR="0086248E" w:rsidRPr="00B2672D" w:rsidRDefault="0086248E" w:rsidP="0086248E">
      <w:pPr>
        <w:tabs>
          <w:tab w:val="left" w:pos="1276"/>
        </w:tabs>
        <w:rPr>
          <w:rFonts w:ascii="Arial" w:hAnsi="Arial" w:cs="Arial"/>
        </w:rPr>
      </w:pPr>
    </w:p>
    <w:p w:rsidR="0086248E" w:rsidRPr="00B2672D" w:rsidRDefault="0086248E" w:rsidP="0086248E">
      <w:pPr>
        <w:tabs>
          <w:tab w:val="left" w:pos="1276"/>
        </w:tabs>
        <w:rPr>
          <w:rFonts w:ascii="Arial" w:hAnsi="Arial" w:cs="Arial"/>
        </w:rPr>
      </w:pPr>
    </w:p>
    <w:p w:rsidR="0086248E" w:rsidRPr="00B2672D" w:rsidRDefault="0086248E" w:rsidP="0086248E">
      <w:pPr>
        <w:tabs>
          <w:tab w:val="left" w:pos="1276"/>
        </w:tabs>
        <w:jc w:val="both"/>
        <w:rPr>
          <w:rFonts w:ascii="Arial" w:hAnsi="Arial" w:cs="Arial"/>
          <w:i/>
          <w:iCs/>
        </w:rPr>
      </w:pPr>
      <w:r w:rsidRPr="00B2672D">
        <w:rPr>
          <w:rFonts w:ascii="Arial" w:hAnsi="Arial" w:cs="Arial"/>
          <w:i/>
          <w:iCs/>
        </w:rPr>
        <w:t>Note : pour ne pas complexifier le schéma, ne sont pas représentés le cas où l’OI serait en mesure de proposer de nouveau des plages de rendez-vous pendant le traitement de la signalisation, ni le cas où une nouvelle action à prévoir ne nécessiterait pas de rendez-vous.</w:t>
      </w:r>
    </w:p>
    <w:p w:rsidR="0086248E" w:rsidRDefault="0086248E" w:rsidP="00421847">
      <w:pPr>
        <w:pStyle w:val="Corpsdetexte"/>
        <w:rPr>
          <w:rFonts w:ascii="Arial" w:hAnsi="Arial" w:cs="Arial"/>
          <w:sz w:val="24"/>
          <w:szCs w:val="24"/>
        </w:rPr>
      </w:pPr>
    </w:p>
    <w:p w:rsidR="00FF5AB8" w:rsidRDefault="00514946">
      <w:pPr>
        <w:pStyle w:val="Titre2"/>
        <w:numPr>
          <w:ilvl w:val="1"/>
          <w:numId w:val="37"/>
        </w:numPr>
        <w:ind w:firstLine="0"/>
        <w:rPr>
          <w:rFonts w:cs="Arial"/>
          <w:sz w:val="24"/>
          <w:szCs w:val="24"/>
        </w:rPr>
      </w:pPr>
      <w:bookmarkStart w:id="256" w:name="_Toc398558556"/>
      <w:r w:rsidRPr="00B2672D">
        <w:rPr>
          <w:rFonts w:cs="Arial"/>
          <w:sz w:val="24"/>
          <w:szCs w:val="24"/>
        </w:rPr>
        <w:t>Demande d’annulation d’un ticket</w:t>
      </w:r>
      <w:bookmarkEnd w:id="256"/>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L’action Demande d’annulation d’un ticket (</w:t>
      </w:r>
      <w:r>
        <w:rPr>
          <w:rFonts w:ascii="Arial" w:hAnsi="Arial" w:cs="Arial"/>
          <w:sz w:val="24"/>
          <w:szCs w:val="24"/>
        </w:rPr>
        <w:t xml:space="preserve">champ ‘description’ = </w:t>
      </w:r>
      <w:r w:rsidRPr="00B2672D">
        <w:rPr>
          <w:rFonts w:ascii="Arial" w:hAnsi="Arial" w:cs="Arial"/>
          <w:sz w:val="24"/>
          <w:szCs w:val="24"/>
        </w:rPr>
        <w:t>CASE CANCELATION REQUEST) permet à l’OC de demander l’annulation d’un ticket</w:t>
      </w:r>
      <w:r w:rsidRPr="00340F9C">
        <w:rPr>
          <w:rFonts w:ascii="Arial" w:hAnsi="Arial" w:cs="Arial"/>
          <w:sz w:val="24"/>
          <w:szCs w:val="24"/>
        </w:rPr>
        <w:t xml:space="preserve"> </w:t>
      </w:r>
      <w:r w:rsidRPr="00B2672D">
        <w:rPr>
          <w:rFonts w:ascii="Arial" w:hAnsi="Arial" w:cs="Arial"/>
          <w:sz w:val="24"/>
          <w:szCs w:val="24"/>
        </w:rPr>
        <w:t>à l’état</w:t>
      </w:r>
      <w:r>
        <w:rPr>
          <w:rFonts w:ascii="Arial" w:hAnsi="Arial" w:cs="Arial"/>
          <w:sz w:val="24"/>
          <w:szCs w:val="24"/>
        </w:rPr>
        <w:t xml:space="preserve"> </w:t>
      </w:r>
      <w:r w:rsidRPr="00B2672D">
        <w:rPr>
          <w:rFonts w:ascii="Arial" w:hAnsi="Arial" w:cs="Arial"/>
          <w:sz w:val="24"/>
          <w:szCs w:val="24"/>
        </w:rPr>
        <w:t xml:space="preserve">OPENACTIVE. Elle est réalisée en invoquant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rsidR="00514946" w:rsidRPr="00B2672D" w:rsidRDefault="00514946" w:rsidP="00514946">
      <w:pPr>
        <w:pStyle w:val="Corpsdetexte"/>
        <w:rPr>
          <w:rFonts w:ascii="Arial" w:hAnsi="Arial" w:cs="Arial"/>
          <w:sz w:val="24"/>
          <w:szCs w:val="24"/>
        </w:rPr>
      </w:pPr>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 xml:space="preserve">L’OC passe le ticket </w:t>
      </w:r>
      <w:r>
        <w:rPr>
          <w:rFonts w:ascii="Arial" w:hAnsi="Arial" w:cs="Arial"/>
          <w:sz w:val="24"/>
          <w:szCs w:val="24"/>
        </w:rPr>
        <w:t xml:space="preserve">de </w:t>
      </w:r>
      <w:r w:rsidRPr="00B2672D">
        <w:rPr>
          <w:rFonts w:ascii="Arial" w:hAnsi="Arial" w:cs="Arial"/>
          <w:sz w:val="24"/>
          <w:szCs w:val="24"/>
        </w:rPr>
        <w:t>l’état</w:t>
      </w:r>
      <w:r>
        <w:rPr>
          <w:rFonts w:ascii="Arial" w:hAnsi="Arial" w:cs="Arial"/>
          <w:sz w:val="24"/>
          <w:szCs w:val="24"/>
        </w:rPr>
        <w:t xml:space="preserve"> ‘</w:t>
      </w:r>
      <w:proofErr w:type="spellStart"/>
      <w:r w:rsidRPr="00340F9C">
        <w:rPr>
          <w:rFonts w:ascii="Arial" w:hAnsi="Arial" w:cs="Arial"/>
          <w:sz w:val="24"/>
          <w:szCs w:val="24"/>
        </w:rPr>
        <w:t>troubleTicketState</w:t>
      </w:r>
      <w:proofErr w:type="spellEnd"/>
      <w:r>
        <w:rPr>
          <w:rFonts w:ascii="Arial" w:hAnsi="Arial" w:cs="Arial"/>
          <w:sz w:val="24"/>
          <w:szCs w:val="24"/>
        </w:rPr>
        <w:t>’ =</w:t>
      </w:r>
      <w:r w:rsidRPr="00B2672D">
        <w:rPr>
          <w:rFonts w:ascii="Arial" w:hAnsi="Arial" w:cs="Arial"/>
          <w:sz w:val="24"/>
          <w:szCs w:val="24"/>
        </w:rPr>
        <w:t xml:space="preserve"> OPENACTIVE</w:t>
      </w:r>
      <w:r w:rsidRPr="00B2672D" w:rsidDel="00340F9C">
        <w:rPr>
          <w:rFonts w:ascii="Arial" w:hAnsi="Arial" w:cs="Arial"/>
          <w:sz w:val="24"/>
          <w:szCs w:val="24"/>
        </w:rPr>
        <w:t xml:space="preserve"> </w:t>
      </w:r>
      <w:r>
        <w:rPr>
          <w:rFonts w:ascii="Arial" w:hAnsi="Arial" w:cs="Arial"/>
          <w:sz w:val="24"/>
          <w:szCs w:val="24"/>
        </w:rPr>
        <w:t>à</w:t>
      </w:r>
      <w:r w:rsidRPr="00B2672D">
        <w:rPr>
          <w:rFonts w:ascii="Arial" w:hAnsi="Arial" w:cs="Arial"/>
          <w:sz w:val="24"/>
          <w:szCs w:val="24"/>
        </w:rPr>
        <w:t xml:space="preserve"> l’état </w:t>
      </w:r>
      <w:r>
        <w:rPr>
          <w:rFonts w:ascii="Arial" w:hAnsi="Arial" w:cs="Arial"/>
          <w:sz w:val="24"/>
          <w:szCs w:val="24"/>
        </w:rPr>
        <w:t>‘</w:t>
      </w:r>
      <w:proofErr w:type="spellStart"/>
      <w:r w:rsidRPr="00340F9C">
        <w:rPr>
          <w:rFonts w:ascii="Arial" w:hAnsi="Arial" w:cs="Arial"/>
          <w:sz w:val="24"/>
          <w:szCs w:val="24"/>
        </w:rPr>
        <w:t>troubleTicketState</w:t>
      </w:r>
      <w:proofErr w:type="spellEnd"/>
      <w:r>
        <w:rPr>
          <w:rFonts w:ascii="Arial" w:hAnsi="Arial" w:cs="Arial"/>
          <w:sz w:val="24"/>
          <w:szCs w:val="24"/>
        </w:rPr>
        <w:t xml:space="preserve">’ = </w:t>
      </w:r>
      <w:r w:rsidRPr="00B2672D">
        <w:rPr>
          <w:rFonts w:ascii="Arial" w:hAnsi="Arial" w:cs="Arial"/>
          <w:sz w:val="24"/>
          <w:szCs w:val="24"/>
        </w:rPr>
        <w:t>OPENACTIVE.TO.BE.CANCELED</w:t>
      </w:r>
      <w:r w:rsidR="0071425C">
        <w:rPr>
          <w:rFonts w:ascii="Arial" w:hAnsi="Arial" w:cs="Arial"/>
          <w:sz w:val="24"/>
          <w:szCs w:val="24"/>
        </w:rPr>
        <w:t xml:space="preserve"> et renseigne ‘commentaire </w:t>
      </w:r>
      <w:proofErr w:type="spellStart"/>
      <w:r w:rsidR="0071425C">
        <w:rPr>
          <w:rFonts w:ascii="Arial" w:hAnsi="Arial" w:cs="Arial"/>
          <w:sz w:val="24"/>
          <w:szCs w:val="24"/>
        </w:rPr>
        <w:t>dde</w:t>
      </w:r>
      <w:proofErr w:type="spellEnd"/>
      <w:r w:rsidR="0071425C">
        <w:rPr>
          <w:rFonts w:ascii="Arial" w:hAnsi="Arial" w:cs="Arial"/>
          <w:sz w:val="24"/>
          <w:szCs w:val="24"/>
        </w:rPr>
        <w:t xml:space="preserve"> annulation’ dans </w:t>
      </w:r>
      <w:proofErr w:type="spellStart"/>
      <w:r w:rsidR="0071425C">
        <w:rPr>
          <w:rFonts w:ascii="Arial" w:hAnsi="Arial" w:cs="Arial"/>
          <w:sz w:val="24"/>
          <w:szCs w:val="24"/>
        </w:rPr>
        <w:t>messageType</w:t>
      </w:r>
      <w:proofErr w:type="spellEnd"/>
      <w:r w:rsidRPr="00B2672D">
        <w:rPr>
          <w:rFonts w:ascii="Arial" w:hAnsi="Arial" w:cs="Arial"/>
          <w:sz w:val="24"/>
          <w:szCs w:val="24"/>
        </w:rPr>
        <w:t>.</w:t>
      </w:r>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 xml:space="preserve">L’OI traite ensuite la demande d’annulation de l’OI, arrête le traitement et clôture le ticket. </w:t>
      </w:r>
    </w:p>
    <w:p w:rsidR="00514946" w:rsidRDefault="00514946" w:rsidP="00514946">
      <w:pPr>
        <w:pStyle w:val="Corpsdetexte"/>
        <w:rPr>
          <w:rFonts w:ascii="Arial" w:hAnsi="Arial" w:cs="Arial"/>
          <w:sz w:val="24"/>
          <w:szCs w:val="24"/>
        </w:rPr>
      </w:pPr>
    </w:p>
    <w:p w:rsidR="00FF5AB8" w:rsidRDefault="00514946">
      <w:pPr>
        <w:pStyle w:val="Titre2"/>
        <w:numPr>
          <w:ilvl w:val="1"/>
          <w:numId w:val="37"/>
        </w:numPr>
        <w:ind w:firstLine="0"/>
        <w:rPr>
          <w:rFonts w:cs="Arial"/>
          <w:sz w:val="24"/>
          <w:szCs w:val="24"/>
        </w:rPr>
      </w:pPr>
      <w:bookmarkStart w:id="257" w:name="_Toc398558557"/>
      <w:r w:rsidRPr="00B2672D">
        <w:rPr>
          <w:rFonts w:cs="Arial"/>
          <w:sz w:val="24"/>
          <w:szCs w:val="24"/>
        </w:rPr>
        <w:t>Acceptation d’une demande d’annulation d’un ticket</w:t>
      </w:r>
      <w:bookmarkEnd w:id="257"/>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L’action Acceptation d’une demande d’annulation d’un ticket (</w:t>
      </w:r>
      <w:r>
        <w:rPr>
          <w:rFonts w:ascii="Arial" w:hAnsi="Arial" w:cs="Arial"/>
          <w:sz w:val="24"/>
          <w:szCs w:val="24"/>
        </w:rPr>
        <w:t xml:space="preserve">champ ‘description’ = </w:t>
      </w:r>
      <w:r w:rsidRPr="00B2672D">
        <w:rPr>
          <w:rFonts w:ascii="Arial" w:hAnsi="Arial" w:cs="Arial"/>
          <w:sz w:val="24"/>
          <w:szCs w:val="24"/>
        </w:rPr>
        <w:t xml:space="preserve">CASE CANCELATION AGREEMENT) permet à l’OI d’informer l’OC de la clôture du ticket en </w:t>
      </w:r>
      <w:r w:rsidRPr="00B2672D">
        <w:rPr>
          <w:rFonts w:ascii="Arial" w:hAnsi="Arial" w:cs="Arial"/>
          <w:sz w:val="24"/>
          <w:szCs w:val="24"/>
        </w:rPr>
        <w:lastRenderedPageBreak/>
        <w:t xml:space="preserve">raison de l’abandon de l’OC. Elle est réalisée en invoquant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rsidR="00514946" w:rsidRPr="00B2672D" w:rsidRDefault="00514946" w:rsidP="00514946">
      <w:pPr>
        <w:pStyle w:val="Corpsdetexte"/>
        <w:rPr>
          <w:rFonts w:ascii="Arial" w:hAnsi="Arial" w:cs="Arial"/>
          <w:sz w:val="24"/>
          <w:szCs w:val="24"/>
        </w:rPr>
      </w:pPr>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 xml:space="preserve">L’OC passe le ticket à l’état </w:t>
      </w:r>
      <w:r>
        <w:rPr>
          <w:rFonts w:ascii="Arial" w:hAnsi="Arial" w:cs="Arial"/>
          <w:sz w:val="24"/>
          <w:szCs w:val="24"/>
        </w:rPr>
        <w:t>‘</w:t>
      </w:r>
      <w:proofErr w:type="spellStart"/>
      <w:r w:rsidRPr="00340F9C">
        <w:rPr>
          <w:rFonts w:ascii="Arial" w:hAnsi="Arial" w:cs="Arial"/>
          <w:sz w:val="24"/>
          <w:szCs w:val="24"/>
        </w:rPr>
        <w:t>troubleTicketState</w:t>
      </w:r>
      <w:proofErr w:type="spellEnd"/>
      <w:r>
        <w:rPr>
          <w:rFonts w:ascii="Arial" w:hAnsi="Arial" w:cs="Arial"/>
          <w:sz w:val="24"/>
          <w:szCs w:val="24"/>
        </w:rPr>
        <w:t xml:space="preserve">’ = </w:t>
      </w:r>
      <w:r w:rsidRPr="00B2672D">
        <w:rPr>
          <w:rFonts w:ascii="Arial" w:hAnsi="Arial" w:cs="Arial"/>
          <w:sz w:val="24"/>
          <w:szCs w:val="24"/>
        </w:rPr>
        <w:t>CLOSED.</w:t>
      </w:r>
    </w:p>
    <w:p w:rsidR="00514946" w:rsidRPr="00B2672D" w:rsidRDefault="00514946" w:rsidP="00514946">
      <w:pPr>
        <w:pStyle w:val="Corpsdetexte"/>
        <w:rPr>
          <w:rFonts w:ascii="Arial" w:hAnsi="Arial" w:cs="Arial"/>
          <w:sz w:val="24"/>
          <w:szCs w:val="24"/>
        </w:rPr>
      </w:pPr>
      <w:r w:rsidRPr="008664CF">
        <w:rPr>
          <w:rFonts w:ascii="Arial" w:hAnsi="Arial" w:cs="Arial"/>
          <w:sz w:val="24"/>
          <w:szCs w:val="24"/>
        </w:rPr>
        <w:t>L’OI clôture le ticket indiquant dans le résultat si les actions de résolution ont pu être annulées à temps</w:t>
      </w:r>
      <w:r w:rsidR="008664CF" w:rsidRPr="008664CF">
        <w:rPr>
          <w:rFonts w:ascii="Arial" w:hAnsi="Arial" w:cs="Arial"/>
          <w:sz w:val="24"/>
          <w:szCs w:val="24"/>
        </w:rPr>
        <w:t xml:space="preserve"> (</w:t>
      </w:r>
      <w:r w:rsidR="000C2608" w:rsidRPr="000C2608">
        <w:rPr>
          <w:rFonts w:ascii="Arial" w:hAnsi="Arial" w:cs="Arial"/>
          <w:sz w:val="24"/>
          <w:szCs w:val="24"/>
        </w:rPr>
        <w:t>champ ‘</w:t>
      </w:r>
      <w:proofErr w:type="spellStart"/>
      <w:r w:rsidR="000C2608" w:rsidRPr="000C2608">
        <w:rPr>
          <w:rFonts w:ascii="Arial" w:hAnsi="Arial" w:cs="Arial"/>
          <w:sz w:val="24"/>
          <w:szCs w:val="24"/>
        </w:rPr>
        <w:t>supplierResolutionState</w:t>
      </w:r>
      <w:proofErr w:type="spellEnd"/>
      <w:r w:rsidR="000C2608" w:rsidRPr="000C2608">
        <w:rPr>
          <w:rFonts w:ascii="Arial" w:hAnsi="Arial" w:cs="Arial"/>
          <w:sz w:val="24"/>
          <w:szCs w:val="24"/>
        </w:rPr>
        <w:t>’ = ‘ACTION ANNULEE’</w:t>
      </w:r>
      <w:r w:rsidR="008664CF" w:rsidRPr="008664CF">
        <w:rPr>
          <w:rFonts w:ascii="Arial" w:hAnsi="Arial" w:cs="Arial"/>
          <w:sz w:val="24"/>
          <w:szCs w:val="24"/>
        </w:rPr>
        <w:t>)</w:t>
      </w:r>
      <w:r w:rsidRPr="008664CF">
        <w:rPr>
          <w:rFonts w:ascii="Arial" w:hAnsi="Arial" w:cs="Arial"/>
          <w:sz w:val="24"/>
          <w:szCs w:val="24"/>
        </w:rPr>
        <w:t xml:space="preserve"> ou non </w:t>
      </w:r>
      <w:r w:rsidR="008664CF" w:rsidRPr="008664CF">
        <w:rPr>
          <w:rFonts w:ascii="Arial" w:hAnsi="Arial" w:cs="Arial"/>
          <w:sz w:val="24"/>
          <w:szCs w:val="24"/>
        </w:rPr>
        <w:t>(</w:t>
      </w:r>
      <w:r w:rsidR="00944CFF" w:rsidRPr="008664CF">
        <w:rPr>
          <w:rFonts w:ascii="Arial" w:hAnsi="Arial" w:cs="Arial"/>
          <w:sz w:val="24"/>
          <w:szCs w:val="24"/>
        </w:rPr>
        <w:t>champ ‘</w:t>
      </w:r>
      <w:proofErr w:type="spellStart"/>
      <w:r w:rsidR="00944CFF" w:rsidRPr="008664CF">
        <w:rPr>
          <w:rFonts w:ascii="Arial" w:hAnsi="Arial" w:cs="Arial"/>
          <w:sz w:val="24"/>
          <w:szCs w:val="24"/>
        </w:rPr>
        <w:t>supplierR</w:t>
      </w:r>
      <w:r w:rsidR="006C581F">
        <w:rPr>
          <w:rFonts w:ascii="Arial" w:hAnsi="Arial" w:cs="Arial"/>
          <w:sz w:val="24"/>
          <w:szCs w:val="24"/>
        </w:rPr>
        <w:t>esolutionState</w:t>
      </w:r>
      <w:proofErr w:type="spellEnd"/>
      <w:r w:rsidR="006C581F">
        <w:rPr>
          <w:rFonts w:ascii="Arial" w:hAnsi="Arial" w:cs="Arial"/>
          <w:sz w:val="24"/>
          <w:szCs w:val="24"/>
        </w:rPr>
        <w:t>’</w:t>
      </w:r>
      <w:r w:rsidR="000C2608" w:rsidRPr="000C2608">
        <w:rPr>
          <w:rFonts w:ascii="Arial" w:hAnsi="Arial" w:cs="Arial"/>
          <w:sz w:val="24"/>
          <w:szCs w:val="24"/>
        </w:rPr>
        <w:t> = ‘ACTION TERMINEE’</w:t>
      </w:r>
      <w:r w:rsidR="00142102">
        <w:rPr>
          <w:rFonts w:ascii="Arial" w:hAnsi="Arial" w:cs="Arial"/>
          <w:sz w:val="24"/>
          <w:szCs w:val="24"/>
        </w:rPr>
        <w:t>)</w:t>
      </w:r>
      <w:r w:rsidRPr="008664CF">
        <w:rPr>
          <w:rFonts w:ascii="Arial" w:hAnsi="Arial" w:cs="Arial"/>
          <w:sz w:val="24"/>
          <w:szCs w:val="24"/>
        </w:rPr>
        <w:t>.</w:t>
      </w:r>
      <w:r w:rsidRPr="00B2672D">
        <w:rPr>
          <w:rFonts w:ascii="Arial" w:hAnsi="Arial" w:cs="Arial"/>
          <w:sz w:val="24"/>
          <w:szCs w:val="24"/>
        </w:rPr>
        <w:t xml:space="preserve"> </w:t>
      </w:r>
    </w:p>
    <w:p w:rsidR="00514946" w:rsidRPr="00B2672D" w:rsidRDefault="00514946" w:rsidP="00514946">
      <w:pPr>
        <w:pStyle w:val="Corpsdetexte"/>
        <w:rPr>
          <w:rFonts w:ascii="Arial" w:hAnsi="Arial" w:cs="Arial"/>
          <w:sz w:val="24"/>
          <w:szCs w:val="24"/>
        </w:rPr>
      </w:pPr>
    </w:p>
    <w:p w:rsidR="00FF5AB8" w:rsidRDefault="00514946">
      <w:pPr>
        <w:pStyle w:val="Titre2"/>
        <w:numPr>
          <w:ilvl w:val="1"/>
          <w:numId w:val="37"/>
        </w:numPr>
        <w:ind w:firstLine="0"/>
        <w:rPr>
          <w:rFonts w:cs="Arial"/>
          <w:sz w:val="24"/>
          <w:szCs w:val="24"/>
        </w:rPr>
      </w:pPr>
      <w:bookmarkStart w:id="258" w:name="_Toc398558558"/>
      <w:r w:rsidRPr="00B2672D">
        <w:rPr>
          <w:rFonts w:cs="Arial"/>
          <w:sz w:val="24"/>
          <w:szCs w:val="24"/>
        </w:rPr>
        <w:t>Notification d’informations</w:t>
      </w:r>
      <w:bookmarkEnd w:id="258"/>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Les actions de Notification d’informations d’un ticket (</w:t>
      </w:r>
      <w:r>
        <w:rPr>
          <w:rFonts w:ascii="Arial" w:hAnsi="Arial" w:cs="Arial"/>
          <w:sz w:val="24"/>
          <w:szCs w:val="24"/>
        </w:rPr>
        <w:t xml:space="preserve">champ ‘description’ = </w:t>
      </w:r>
      <w:r w:rsidRPr="00B2672D">
        <w:rPr>
          <w:rFonts w:ascii="Arial" w:hAnsi="Arial" w:cs="Arial"/>
          <w:sz w:val="24"/>
          <w:szCs w:val="24"/>
        </w:rPr>
        <w:t>SU CASE INFORMATION NOTIFICATION</w:t>
      </w:r>
      <w:r>
        <w:rPr>
          <w:rFonts w:ascii="Arial" w:hAnsi="Arial" w:cs="Arial"/>
          <w:sz w:val="24"/>
          <w:szCs w:val="24"/>
        </w:rPr>
        <w:t xml:space="preserve"> ou </w:t>
      </w:r>
      <w:r w:rsidRPr="00B2672D">
        <w:rPr>
          <w:rFonts w:ascii="Arial" w:hAnsi="Arial" w:cs="Arial"/>
          <w:sz w:val="24"/>
          <w:szCs w:val="24"/>
        </w:rPr>
        <w:t>S</w:t>
      </w:r>
      <w:r>
        <w:rPr>
          <w:rFonts w:ascii="Arial" w:hAnsi="Arial" w:cs="Arial"/>
          <w:sz w:val="24"/>
          <w:szCs w:val="24"/>
        </w:rPr>
        <w:t>P</w:t>
      </w:r>
      <w:r w:rsidRPr="00B2672D">
        <w:rPr>
          <w:rFonts w:ascii="Arial" w:hAnsi="Arial" w:cs="Arial"/>
          <w:sz w:val="24"/>
          <w:szCs w:val="24"/>
        </w:rPr>
        <w:t xml:space="preserve"> CASE INFORMATION NOTIFICATION) permettent respectivement à l’O</w:t>
      </w:r>
      <w:r>
        <w:rPr>
          <w:rFonts w:ascii="Arial" w:hAnsi="Arial" w:cs="Arial"/>
          <w:sz w:val="24"/>
          <w:szCs w:val="24"/>
        </w:rPr>
        <w:t>I</w:t>
      </w:r>
      <w:r w:rsidRPr="00B2672D">
        <w:rPr>
          <w:rFonts w:ascii="Arial" w:hAnsi="Arial" w:cs="Arial"/>
          <w:sz w:val="24"/>
          <w:szCs w:val="24"/>
        </w:rPr>
        <w:t xml:space="preserve"> et à l’O</w:t>
      </w:r>
      <w:r>
        <w:rPr>
          <w:rFonts w:ascii="Arial" w:hAnsi="Arial" w:cs="Arial"/>
          <w:sz w:val="24"/>
          <w:szCs w:val="24"/>
        </w:rPr>
        <w:t>C</w:t>
      </w:r>
      <w:r w:rsidRPr="00B2672D">
        <w:rPr>
          <w:rFonts w:ascii="Arial" w:hAnsi="Arial" w:cs="Arial"/>
          <w:sz w:val="24"/>
          <w:szCs w:val="24"/>
        </w:rPr>
        <w:t xml:space="preserve"> de communiquer avec l’autre. Elles sont réalisée</w:t>
      </w:r>
      <w:r>
        <w:rPr>
          <w:rFonts w:ascii="Arial" w:hAnsi="Arial" w:cs="Arial"/>
          <w:sz w:val="24"/>
          <w:szCs w:val="24"/>
        </w:rPr>
        <w:t>s</w:t>
      </w:r>
      <w:r w:rsidRPr="00B2672D">
        <w:rPr>
          <w:rFonts w:ascii="Arial" w:hAnsi="Arial" w:cs="Arial"/>
          <w:sz w:val="24"/>
          <w:szCs w:val="24"/>
        </w:rPr>
        <w:t xml:space="preserve"> en invoquant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rsidR="00514946" w:rsidRPr="00B2672D" w:rsidRDefault="00514946" w:rsidP="00514946">
      <w:pPr>
        <w:pStyle w:val="Corpsdetexte"/>
        <w:rPr>
          <w:rFonts w:ascii="Arial" w:hAnsi="Arial" w:cs="Arial"/>
          <w:sz w:val="24"/>
          <w:szCs w:val="24"/>
        </w:rPr>
      </w:pPr>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Ces flux permettent de :</w:t>
      </w:r>
    </w:p>
    <w:p w:rsidR="00514946" w:rsidRPr="00B2672D" w:rsidRDefault="00514946" w:rsidP="00514946">
      <w:pPr>
        <w:pStyle w:val="Corpsdetexte"/>
        <w:numPr>
          <w:ilvl w:val="0"/>
          <w:numId w:val="50"/>
        </w:numPr>
        <w:rPr>
          <w:rFonts w:ascii="Arial" w:hAnsi="Arial" w:cs="Arial"/>
          <w:sz w:val="24"/>
          <w:szCs w:val="24"/>
        </w:rPr>
      </w:pPr>
      <w:r w:rsidRPr="00B2672D">
        <w:rPr>
          <w:rFonts w:ascii="Arial" w:hAnsi="Arial" w:cs="Arial"/>
          <w:sz w:val="24"/>
          <w:szCs w:val="24"/>
        </w:rPr>
        <w:t>gérer les rendez-vous,</w:t>
      </w:r>
    </w:p>
    <w:p w:rsidR="00514946" w:rsidRPr="00B2672D" w:rsidRDefault="00514946" w:rsidP="00514946">
      <w:pPr>
        <w:pStyle w:val="Corpsdetexte"/>
        <w:numPr>
          <w:ilvl w:val="0"/>
          <w:numId w:val="50"/>
        </w:numPr>
        <w:rPr>
          <w:rFonts w:ascii="Arial" w:hAnsi="Arial" w:cs="Arial"/>
          <w:sz w:val="24"/>
          <w:szCs w:val="24"/>
        </w:rPr>
      </w:pPr>
      <w:r w:rsidRPr="00B2672D">
        <w:rPr>
          <w:rFonts w:ascii="Arial" w:hAnsi="Arial" w:cs="Arial"/>
          <w:sz w:val="24"/>
          <w:szCs w:val="24"/>
        </w:rPr>
        <w:t>rendre compte de l’avancement de la résolution et de communiquer la date prévisionnelle de rétablissement</w:t>
      </w:r>
    </w:p>
    <w:p w:rsidR="00514946" w:rsidRPr="00B2672D" w:rsidRDefault="00514946" w:rsidP="00514946">
      <w:pPr>
        <w:pStyle w:val="Corpsdetexte"/>
        <w:numPr>
          <w:ilvl w:val="0"/>
          <w:numId w:val="50"/>
        </w:numPr>
        <w:rPr>
          <w:rFonts w:ascii="Arial" w:hAnsi="Arial" w:cs="Arial"/>
          <w:sz w:val="24"/>
          <w:szCs w:val="24"/>
        </w:rPr>
      </w:pPr>
      <w:r w:rsidRPr="00B2672D">
        <w:rPr>
          <w:rFonts w:ascii="Arial" w:hAnsi="Arial" w:cs="Arial"/>
          <w:sz w:val="24"/>
          <w:szCs w:val="24"/>
        </w:rPr>
        <w:t>d’apporter des compléments d’information de toute nature,</w:t>
      </w:r>
    </w:p>
    <w:p w:rsidR="00514946" w:rsidRPr="00B2672D" w:rsidRDefault="00514946" w:rsidP="00514946">
      <w:pPr>
        <w:pStyle w:val="Corpsdetexte"/>
        <w:numPr>
          <w:ilvl w:val="0"/>
          <w:numId w:val="50"/>
        </w:numPr>
        <w:rPr>
          <w:rFonts w:ascii="Arial" w:hAnsi="Arial" w:cs="Arial"/>
          <w:sz w:val="24"/>
          <w:szCs w:val="24"/>
        </w:rPr>
      </w:pPr>
      <w:r w:rsidRPr="00B2672D">
        <w:rPr>
          <w:rFonts w:ascii="Arial" w:hAnsi="Arial" w:cs="Arial"/>
          <w:sz w:val="24"/>
          <w:szCs w:val="24"/>
        </w:rPr>
        <w:t>d’effectuer une relance,</w:t>
      </w:r>
    </w:p>
    <w:p w:rsidR="00514946" w:rsidRPr="00B2672D" w:rsidRDefault="00514946" w:rsidP="00514946">
      <w:pPr>
        <w:pStyle w:val="Corpsdetexte"/>
        <w:numPr>
          <w:ilvl w:val="0"/>
          <w:numId w:val="50"/>
        </w:numPr>
        <w:rPr>
          <w:rFonts w:ascii="Arial" w:hAnsi="Arial" w:cs="Arial"/>
          <w:sz w:val="24"/>
          <w:szCs w:val="24"/>
        </w:rPr>
      </w:pPr>
      <w:proofErr w:type="spellStart"/>
      <w:r w:rsidRPr="00B2672D">
        <w:rPr>
          <w:rFonts w:ascii="Arial" w:hAnsi="Arial" w:cs="Arial"/>
          <w:sz w:val="24"/>
          <w:szCs w:val="24"/>
        </w:rPr>
        <w:t>etc</w:t>
      </w:r>
      <w:proofErr w:type="spellEnd"/>
      <w:r w:rsidRPr="00B2672D">
        <w:rPr>
          <w:rFonts w:ascii="Arial" w:hAnsi="Arial" w:cs="Arial"/>
          <w:sz w:val="24"/>
          <w:szCs w:val="24"/>
        </w:rPr>
        <w:t>…</w:t>
      </w:r>
    </w:p>
    <w:p w:rsidR="00514946" w:rsidRPr="00B2672D" w:rsidRDefault="00514946" w:rsidP="00514946">
      <w:pPr>
        <w:pStyle w:val="Corpsdetexte"/>
        <w:rPr>
          <w:rFonts w:ascii="Arial" w:hAnsi="Arial" w:cs="Arial"/>
          <w:sz w:val="24"/>
          <w:szCs w:val="24"/>
        </w:rPr>
      </w:pPr>
    </w:p>
    <w:p w:rsidR="00FF5AB8" w:rsidRDefault="00FC27B7">
      <w:pPr>
        <w:pStyle w:val="Titre2"/>
        <w:numPr>
          <w:ilvl w:val="1"/>
          <w:numId w:val="37"/>
        </w:numPr>
        <w:ind w:firstLine="0"/>
        <w:rPr>
          <w:rFonts w:cs="Arial"/>
          <w:sz w:val="24"/>
          <w:szCs w:val="24"/>
        </w:rPr>
      </w:pPr>
      <w:bookmarkStart w:id="259" w:name="_Toc398558559"/>
      <w:r w:rsidRPr="00B2672D">
        <w:rPr>
          <w:rFonts w:cs="Arial"/>
          <w:sz w:val="24"/>
          <w:szCs w:val="24"/>
        </w:rPr>
        <w:t>Clôture d’un ticket</w:t>
      </w:r>
      <w:bookmarkEnd w:id="259"/>
    </w:p>
    <w:p w:rsidR="00FC27B7" w:rsidRPr="00B2672D" w:rsidRDefault="00FC27B7" w:rsidP="002313F9">
      <w:pPr>
        <w:pStyle w:val="Corpsdetexte"/>
        <w:rPr>
          <w:rFonts w:ascii="Arial" w:hAnsi="Arial" w:cs="Arial"/>
          <w:sz w:val="24"/>
          <w:szCs w:val="24"/>
        </w:rPr>
      </w:pPr>
      <w:r w:rsidRPr="00B2672D">
        <w:rPr>
          <w:rFonts w:ascii="Arial" w:hAnsi="Arial" w:cs="Arial"/>
          <w:sz w:val="24"/>
          <w:szCs w:val="24"/>
        </w:rPr>
        <w:t>L’action Clôture d’un ticket (</w:t>
      </w:r>
      <w:r w:rsidR="00340F9C">
        <w:rPr>
          <w:rFonts w:ascii="Arial" w:hAnsi="Arial" w:cs="Arial"/>
          <w:sz w:val="24"/>
          <w:szCs w:val="24"/>
        </w:rPr>
        <w:t xml:space="preserve">champ ‘description’ = </w:t>
      </w:r>
      <w:r w:rsidRPr="00B2672D">
        <w:rPr>
          <w:rFonts w:ascii="Arial" w:hAnsi="Arial" w:cs="Arial"/>
          <w:sz w:val="24"/>
          <w:szCs w:val="24"/>
        </w:rPr>
        <w:t xml:space="preserve">CASE SOLVED NOTIFICATION) permet à l’OI d’informer l’OC de la fin du traitement du ticket et de son résultat. Elle est réalisée en invoquant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L’OI passe le ticket à l’état CLOSED.</w:t>
      </w:r>
      <w:r w:rsidR="00B65813">
        <w:rPr>
          <w:rFonts w:ascii="Arial" w:hAnsi="Arial" w:cs="Arial"/>
          <w:sz w:val="24"/>
          <w:szCs w:val="24"/>
        </w:rPr>
        <w:t xml:space="preserve"> </w:t>
      </w:r>
      <w:r w:rsidRPr="00B2672D">
        <w:rPr>
          <w:rFonts w:ascii="Arial" w:hAnsi="Arial" w:cs="Arial"/>
          <w:sz w:val="24"/>
          <w:szCs w:val="24"/>
        </w:rPr>
        <w:t>Cette action ferme la signalisation définitivement.</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 xml:space="preserve">Le champ </w:t>
      </w:r>
      <w:r w:rsidR="00340F9C">
        <w:rPr>
          <w:rFonts w:ascii="Arial" w:hAnsi="Arial" w:cs="Arial"/>
          <w:sz w:val="24"/>
          <w:szCs w:val="24"/>
        </w:rPr>
        <w:t>‘</w:t>
      </w:r>
      <w:proofErr w:type="spellStart"/>
      <w:r w:rsidRPr="00B2672D">
        <w:rPr>
          <w:rFonts w:ascii="Arial" w:hAnsi="Arial" w:cs="Arial"/>
          <w:sz w:val="24"/>
          <w:szCs w:val="24"/>
        </w:rPr>
        <w:t>serviceRestoredTime</w:t>
      </w:r>
      <w:proofErr w:type="spellEnd"/>
      <w:r w:rsidR="00340F9C">
        <w:rPr>
          <w:rFonts w:ascii="Arial" w:hAnsi="Arial" w:cs="Arial"/>
          <w:sz w:val="24"/>
          <w:szCs w:val="24"/>
        </w:rPr>
        <w:t>’</w:t>
      </w:r>
      <w:r w:rsidRPr="00B2672D">
        <w:rPr>
          <w:rFonts w:ascii="Arial" w:hAnsi="Arial" w:cs="Arial"/>
          <w:sz w:val="24"/>
          <w:szCs w:val="24"/>
        </w:rPr>
        <w:t xml:space="preserve"> indique la date du rétablissement de l’accès FTTH en cas de rétablissement de la ligne par l’OI. En cas de non résolution de la signalisation, l’OI donnera la date de fin du traitement.</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 xml:space="preserve">Le champ </w:t>
      </w:r>
      <w:r w:rsidR="00340F9C">
        <w:rPr>
          <w:rFonts w:ascii="Arial" w:hAnsi="Arial" w:cs="Arial"/>
          <w:sz w:val="24"/>
          <w:szCs w:val="24"/>
        </w:rPr>
        <w:t>‘</w:t>
      </w:r>
      <w:proofErr w:type="spellStart"/>
      <w:r w:rsidRPr="00B2672D">
        <w:rPr>
          <w:rFonts w:ascii="Arial" w:hAnsi="Arial" w:cs="Arial"/>
          <w:sz w:val="24"/>
          <w:szCs w:val="24"/>
        </w:rPr>
        <w:t>troubleTicketClosureCode</w:t>
      </w:r>
      <w:proofErr w:type="spellEnd"/>
      <w:r w:rsidR="00340F9C">
        <w:rPr>
          <w:rFonts w:ascii="Arial" w:hAnsi="Arial" w:cs="Arial"/>
          <w:sz w:val="24"/>
          <w:szCs w:val="24"/>
        </w:rPr>
        <w:t>’</w:t>
      </w:r>
      <w:r w:rsidRPr="00B2672D">
        <w:rPr>
          <w:rFonts w:ascii="Arial" w:hAnsi="Arial" w:cs="Arial"/>
          <w:sz w:val="24"/>
          <w:szCs w:val="24"/>
        </w:rPr>
        <w:t xml:space="preserve"> indique le code d</w:t>
      </w:r>
      <w:r w:rsidR="00340F9C">
        <w:rPr>
          <w:rFonts w:ascii="Arial" w:hAnsi="Arial" w:cs="Arial"/>
          <w:sz w:val="24"/>
          <w:szCs w:val="24"/>
        </w:rPr>
        <w:t>e la</w:t>
      </w:r>
      <w:r w:rsidRPr="00B2672D">
        <w:rPr>
          <w:rFonts w:ascii="Arial" w:hAnsi="Arial" w:cs="Arial"/>
          <w:sz w:val="24"/>
          <w:szCs w:val="24"/>
        </w:rPr>
        <w:t xml:space="preserve"> clôture permettant un traitement SI par l’OC.</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 xml:space="preserve">Le champ </w:t>
      </w:r>
      <w:r w:rsidR="00340F9C">
        <w:rPr>
          <w:rFonts w:ascii="Arial" w:hAnsi="Arial" w:cs="Arial"/>
          <w:sz w:val="24"/>
          <w:szCs w:val="24"/>
        </w:rPr>
        <w:t>‘</w:t>
      </w:r>
      <w:proofErr w:type="spellStart"/>
      <w:r w:rsidRPr="00B2672D">
        <w:rPr>
          <w:rFonts w:ascii="Arial" w:hAnsi="Arial" w:cs="Arial"/>
          <w:sz w:val="24"/>
          <w:szCs w:val="24"/>
        </w:rPr>
        <w:t>troubleTicketClosureLabel</w:t>
      </w:r>
      <w:proofErr w:type="spellEnd"/>
      <w:r w:rsidR="00340F9C">
        <w:rPr>
          <w:rFonts w:ascii="Arial" w:hAnsi="Arial" w:cs="Arial"/>
          <w:sz w:val="24"/>
          <w:szCs w:val="24"/>
        </w:rPr>
        <w:t>’</w:t>
      </w:r>
      <w:r w:rsidRPr="00B2672D">
        <w:rPr>
          <w:rFonts w:ascii="Arial" w:hAnsi="Arial" w:cs="Arial"/>
          <w:sz w:val="24"/>
          <w:szCs w:val="24"/>
        </w:rPr>
        <w:t xml:space="preserve"> indique le libellé de la clôture permettant un traitement manuel par l’OC. </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 xml:space="preserve">Le champ </w:t>
      </w:r>
      <w:r w:rsidR="00340F9C">
        <w:rPr>
          <w:rFonts w:ascii="Arial" w:hAnsi="Arial" w:cs="Arial"/>
          <w:sz w:val="24"/>
          <w:szCs w:val="24"/>
        </w:rPr>
        <w:t>‘</w:t>
      </w:r>
      <w:proofErr w:type="spellStart"/>
      <w:r w:rsidRPr="00B2672D">
        <w:rPr>
          <w:rFonts w:ascii="Arial" w:hAnsi="Arial" w:cs="Arial"/>
          <w:sz w:val="24"/>
          <w:szCs w:val="24"/>
        </w:rPr>
        <w:t>defectLocalization</w:t>
      </w:r>
      <w:proofErr w:type="spellEnd"/>
      <w:r w:rsidR="00340F9C">
        <w:rPr>
          <w:rFonts w:ascii="Arial" w:hAnsi="Arial" w:cs="Arial"/>
          <w:sz w:val="24"/>
          <w:szCs w:val="24"/>
        </w:rPr>
        <w:t>’</w:t>
      </w:r>
      <w:r w:rsidRPr="00B2672D">
        <w:rPr>
          <w:rFonts w:ascii="Arial" w:hAnsi="Arial" w:cs="Arial"/>
          <w:sz w:val="24"/>
          <w:szCs w:val="24"/>
        </w:rPr>
        <w:t xml:space="preserve"> indique dans le cas d’un rétablissement de l’accès FTTH, la localisation du défaut constaté par l’OI.</w:t>
      </w:r>
    </w:p>
    <w:p w:rsidR="00FC27B7" w:rsidRPr="00B2672D" w:rsidRDefault="00FC27B7" w:rsidP="0084669E">
      <w:pPr>
        <w:pStyle w:val="Corpsdetexte"/>
        <w:rPr>
          <w:rFonts w:ascii="Arial" w:hAnsi="Arial" w:cs="Arial"/>
          <w:sz w:val="24"/>
          <w:szCs w:val="24"/>
        </w:rPr>
      </w:pPr>
      <w:r w:rsidRPr="00B2672D">
        <w:rPr>
          <w:rFonts w:ascii="Arial" w:hAnsi="Arial" w:cs="Arial"/>
          <w:sz w:val="24"/>
          <w:szCs w:val="24"/>
        </w:rPr>
        <w:t xml:space="preserve">Le champ </w:t>
      </w:r>
      <w:r w:rsidR="00340F9C">
        <w:rPr>
          <w:rFonts w:ascii="Arial" w:hAnsi="Arial" w:cs="Arial"/>
          <w:sz w:val="24"/>
          <w:szCs w:val="24"/>
        </w:rPr>
        <w:t>‘</w:t>
      </w:r>
      <w:proofErr w:type="spellStart"/>
      <w:r w:rsidRPr="00B2672D">
        <w:rPr>
          <w:rFonts w:ascii="Arial" w:hAnsi="Arial" w:cs="Arial"/>
          <w:sz w:val="24"/>
          <w:szCs w:val="24"/>
        </w:rPr>
        <w:t>defectResponsability</w:t>
      </w:r>
      <w:proofErr w:type="spellEnd"/>
      <w:r w:rsidR="00340F9C">
        <w:rPr>
          <w:rFonts w:ascii="Arial" w:hAnsi="Arial" w:cs="Arial"/>
          <w:sz w:val="24"/>
          <w:szCs w:val="24"/>
        </w:rPr>
        <w:t>’</w:t>
      </w:r>
      <w:r w:rsidRPr="00B2672D">
        <w:rPr>
          <w:rFonts w:ascii="Arial" w:hAnsi="Arial" w:cs="Arial"/>
          <w:sz w:val="24"/>
          <w:szCs w:val="24"/>
        </w:rPr>
        <w:t xml:space="preserve"> indique la responsabilité constatée par l’OI :</w:t>
      </w:r>
    </w:p>
    <w:p w:rsidR="00FC27B7" w:rsidRPr="00B2672D" w:rsidRDefault="00FC27B7" w:rsidP="0084669E">
      <w:pPr>
        <w:pStyle w:val="Corpsdetexte"/>
        <w:numPr>
          <w:ilvl w:val="0"/>
          <w:numId w:val="49"/>
        </w:numPr>
        <w:rPr>
          <w:rFonts w:ascii="Arial" w:hAnsi="Arial" w:cs="Arial"/>
          <w:sz w:val="24"/>
          <w:szCs w:val="24"/>
        </w:rPr>
      </w:pPr>
      <w:r w:rsidRPr="00B2672D">
        <w:rPr>
          <w:rFonts w:ascii="Arial" w:hAnsi="Arial" w:cs="Arial"/>
          <w:sz w:val="24"/>
          <w:szCs w:val="24"/>
        </w:rPr>
        <w:t>OI : le défaut est sous la responsabilité de l’OI</w:t>
      </w:r>
    </w:p>
    <w:p w:rsidR="00FC27B7" w:rsidRPr="00B2672D" w:rsidRDefault="00FC27B7" w:rsidP="0084669E">
      <w:pPr>
        <w:pStyle w:val="Corpsdetexte"/>
        <w:numPr>
          <w:ilvl w:val="0"/>
          <w:numId w:val="49"/>
        </w:numPr>
        <w:rPr>
          <w:rFonts w:ascii="Arial" w:hAnsi="Arial" w:cs="Arial"/>
          <w:sz w:val="24"/>
          <w:szCs w:val="24"/>
        </w:rPr>
      </w:pPr>
      <w:r w:rsidRPr="00B2672D">
        <w:rPr>
          <w:rFonts w:ascii="Arial" w:hAnsi="Arial" w:cs="Arial"/>
          <w:sz w:val="24"/>
          <w:szCs w:val="24"/>
        </w:rPr>
        <w:t>OC : le défaut est sous la responsabilité de l’OC déposant la signalisation, cela inclut le client</w:t>
      </w:r>
    </w:p>
    <w:p w:rsidR="00FC27B7" w:rsidRPr="00B2672D" w:rsidRDefault="00FC27B7" w:rsidP="00104C8E">
      <w:pPr>
        <w:pStyle w:val="Corpsdetexte"/>
        <w:numPr>
          <w:ilvl w:val="0"/>
          <w:numId w:val="49"/>
        </w:numPr>
        <w:rPr>
          <w:rFonts w:ascii="Arial" w:hAnsi="Arial" w:cs="Arial"/>
          <w:sz w:val="24"/>
          <w:szCs w:val="24"/>
        </w:rPr>
      </w:pPr>
      <w:r w:rsidRPr="00B2672D">
        <w:rPr>
          <w:rFonts w:ascii="Arial" w:hAnsi="Arial" w:cs="Arial"/>
          <w:sz w:val="24"/>
          <w:szCs w:val="24"/>
        </w:rPr>
        <w:lastRenderedPageBreak/>
        <w:t>Tiers : le défaut est sous la responsabilité d’un tiers non identifié ou identifié autre que l’OI, l’OC et son client.</w:t>
      </w:r>
    </w:p>
    <w:p w:rsidR="00FC27B7" w:rsidRDefault="00FC27B7" w:rsidP="00421847">
      <w:pPr>
        <w:pStyle w:val="Corpsdetexte"/>
        <w:rPr>
          <w:rFonts w:ascii="Arial" w:hAnsi="Arial" w:cs="Arial"/>
          <w:sz w:val="24"/>
          <w:szCs w:val="24"/>
        </w:rPr>
      </w:pPr>
      <w:r w:rsidRPr="00B2672D">
        <w:rPr>
          <w:rFonts w:ascii="Arial" w:hAnsi="Arial" w:cs="Arial"/>
          <w:sz w:val="24"/>
          <w:szCs w:val="24"/>
        </w:rPr>
        <w:t xml:space="preserve">Le champ </w:t>
      </w:r>
      <w:r w:rsidR="00340F9C">
        <w:rPr>
          <w:rFonts w:ascii="Arial" w:hAnsi="Arial" w:cs="Arial"/>
          <w:sz w:val="24"/>
          <w:szCs w:val="24"/>
        </w:rPr>
        <w:t>‘</w:t>
      </w:r>
      <w:proofErr w:type="spellStart"/>
      <w:r w:rsidRPr="00B2672D">
        <w:rPr>
          <w:rFonts w:ascii="Arial" w:hAnsi="Arial" w:cs="Arial"/>
          <w:sz w:val="24"/>
          <w:szCs w:val="24"/>
        </w:rPr>
        <w:t>closureDuration</w:t>
      </w:r>
      <w:proofErr w:type="spellEnd"/>
      <w:r w:rsidR="00340F9C">
        <w:rPr>
          <w:rFonts w:ascii="Arial" w:hAnsi="Arial" w:cs="Arial"/>
          <w:sz w:val="24"/>
          <w:szCs w:val="24"/>
        </w:rPr>
        <w:t>’</w:t>
      </w:r>
      <w:r w:rsidRPr="00B2672D">
        <w:rPr>
          <w:rFonts w:ascii="Arial" w:hAnsi="Arial" w:cs="Arial"/>
          <w:sz w:val="24"/>
          <w:szCs w:val="24"/>
        </w:rPr>
        <w:t xml:space="preserve"> est la durée contractuelle de résolution du ticket par l'OI en fonction de la GTR souscrite. Lorsque le service ne fait pas l'objet d'une GTR (Garantie de Temps de Rétablissement), ce champ reste vide.</w:t>
      </w:r>
    </w:p>
    <w:p w:rsidR="00B65813" w:rsidRPr="00B2672D" w:rsidRDefault="00B65813" w:rsidP="00421847">
      <w:pPr>
        <w:pStyle w:val="Corpsdetexte"/>
        <w:rPr>
          <w:rFonts w:ascii="Arial" w:hAnsi="Arial" w:cs="Arial"/>
          <w:sz w:val="24"/>
          <w:szCs w:val="24"/>
        </w:rPr>
      </w:pPr>
      <w:r>
        <w:rPr>
          <w:rFonts w:ascii="Arial" w:hAnsi="Arial" w:cs="Arial"/>
          <w:sz w:val="24"/>
          <w:szCs w:val="24"/>
        </w:rPr>
        <w:t xml:space="preserve">A une demande de l’OC, l’OI peut modifier le statut d’un ticket </w:t>
      </w:r>
      <w:r w:rsidR="00DF2D57">
        <w:rPr>
          <w:rFonts w:ascii="Arial" w:hAnsi="Arial" w:cs="Arial"/>
          <w:sz w:val="24"/>
          <w:szCs w:val="24"/>
        </w:rPr>
        <w:t>clôturé, notamment pour requalifier la responsabilité constatée.</w:t>
      </w:r>
      <w:r w:rsidR="00A31941">
        <w:rPr>
          <w:rFonts w:ascii="Arial" w:hAnsi="Arial" w:cs="Arial"/>
          <w:sz w:val="24"/>
          <w:szCs w:val="24"/>
        </w:rPr>
        <w:t xml:space="preserve"> Les modalités de ces modifications post </w:t>
      </w:r>
      <w:r w:rsidR="00BA4DFB">
        <w:rPr>
          <w:rFonts w:ascii="Arial" w:hAnsi="Arial" w:cs="Arial"/>
          <w:sz w:val="24"/>
          <w:szCs w:val="24"/>
        </w:rPr>
        <w:t>clôture</w:t>
      </w:r>
      <w:r w:rsidR="00A31941">
        <w:rPr>
          <w:rFonts w:ascii="Arial" w:hAnsi="Arial" w:cs="Arial"/>
          <w:sz w:val="24"/>
          <w:szCs w:val="24"/>
        </w:rPr>
        <w:t xml:space="preserve"> sont contractuelles et définies entre opérateurs</w:t>
      </w:r>
      <w:r w:rsidR="00103B75">
        <w:rPr>
          <w:rFonts w:ascii="Arial" w:hAnsi="Arial" w:cs="Arial"/>
          <w:sz w:val="24"/>
          <w:szCs w:val="24"/>
        </w:rPr>
        <w:t>. Un</w:t>
      </w:r>
      <w:r w:rsidR="00A31941">
        <w:rPr>
          <w:rFonts w:ascii="Arial" w:hAnsi="Arial" w:cs="Arial"/>
          <w:sz w:val="24"/>
          <w:szCs w:val="24"/>
        </w:rPr>
        <w:t xml:space="preserve"> délai maximum est toutefois </w:t>
      </w:r>
      <w:r w:rsidR="00103B75">
        <w:rPr>
          <w:rFonts w:ascii="Arial" w:hAnsi="Arial" w:cs="Arial"/>
          <w:sz w:val="24"/>
          <w:szCs w:val="24"/>
        </w:rPr>
        <w:t>recommandé</w:t>
      </w:r>
      <w:r w:rsidR="008C5FCA">
        <w:rPr>
          <w:rFonts w:ascii="Arial" w:hAnsi="Arial" w:cs="Arial"/>
          <w:sz w:val="24"/>
          <w:szCs w:val="24"/>
        </w:rPr>
        <w:t xml:space="preserve"> par le </w:t>
      </w:r>
      <w:r w:rsidR="00103B75">
        <w:rPr>
          <w:rFonts w:ascii="Arial" w:hAnsi="Arial" w:cs="Arial"/>
          <w:sz w:val="24"/>
          <w:szCs w:val="24"/>
        </w:rPr>
        <w:t xml:space="preserve">Groupe </w:t>
      </w:r>
      <w:proofErr w:type="spellStart"/>
      <w:r w:rsidR="00103B75">
        <w:rPr>
          <w:rFonts w:ascii="Arial" w:hAnsi="Arial" w:cs="Arial"/>
          <w:sz w:val="24"/>
          <w:szCs w:val="24"/>
        </w:rPr>
        <w:t>Interop’fibre</w:t>
      </w:r>
      <w:proofErr w:type="spellEnd"/>
      <w:r w:rsidR="00103B75">
        <w:rPr>
          <w:rFonts w:ascii="Arial" w:hAnsi="Arial" w:cs="Arial"/>
          <w:sz w:val="24"/>
          <w:szCs w:val="24"/>
        </w:rPr>
        <w:t xml:space="preserve"> à J+</w:t>
      </w:r>
      <w:r w:rsidR="00BA4DFB">
        <w:rPr>
          <w:rFonts w:ascii="Arial" w:hAnsi="Arial" w:cs="Arial"/>
          <w:sz w:val="24"/>
          <w:szCs w:val="24"/>
        </w:rPr>
        <w:t>7 jours calendaires</w:t>
      </w:r>
      <w:r w:rsidR="00103B75">
        <w:rPr>
          <w:rFonts w:ascii="Arial" w:hAnsi="Arial" w:cs="Arial"/>
          <w:sz w:val="24"/>
          <w:szCs w:val="24"/>
        </w:rPr>
        <w:t xml:space="preserve"> (J=clôture du ticket)</w:t>
      </w:r>
      <w:r w:rsidR="00972DFF">
        <w:rPr>
          <w:rFonts w:ascii="Arial" w:hAnsi="Arial" w:cs="Arial"/>
          <w:sz w:val="24"/>
          <w:szCs w:val="24"/>
        </w:rPr>
        <w:t>.</w:t>
      </w:r>
    </w:p>
    <w:p w:rsidR="004D704B" w:rsidRPr="009E7DB3" w:rsidRDefault="004D704B" w:rsidP="00290FA7">
      <w:pPr>
        <w:rPr>
          <w:rFonts w:ascii="Arial" w:hAnsi="Arial" w:cs="Arial"/>
          <w:highlight w:val="green"/>
        </w:rPr>
      </w:pPr>
    </w:p>
    <w:p w:rsidR="0080449F" w:rsidRDefault="0080449F" w:rsidP="0080449F">
      <w:pPr>
        <w:pStyle w:val="Titre2"/>
        <w:numPr>
          <w:ilvl w:val="1"/>
          <w:numId w:val="37"/>
        </w:numPr>
        <w:ind w:firstLine="0"/>
        <w:rPr>
          <w:rFonts w:cs="Arial"/>
          <w:sz w:val="24"/>
          <w:szCs w:val="24"/>
        </w:rPr>
      </w:pPr>
      <w:bookmarkStart w:id="260" w:name="_Toc398558560"/>
      <w:r>
        <w:rPr>
          <w:rFonts w:cs="Arial"/>
          <w:sz w:val="24"/>
          <w:szCs w:val="24"/>
        </w:rPr>
        <w:t>Interrogation et lecture d’un ticket</w:t>
      </w:r>
      <w:bookmarkEnd w:id="260"/>
    </w:p>
    <w:p w:rsidR="005B2375" w:rsidRDefault="0080449F" w:rsidP="0080449F">
      <w:pPr>
        <w:pStyle w:val="Corpsdetexte"/>
        <w:rPr>
          <w:rFonts w:ascii="Arial" w:hAnsi="Arial" w:cs="Arial"/>
          <w:sz w:val="24"/>
          <w:szCs w:val="24"/>
        </w:rPr>
      </w:pPr>
      <w:r>
        <w:rPr>
          <w:rFonts w:ascii="Arial" w:hAnsi="Arial" w:cs="Arial"/>
          <w:sz w:val="24"/>
          <w:szCs w:val="24"/>
        </w:rPr>
        <w:t xml:space="preserve">L’OC peut rechercher le détail d’un ticket par l’interrogation du </w:t>
      </w:r>
      <w:proofErr w:type="spellStart"/>
      <w:r>
        <w:rPr>
          <w:rFonts w:ascii="Arial" w:hAnsi="Arial" w:cs="Arial"/>
          <w:sz w:val="24"/>
          <w:szCs w:val="24"/>
        </w:rPr>
        <w:t>webservice</w:t>
      </w:r>
      <w:proofErr w:type="spellEnd"/>
      <w:r>
        <w:rPr>
          <w:rFonts w:ascii="Arial" w:hAnsi="Arial" w:cs="Arial"/>
          <w:sz w:val="24"/>
          <w:szCs w:val="24"/>
        </w:rPr>
        <w:t xml:space="preserve"> de l’OI ‘</w:t>
      </w:r>
      <w:proofErr w:type="spellStart"/>
      <w:r>
        <w:rPr>
          <w:rFonts w:ascii="Arial" w:hAnsi="Arial" w:cs="Arial"/>
          <w:sz w:val="24"/>
          <w:szCs w:val="24"/>
        </w:rPr>
        <w:t>getTroubleTicketByKey</w:t>
      </w:r>
      <w:proofErr w:type="spellEnd"/>
      <w:r>
        <w:rPr>
          <w:rFonts w:ascii="Arial" w:hAnsi="Arial" w:cs="Arial"/>
          <w:sz w:val="24"/>
          <w:szCs w:val="24"/>
        </w:rPr>
        <w:t xml:space="preserve">’ (onglet </w:t>
      </w:r>
      <w:proofErr w:type="spellStart"/>
      <w:r w:rsidRPr="0080449F">
        <w:rPr>
          <w:rFonts w:ascii="Arial" w:hAnsi="Arial" w:cs="Arial"/>
          <w:sz w:val="24"/>
          <w:szCs w:val="24"/>
        </w:rPr>
        <w:t>MappingActionLectureTicketOC</w:t>
      </w:r>
      <w:proofErr w:type="spellEnd"/>
      <w:r w:rsidRPr="0080449F">
        <w:rPr>
          <w:rFonts w:ascii="Arial" w:hAnsi="Arial" w:cs="Arial"/>
          <w:sz w:val="24"/>
          <w:szCs w:val="24"/>
        </w:rPr>
        <w:t>&gt;OI</w:t>
      </w:r>
      <w:r>
        <w:rPr>
          <w:rFonts w:ascii="Arial" w:hAnsi="Arial" w:cs="Arial"/>
          <w:sz w:val="24"/>
          <w:szCs w:val="24"/>
        </w:rPr>
        <w:t>). L’OC remplit alors les champs ‘</w:t>
      </w:r>
      <w:proofErr w:type="spellStart"/>
      <w:r w:rsidRPr="0080449F">
        <w:rPr>
          <w:rFonts w:ascii="Arial" w:hAnsi="Arial" w:cs="Arial"/>
          <w:sz w:val="24"/>
          <w:szCs w:val="24"/>
        </w:rPr>
        <w:t>serviceProviderID</w:t>
      </w:r>
      <w:proofErr w:type="spellEnd"/>
      <w:r>
        <w:rPr>
          <w:rFonts w:ascii="Arial" w:hAnsi="Arial" w:cs="Arial"/>
          <w:sz w:val="24"/>
          <w:szCs w:val="24"/>
        </w:rPr>
        <w:t>’ et ‘</w:t>
      </w:r>
      <w:proofErr w:type="spellStart"/>
      <w:r>
        <w:rPr>
          <w:rFonts w:ascii="Arial" w:hAnsi="Arial" w:cs="Arial"/>
          <w:sz w:val="24"/>
          <w:szCs w:val="24"/>
        </w:rPr>
        <w:t>supplierID</w:t>
      </w:r>
      <w:proofErr w:type="spellEnd"/>
      <w:r>
        <w:rPr>
          <w:rFonts w:ascii="Arial" w:hAnsi="Arial" w:cs="Arial"/>
          <w:sz w:val="24"/>
          <w:szCs w:val="24"/>
        </w:rPr>
        <w:t>’ et précise le ticket soit par le champ ‘</w:t>
      </w:r>
      <w:proofErr w:type="spellStart"/>
      <w:r w:rsidRPr="0080449F">
        <w:rPr>
          <w:rFonts w:ascii="Arial" w:hAnsi="Arial" w:cs="Arial"/>
          <w:sz w:val="24"/>
          <w:szCs w:val="24"/>
        </w:rPr>
        <w:t>technicalId</w:t>
      </w:r>
      <w:proofErr w:type="spellEnd"/>
      <w:r>
        <w:rPr>
          <w:rFonts w:ascii="Arial" w:hAnsi="Arial" w:cs="Arial"/>
          <w:sz w:val="24"/>
          <w:szCs w:val="24"/>
        </w:rPr>
        <w:t>’ ou avec le champ ‘</w:t>
      </w:r>
      <w:proofErr w:type="spellStart"/>
      <w:r w:rsidRPr="0080449F">
        <w:rPr>
          <w:rFonts w:ascii="Arial" w:hAnsi="Arial" w:cs="Arial"/>
          <w:sz w:val="24"/>
          <w:szCs w:val="24"/>
        </w:rPr>
        <w:t>troubleTicketKey</w:t>
      </w:r>
      <w:proofErr w:type="spellEnd"/>
      <w:r>
        <w:rPr>
          <w:rFonts w:ascii="Arial" w:hAnsi="Arial" w:cs="Arial"/>
          <w:sz w:val="24"/>
          <w:szCs w:val="24"/>
        </w:rPr>
        <w:t>’</w:t>
      </w:r>
      <w:r w:rsidR="005B2375">
        <w:rPr>
          <w:rFonts w:ascii="Arial" w:hAnsi="Arial" w:cs="Arial"/>
          <w:sz w:val="24"/>
          <w:szCs w:val="24"/>
        </w:rPr>
        <w:t>.</w:t>
      </w:r>
      <w:r>
        <w:rPr>
          <w:rFonts w:ascii="Arial" w:hAnsi="Arial" w:cs="Arial"/>
          <w:sz w:val="24"/>
          <w:szCs w:val="24"/>
        </w:rPr>
        <w:t xml:space="preserve"> </w:t>
      </w:r>
    </w:p>
    <w:p w:rsidR="005B2375" w:rsidRDefault="005B2375" w:rsidP="0080449F">
      <w:pPr>
        <w:pStyle w:val="Corpsdetexte"/>
        <w:rPr>
          <w:rFonts w:ascii="Arial" w:hAnsi="Arial" w:cs="Arial"/>
          <w:sz w:val="24"/>
          <w:szCs w:val="24"/>
        </w:rPr>
      </w:pPr>
    </w:p>
    <w:p w:rsidR="0080449F" w:rsidRDefault="0080449F" w:rsidP="0080449F">
      <w:pPr>
        <w:pStyle w:val="Corpsdetexte"/>
        <w:rPr>
          <w:rFonts w:ascii="Arial" w:hAnsi="Arial" w:cs="Arial"/>
          <w:sz w:val="24"/>
          <w:szCs w:val="24"/>
        </w:rPr>
      </w:pPr>
      <w:r>
        <w:rPr>
          <w:rFonts w:ascii="Arial" w:hAnsi="Arial" w:cs="Arial"/>
          <w:sz w:val="24"/>
          <w:szCs w:val="24"/>
        </w:rPr>
        <w:t xml:space="preserve">L’OI répondra </w:t>
      </w:r>
      <w:r w:rsidR="005B2375">
        <w:rPr>
          <w:rFonts w:ascii="Arial" w:hAnsi="Arial" w:cs="Arial"/>
          <w:sz w:val="24"/>
          <w:szCs w:val="24"/>
        </w:rPr>
        <w:t xml:space="preserve">alors à l’OC en précisant les champs définis à l’onglet </w:t>
      </w:r>
      <w:proofErr w:type="spellStart"/>
      <w:r w:rsidR="005B2375" w:rsidRPr="0080449F">
        <w:rPr>
          <w:rFonts w:ascii="Arial" w:hAnsi="Arial" w:cs="Arial"/>
          <w:sz w:val="24"/>
          <w:szCs w:val="24"/>
        </w:rPr>
        <w:t>MappingActionLectureTicketOC</w:t>
      </w:r>
      <w:proofErr w:type="spellEnd"/>
      <w:r w:rsidR="005B2375" w:rsidRPr="0080449F">
        <w:rPr>
          <w:rFonts w:ascii="Arial" w:hAnsi="Arial" w:cs="Arial"/>
          <w:sz w:val="24"/>
          <w:szCs w:val="24"/>
        </w:rPr>
        <w:t>&gt;OI</w:t>
      </w:r>
      <w:r w:rsidR="005B2375">
        <w:rPr>
          <w:rFonts w:ascii="Arial" w:hAnsi="Arial" w:cs="Arial"/>
          <w:sz w:val="24"/>
          <w:szCs w:val="24"/>
        </w:rPr>
        <w:t>.</w:t>
      </w:r>
    </w:p>
    <w:p w:rsidR="005B2375" w:rsidRPr="00B2672D" w:rsidRDefault="005B2375" w:rsidP="0080449F">
      <w:pPr>
        <w:pStyle w:val="Corpsdetexte"/>
        <w:rPr>
          <w:rFonts w:ascii="Arial" w:hAnsi="Arial" w:cs="Arial"/>
          <w:sz w:val="24"/>
          <w:szCs w:val="24"/>
        </w:rPr>
      </w:pPr>
      <w:r>
        <w:rPr>
          <w:rFonts w:ascii="Arial" w:hAnsi="Arial" w:cs="Arial"/>
          <w:sz w:val="24"/>
          <w:szCs w:val="24"/>
        </w:rPr>
        <w:t xml:space="preserve">Si l’OC a formulé sa demande de lecture de ticket en utilisant le champ </w:t>
      </w:r>
      <w:proofErr w:type="spellStart"/>
      <w:r>
        <w:rPr>
          <w:rFonts w:ascii="Arial" w:hAnsi="Arial" w:cs="Arial"/>
          <w:sz w:val="24"/>
          <w:szCs w:val="24"/>
        </w:rPr>
        <w:t>technicalID</w:t>
      </w:r>
      <w:proofErr w:type="spellEnd"/>
      <w:r>
        <w:rPr>
          <w:rFonts w:ascii="Arial" w:hAnsi="Arial" w:cs="Arial"/>
          <w:sz w:val="24"/>
          <w:szCs w:val="24"/>
        </w:rPr>
        <w:t>, l’OI renverra le dernier ticket créé (</w:t>
      </w:r>
      <w:proofErr w:type="spellStart"/>
      <w:r>
        <w:rPr>
          <w:rFonts w:ascii="Arial" w:hAnsi="Arial" w:cs="Arial"/>
          <w:sz w:val="24"/>
          <w:szCs w:val="24"/>
        </w:rPr>
        <w:t>cf</w:t>
      </w:r>
      <w:proofErr w:type="spellEnd"/>
      <w:r>
        <w:rPr>
          <w:rFonts w:ascii="Arial" w:hAnsi="Arial" w:cs="Arial"/>
          <w:sz w:val="24"/>
          <w:szCs w:val="24"/>
        </w:rPr>
        <w:t xml:space="preserve"> documentation technique).</w:t>
      </w:r>
    </w:p>
    <w:p w:rsidR="0070502A" w:rsidRDefault="0070502A">
      <w:pPr>
        <w:rPr>
          <w:rFonts w:ascii="Arial" w:hAnsi="Arial" w:cs="Arial"/>
        </w:rPr>
      </w:pPr>
    </w:p>
    <w:p w:rsidR="00290FA7" w:rsidRPr="00B2672D" w:rsidRDefault="00290FA7">
      <w:pPr>
        <w:rPr>
          <w:rFonts w:ascii="Arial" w:hAnsi="Arial" w:cs="Arial"/>
        </w:rPr>
      </w:pPr>
      <w:r>
        <w:rPr>
          <w:rFonts w:ascii="Arial" w:hAnsi="Arial" w:cs="Arial"/>
        </w:rPr>
        <w:t>Fin du document</w:t>
      </w:r>
    </w:p>
    <w:sectPr w:rsidR="00290FA7" w:rsidRPr="00B2672D" w:rsidSect="00DC2FCF">
      <w:pgSz w:w="11900" w:h="16840"/>
      <w:pgMar w:top="-1843" w:right="851" w:bottom="567" w:left="1418" w:header="0" w:footer="284"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F32" w:rsidRDefault="00362F32" w:rsidP="00A42457">
      <w:pPr>
        <w:pStyle w:val="01SOMMTitre"/>
      </w:pPr>
      <w:r>
        <w:separator/>
      </w:r>
    </w:p>
  </w:endnote>
  <w:endnote w:type="continuationSeparator" w:id="0">
    <w:p w:rsidR="00362F32" w:rsidRDefault="00362F32" w:rsidP="00A42457">
      <w:pPr>
        <w:pStyle w:val="01SOMMTitre"/>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AB8" w:rsidRPr="00B2672D" w:rsidRDefault="00FF5AB8" w:rsidP="00B2672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présentation du protocole v2.1 et règles de gestion</w:t>
    </w:r>
    <w:r w:rsidRPr="00884FFA">
      <w:rPr>
        <w:rFonts w:ascii="Arial" w:hAnsi="Arial" w:cs="Arial"/>
      </w:rPr>
      <w:tab/>
    </w:r>
    <w:r w:rsidR="007A4489" w:rsidRPr="00884FFA">
      <w:rPr>
        <w:rStyle w:val="Numrodepage"/>
        <w:rFonts w:cs="Arial"/>
      </w:rPr>
      <w:fldChar w:fldCharType="begin"/>
    </w:r>
    <w:r w:rsidRPr="00884FFA">
      <w:rPr>
        <w:rStyle w:val="Numrodepage"/>
        <w:rFonts w:cs="Arial"/>
      </w:rPr>
      <w:instrText xml:space="preserve"> PAGE </w:instrText>
    </w:r>
    <w:r w:rsidR="007A4489" w:rsidRPr="00884FFA">
      <w:rPr>
        <w:rStyle w:val="Numrodepage"/>
        <w:rFonts w:cs="Arial"/>
      </w:rPr>
      <w:fldChar w:fldCharType="separate"/>
    </w:r>
    <w:r w:rsidR="00ED6CFC">
      <w:rPr>
        <w:rStyle w:val="Numrodepage"/>
        <w:rFonts w:cs="Arial"/>
        <w:noProof/>
      </w:rPr>
      <w:t>1</w:t>
    </w:r>
    <w:r w:rsidR="007A4489" w:rsidRPr="00884FFA">
      <w:rPr>
        <w:rStyle w:val="Numrodepage"/>
        <w:rFonts w:cs="Arial"/>
      </w:rPr>
      <w:fldChar w:fldCharType="end"/>
    </w:r>
    <w:r w:rsidRPr="00884FFA">
      <w:rPr>
        <w:rStyle w:val="Numrodepage"/>
        <w:rFonts w:cs="Arial"/>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F32" w:rsidRDefault="00362F32" w:rsidP="00A42457">
      <w:pPr>
        <w:pStyle w:val="01SOMMTitre"/>
      </w:pPr>
      <w:r>
        <w:separator/>
      </w:r>
    </w:p>
  </w:footnote>
  <w:footnote w:type="continuationSeparator" w:id="0">
    <w:p w:rsidR="00362F32" w:rsidRDefault="00362F32" w:rsidP="00A42457">
      <w:pPr>
        <w:pStyle w:val="01SOMMTitr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AB8" w:rsidRDefault="00FF5AB8">
    <w:pPr>
      <w:ind w:left="-851"/>
    </w:pPr>
    <w:r>
      <w:rPr>
        <w:noProof/>
      </w:rPr>
      <w:drawing>
        <wp:inline distT="0" distB="0" distL="0" distR="0">
          <wp:extent cx="7010400" cy="1350010"/>
          <wp:effectExtent l="0" t="0" r="0" b="2540"/>
          <wp:docPr id="10"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cintosh HD:Users:christophe:Documents:_EN COURS:987_FFT_Interop’Fibre:z_sauv_pompe:Communiq_tete.psd"/>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10400" cy="1350010"/>
                  </a:xfrm>
                  <a:prstGeom prst="rect">
                    <a:avLst/>
                  </a:prstGeom>
                  <a:noFill/>
                  <a:ln>
                    <a:noFill/>
                  </a:ln>
                </pic:spPr>
              </pic:pic>
            </a:graphicData>
          </a:graphic>
        </wp:inline>
      </w:drawing>
    </w:r>
  </w:p>
  <w:p w:rsidR="00FF5AB8" w:rsidRDefault="00FF5AB8" w:rsidP="002F1F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0pt;height:30pt" o:bullet="t">
        <v:imagedata r:id="rId1" o:title=""/>
      </v:shape>
    </w:pict>
  </w:numPicBullet>
  <w:numPicBullet w:numPicBulletId="1">
    <w:pict>
      <v:shape id="_x0000_i1036" type="#_x0000_t75" style="width:6pt;height:6pt" o:bullet="t">
        <v:imagedata r:id="rId2" o:title=""/>
      </v:shape>
    </w:pict>
  </w:numPicBullet>
  <w:numPicBullet w:numPicBulletId="2">
    <w:pict>
      <v:shape id="_x0000_i1037" type="#_x0000_t75" style="width:9.75pt;height:8.25pt" o:bullet="t">
        <v:imagedata r:id="rId3" o:title=""/>
      </v:shape>
    </w:pict>
  </w:numPicBullet>
  <w:numPicBullet w:numPicBulletId="3">
    <w:pict>
      <v:shape id="_x0000_i1038" type="#_x0000_t75" style="width:13.5pt;height:28.5pt" o:bullet="t">
        <v:imagedata r:id="rId4" o:title=""/>
      </v:shape>
    </w:pict>
  </w:numPicBullet>
  <w:numPicBullet w:numPicBulletId="4">
    <w:pict>
      <v:shape id="_x0000_i1039" type="#_x0000_t75" style="width:13.5pt;height:28.5pt" o:bullet="t">
        <v:imagedata r:id="rId5" o:title=""/>
      </v:shape>
    </w:pict>
  </w:numPicBullet>
  <w:numPicBullet w:numPicBulletId="5">
    <w:pict>
      <v:shape id="_x0000_i1040" type="#_x0000_t75" style="width:28.5pt;height:24pt" o:bullet="t">
        <v:imagedata r:id="rId6" o:title=""/>
      </v:shape>
    </w:pict>
  </w:numPicBullet>
  <w:numPicBullet w:numPicBulletId="6">
    <w:pict>
      <v:shape id="_x0000_i1041" type="#_x0000_t75" style="width:25.5pt;height:18pt" o:bullet="t">
        <v:imagedata r:id="rId7" o:title=""/>
      </v:shape>
    </w:pict>
  </w:numPicBullet>
  <w:numPicBullet w:numPicBulletId="7">
    <w:pict>
      <v:shape id="_x0000_i1042" type="#_x0000_t75" style="width:45.75pt;height:45.75pt" o:bullet="t">
        <v:imagedata r:id="rId8" o:title=""/>
      </v:shape>
    </w:pict>
  </w:numPicBullet>
  <w:numPicBullet w:numPicBulletId="8">
    <w:pict>
      <v:shape id="_x0000_i1043" type="#_x0000_t75" style="width:3.75pt;height:10.5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FFFFFF82"/>
    <w:multiLevelType w:val="singleLevel"/>
    <w:tmpl w:val="DFEC06E8"/>
    <w:lvl w:ilvl="0">
      <w:start w:val="1"/>
      <w:numFmt w:val="bullet"/>
      <w:pStyle w:val="REF03Liste"/>
      <w:lvlText w:val=""/>
      <w:lvlJc w:val="left"/>
      <w:pPr>
        <w:tabs>
          <w:tab w:val="num" w:pos="926"/>
        </w:tabs>
        <w:ind w:left="926" w:hanging="360"/>
      </w:pPr>
      <w:rPr>
        <w:rFonts w:ascii="Symbol" w:hAnsi="Symbol" w:hint="default"/>
      </w:rPr>
    </w:lvl>
  </w:abstractNum>
  <w:abstractNum w:abstractNumId="2">
    <w:nsid w:val="FFFFFF83"/>
    <w:multiLevelType w:val="singleLevel"/>
    <w:tmpl w:val="275670BC"/>
    <w:lvl w:ilvl="0">
      <w:start w:val="1"/>
      <w:numFmt w:val="bullet"/>
      <w:pStyle w:val="Listepuces"/>
      <w:lvlText w:val=""/>
      <w:lvlJc w:val="left"/>
      <w:pPr>
        <w:tabs>
          <w:tab w:val="num" w:pos="643"/>
        </w:tabs>
        <w:ind w:left="643" w:hanging="360"/>
      </w:pPr>
      <w:rPr>
        <w:rFonts w:ascii="Symbol" w:hAnsi="Symbol" w:hint="default"/>
      </w:rPr>
    </w:lvl>
  </w:abstractNum>
  <w:abstractNum w:abstractNumId="3">
    <w:nsid w:val="FFFFFF88"/>
    <w:multiLevelType w:val="singleLevel"/>
    <w:tmpl w:val="5E5C41F8"/>
    <w:lvl w:ilvl="0">
      <w:start w:val="1"/>
      <w:numFmt w:val="decimal"/>
      <w:pStyle w:val="Titre1"/>
      <w:lvlText w:val="%1."/>
      <w:lvlJc w:val="left"/>
      <w:pPr>
        <w:tabs>
          <w:tab w:val="num" w:pos="360"/>
        </w:tabs>
        <w:ind w:left="360" w:hanging="360"/>
      </w:pPr>
      <w:rPr>
        <w:rFonts w:cs="Times New Roman"/>
      </w:rPr>
    </w:lvl>
  </w:abstractNum>
  <w:abstractNum w:abstractNumId="4">
    <w:nsid w:val="FFFFFF89"/>
    <w:multiLevelType w:val="singleLevel"/>
    <w:tmpl w:val="5792F188"/>
    <w:lvl w:ilvl="0">
      <w:start w:val="1"/>
      <w:numFmt w:val="bullet"/>
      <w:pStyle w:val="2CHAPSous-TitreN"/>
      <w:lvlText w:val=""/>
      <w:lvlJc w:val="left"/>
      <w:pPr>
        <w:tabs>
          <w:tab w:val="num" w:pos="360"/>
        </w:tabs>
        <w:ind w:left="360" w:hanging="360"/>
      </w:pPr>
      <w:rPr>
        <w:rFonts w:ascii="Symbol" w:hAnsi="Symbol" w:hint="default"/>
      </w:rPr>
    </w:lvl>
  </w:abstractNum>
  <w:abstractNum w:abstractNumId="5">
    <w:nsid w:val="00305481"/>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6">
    <w:nsid w:val="003D63F5"/>
    <w:multiLevelType w:val="hybridMultilevel"/>
    <w:tmpl w:val="04489932"/>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7">
    <w:nsid w:val="01490AB6"/>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8">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9">
    <w:nsid w:val="061864FA"/>
    <w:multiLevelType w:val="hybridMultilevel"/>
    <w:tmpl w:val="402C3A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11">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12">
    <w:nsid w:val="16463317"/>
    <w:multiLevelType w:val="hybridMultilevel"/>
    <w:tmpl w:val="5E009D6E"/>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13">
    <w:nsid w:val="1812104B"/>
    <w:multiLevelType w:val="hybridMultilevel"/>
    <w:tmpl w:val="9574163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5">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7231551"/>
    <w:multiLevelType w:val="hybridMultilevel"/>
    <w:tmpl w:val="614E8B70"/>
    <w:lvl w:ilvl="0" w:tplc="4CE6AD1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8">
    <w:nsid w:val="29AD1E9C"/>
    <w:multiLevelType w:val="hybridMultilevel"/>
    <w:tmpl w:val="29A4C05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21">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3">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4">
    <w:nsid w:val="33993481"/>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25">
    <w:nsid w:val="3797604C"/>
    <w:multiLevelType w:val="hybridMultilevel"/>
    <w:tmpl w:val="20C4507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37E64054"/>
    <w:multiLevelType w:val="hybridMultilevel"/>
    <w:tmpl w:val="253481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38166772"/>
    <w:multiLevelType w:val="hybridMultilevel"/>
    <w:tmpl w:val="B1A217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9">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4B2466EB"/>
    <w:multiLevelType w:val="hybridMultilevel"/>
    <w:tmpl w:val="1FAA22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4C603815"/>
    <w:multiLevelType w:val="hybridMultilevel"/>
    <w:tmpl w:val="6F1CF7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DA629AD"/>
    <w:multiLevelType w:val="hybridMultilevel"/>
    <w:tmpl w:val="3702B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35">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56792BE2"/>
    <w:multiLevelType w:val="hybridMultilevel"/>
    <w:tmpl w:val="747666F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58556BDB"/>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38">
    <w:nsid w:val="5A412717"/>
    <w:multiLevelType w:val="hybridMultilevel"/>
    <w:tmpl w:val="BA70F1B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40">
    <w:nsid w:val="5C0D3A86"/>
    <w:multiLevelType w:val="hybridMultilevel"/>
    <w:tmpl w:val="D5D4D1FC"/>
    <w:lvl w:ilvl="0" w:tplc="040C000F">
      <w:start w:val="1"/>
      <w:numFmt w:val="decimal"/>
      <w:lvlText w:val="%1."/>
      <w:lvlJc w:val="left"/>
      <w:pPr>
        <w:tabs>
          <w:tab w:val="num" w:pos="720"/>
        </w:tabs>
        <w:ind w:left="720" w:hanging="360"/>
      </w:pPr>
      <w:rPr>
        <w:rFont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42">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3">
    <w:nsid w:val="6A69022D"/>
    <w:multiLevelType w:val="hybridMultilevel"/>
    <w:tmpl w:val="34BA170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45">
    <w:nsid w:val="6CCB6E74"/>
    <w:multiLevelType w:val="hybridMultilevel"/>
    <w:tmpl w:val="6E8EC11E"/>
    <w:lvl w:ilvl="0" w:tplc="E0860B9A">
      <w:start w:val="1"/>
      <w:numFmt w:val="bullet"/>
      <w:pStyle w:val="TM2"/>
      <w:lvlText w:val=""/>
      <w:lvlJc w:val="left"/>
      <w:pPr>
        <w:tabs>
          <w:tab w:val="num" w:pos="2268"/>
        </w:tabs>
        <w:ind w:left="2268"/>
      </w:pPr>
      <w:rPr>
        <w:rFonts w:ascii="Wingdings" w:hAnsi="Wingdings" w:hint="default"/>
        <w:color w:val="009FC3"/>
        <w:sz w:val="16"/>
      </w:rPr>
    </w:lvl>
    <w:lvl w:ilvl="1" w:tplc="3AE835AE">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46">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num w:numId="1">
    <w:abstractNumId w:val="2"/>
  </w:num>
  <w:num w:numId="2">
    <w:abstractNumId w:val="4"/>
  </w:num>
  <w:num w:numId="3">
    <w:abstractNumId w:val="1"/>
  </w:num>
  <w:num w:numId="4">
    <w:abstractNumId w:val="3"/>
  </w:num>
  <w:num w:numId="5">
    <w:abstractNumId w:val="2"/>
  </w:num>
  <w:num w:numId="6">
    <w:abstractNumId w:val="4"/>
  </w:num>
  <w:num w:numId="7">
    <w:abstractNumId w:val="1"/>
  </w:num>
  <w:num w:numId="8">
    <w:abstractNumId w:val="3"/>
  </w:num>
  <w:num w:numId="9">
    <w:abstractNumId w:val="2"/>
  </w:num>
  <w:num w:numId="10">
    <w:abstractNumId w:val="4"/>
  </w:num>
  <w:num w:numId="11">
    <w:abstractNumId w:val="1"/>
  </w:num>
  <w:num w:numId="12">
    <w:abstractNumId w:val="3"/>
  </w:num>
  <w:num w:numId="13">
    <w:abstractNumId w:val="2"/>
  </w:num>
  <w:num w:numId="14">
    <w:abstractNumId w:val="4"/>
  </w:num>
  <w:num w:numId="15">
    <w:abstractNumId w:val="1"/>
  </w:num>
  <w:num w:numId="16">
    <w:abstractNumId w:val="3"/>
  </w:num>
  <w:num w:numId="17">
    <w:abstractNumId w:val="45"/>
  </w:num>
  <w:num w:numId="18">
    <w:abstractNumId w:val="44"/>
  </w:num>
  <w:num w:numId="19">
    <w:abstractNumId w:val="39"/>
  </w:num>
  <w:num w:numId="20">
    <w:abstractNumId w:val="23"/>
  </w:num>
  <w:num w:numId="21">
    <w:abstractNumId w:val="31"/>
  </w:num>
  <w:num w:numId="22">
    <w:abstractNumId w:val="11"/>
  </w:num>
  <w:num w:numId="23">
    <w:abstractNumId w:val="35"/>
  </w:num>
  <w:num w:numId="24">
    <w:abstractNumId w:val="21"/>
  </w:num>
  <w:num w:numId="25">
    <w:abstractNumId w:val="29"/>
  </w:num>
  <w:num w:numId="26">
    <w:abstractNumId w:val="46"/>
  </w:num>
  <w:num w:numId="27">
    <w:abstractNumId w:val="0"/>
  </w:num>
  <w:num w:numId="28">
    <w:abstractNumId w:val="15"/>
  </w:num>
  <w:num w:numId="29">
    <w:abstractNumId w:val="42"/>
  </w:num>
  <w:num w:numId="30">
    <w:abstractNumId w:val="19"/>
  </w:num>
  <w:num w:numId="31">
    <w:abstractNumId w:val="20"/>
  </w:num>
  <w:num w:numId="32">
    <w:abstractNumId w:val="8"/>
  </w:num>
  <w:num w:numId="33">
    <w:abstractNumId w:val="10"/>
  </w:num>
  <w:num w:numId="34">
    <w:abstractNumId w:val="22"/>
  </w:num>
  <w:num w:numId="35">
    <w:abstractNumId w:val="41"/>
  </w:num>
  <w:num w:numId="36">
    <w:abstractNumId w:val="17"/>
  </w:num>
  <w:num w:numId="37">
    <w:abstractNumId w:val="14"/>
  </w:num>
  <w:num w:numId="38">
    <w:abstractNumId w:val="34"/>
    <w:lvlOverride w:ilvl="0">
      <w:startOverride w:val="1"/>
    </w:lvlOverride>
  </w:num>
  <w:num w:numId="39">
    <w:abstractNumId w:val="28"/>
  </w:num>
  <w:num w:numId="40">
    <w:abstractNumId w:val="33"/>
  </w:num>
  <w:num w:numId="41">
    <w:abstractNumId w:val="36"/>
  </w:num>
  <w:num w:numId="42">
    <w:abstractNumId w:val="25"/>
  </w:num>
  <w:num w:numId="43">
    <w:abstractNumId w:val="18"/>
  </w:num>
  <w:num w:numId="44">
    <w:abstractNumId w:val="38"/>
  </w:num>
  <w:num w:numId="45">
    <w:abstractNumId w:val="40"/>
  </w:num>
  <w:num w:numId="46">
    <w:abstractNumId w:val="27"/>
  </w:num>
  <w:num w:numId="47">
    <w:abstractNumId w:val="13"/>
  </w:num>
  <w:num w:numId="48">
    <w:abstractNumId w:val="9"/>
  </w:num>
  <w:num w:numId="49">
    <w:abstractNumId w:val="26"/>
  </w:num>
  <w:num w:numId="50">
    <w:abstractNumId w:val="43"/>
  </w:num>
  <w:num w:numId="51">
    <w:abstractNumId w:val="32"/>
  </w:num>
  <w:num w:numId="52">
    <w:abstractNumId w:val="37"/>
  </w:num>
  <w:num w:numId="53">
    <w:abstractNumId w:val="24"/>
  </w:num>
  <w:num w:numId="54">
    <w:abstractNumId w:val="5"/>
  </w:num>
  <w:num w:numId="55">
    <w:abstractNumId w:val="16"/>
  </w:num>
  <w:num w:numId="56">
    <w:abstractNumId w:val="30"/>
  </w:num>
  <w:num w:numId="57">
    <w:abstractNumId w:val="6"/>
  </w:num>
  <w:num w:numId="58">
    <w:abstractNumId w:val="12"/>
  </w:num>
  <w:num w:numId="59">
    <w:abstractNumId w:val="7"/>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0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2531DB"/>
    <w:rsid w:val="000007E4"/>
    <w:rsid w:val="00012F66"/>
    <w:rsid w:val="00013ADE"/>
    <w:rsid w:val="00014639"/>
    <w:rsid w:val="00015004"/>
    <w:rsid w:val="0001678A"/>
    <w:rsid w:val="00022CAF"/>
    <w:rsid w:val="00025C35"/>
    <w:rsid w:val="00026108"/>
    <w:rsid w:val="00032404"/>
    <w:rsid w:val="00032F4F"/>
    <w:rsid w:val="000334AC"/>
    <w:rsid w:val="0004077A"/>
    <w:rsid w:val="00040A25"/>
    <w:rsid w:val="00041B6E"/>
    <w:rsid w:val="000420D5"/>
    <w:rsid w:val="00045656"/>
    <w:rsid w:val="0005150F"/>
    <w:rsid w:val="00051CA1"/>
    <w:rsid w:val="00052579"/>
    <w:rsid w:val="00057EB9"/>
    <w:rsid w:val="0006095A"/>
    <w:rsid w:val="00063F40"/>
    <w:rsid w:val="000659CB"/>
    <w:rsid w:val="00066D34"/>
    <w:rsid w:val="00067F91"/>
    <w:rsid w:val="0007146E"/>
    <w:rsid w:val="00071CD9"/>
    <w:rsid w:val="00075741"/>
    <w:rsid w:val="000947AC"/>
    <w:rsid w:val="0009517C"/>
    <w:rsid w:val="000B1EE5"/>
    <w:rsid w:val="000B5382"/>
    <w:rsid w:val="000B6B34"/>
    <w:rsid w:val="000B7460"/>
    <w:rsid w:val="000B79AA"/>
    <w:rsid w:val="000C2068"/>
    <w:rsid w:val="000C2608"/>
    <w:rsid w:val="000C2C54"/>
    <w:rsid w:val="000C60C4"/>
    <w:rsid w:val="000C67C5"/>
    <w:rsid w:val="000D1857"/>
    <w:rsid w:val="000D1BED"/>
    <w:rsid w:val="000D30C0"/>
    <w:rsid w:val="000D34A5"/>
    <w:rsid w:val="000E0B3B"/>
    <w:rsid w:val="000F57EB"/>
    <w:rsid w:val="000F6992"/>
    <w:rsid w:val="000F6A78"/>
    <w:rsid w:val="000F796D"/>
    <w:rsid w:val="000F7994"/>
    <w:rsid w:val="00103B75"/>
    <w:rsid w:val="00104C8E"/>
    <w:rsid w:val="00106BA1"/>
    <w:rsid w:val="00113E02"/>
    <w:rsid w:val="00115F1A"/>
    <w:rsid w:val="00116720"/>
    <w:rsid w:val="00120055"/>
    <w:rsid w:val="00120BDE"/>
    <w:rsid w:val="00130A52"/>
    <w:rsid w:val="00131086"/>
    <w:rsid w:val="001340F6"/>
    <w:rsid w:val="001346DF"/>
    <w:rsid w:val="00136A1B"/>
    <w:rsid w:val="00141F61"/>
    <w:rsid w:val="00142102"/>
    <w:rsid w:val="00143A9B"/>
    <w:rsid w:val="00145ED7"/>
    <w:rsid w:val="00150A03"/>
    <w:rsid w:val="0016178A"/>
    <w:rsid w:val="00165479"/>
    <w:rsid w:val="00172BAF"/>
    <w:rsid w:val="001768C6"/>
    <w:rsid w:val="00182358"/>
    <w:rsid w:val="00183E96"/>
    <w:rsid w:val="0018414C"/>
    <w:rsid w:val="00196A91"/>
    <w:rsid w:val="001A2507"/>
    <w:rsid w:val="001A44C4"/>
    <w:rsid w:val="001C25CD"/>
    <w:rsid w:val="001C32DA"/>
    <w:rsid w:val="001C33C0"/>
    <w:rsid w:val="001D133B"/>
    <w:rsid w:val="001D3CBE"/>
    <w:rsid w:val="001D64DB"/>
    <w:rsid w:val="001D65E6"/>
    <w:rsid w:val="001E404A"/>
    <w:rsid w:val="001E594C"/>
    <w:rsid w:val="001F1BB6"/>
    <w:rsid w:val="00204DFE"/>
    <w:rsid w:val="00214187"/>
    <w:rsid w:val="00215BAD"/>
    <w:rsid w:val="002313F9"/>
    <w:rsid w:val="00231B3D"/>
    <w:rsid w:val="00231CF2"/>
    <w:rsid w:val="00234CC2"/>
    <w:rsid w:val="00241E9E"/>
    <w:rsid w:val="0024538D"/>
    <w:rsid w:val="002502FF"/>
    <w:rsid w:val="002531DB"/>
    <w:rsid w:val="00253A6F"/>
    <w:rsid w:val="002613EA"/>
    <w:rsid w:val="002614BB"/>
    <w:rsid w:val="00262797"/>
    <w:rsid w:val="002671D7"/>
    <w:rsid w:val="00267408"/>
    <w:rsid w:val="00274D8E"/>
    <w:rsid w:val="00275EE8"/>
    <w:rsid w:val="00284CE5"/>
    <w:rsid w:val="002878E1"/>
    <w:rsid w:val="00290FA7"/>
    <w:rsid w:val="00291E93"/>
    <w:rsid w:val="00295304"/>
    <w:rsid w:val="00295EC1"/>
    <w:rsid w:val="002A1EF1"/>
    <w:rsid w:val="002A2DB3"/>
    <w:rsid w:val="002A39EA"/>
    <w:rsid w:val="002A4057"/>
    <w:rsid w:val="002A494D"/>
    <w:rsid w:val="002B2A33"/>
    <w:rsid w:val="002C0F68"/>
    <w:rsid w:val="002C2667"/>
    <w:rsid w:val="002C2AFD"/>
    <w:rsid w:val="002D3083"/>
    <w:rsid w:val="002D33A7"/>
    <w:rsid w:val="002D6499"/>
    <w:rsid w:val="002D785E"/>
    <w:rsid w:val="002E0784"/>
    <w:rsid w:val="002E25D7"/>
    <w:rsid w:val="002E55D5"/>
    <w:rsid w:val="002F1F42"/>
    <w:rsid w:val="002F28D4"/>
    <w:rsid w:val="002F4198"/>
    <w:rsid w:val="00300C55"/>
    <w:rsid w:val="003078E5"/>
    <w:rsid w:val="0031024B"/>
    <w:rsid w:val="00310837"/>
    <w:rsid w:val="003141E6"/>
    <w:rsid w:val="00314F76"/>
    <w:rsid w:val="003178BC"/>
    <w:rsid w:val="003251A9"/>
    <w:rsid w:val="00325EDD"/>
    <w:rsid w:val="003362A6"/>
    <w:rsid w:val="00340F9C"/>
    <w:rsid w:val="0034355A"/>
    <w:rsid w:val="003473C4"/>
    <w:rsid w:val="00350708"/>
    <w:rsid w:val="0035225A"/>
    <w:rsid w:val="0035245E"/>
    <w:rsid w:val="0036085B"/>
    <w:rsid w:val="00360936"/>
    <w:rsid w:val="00362948"/>
    <w:rsid w:val="00362F32"/>
    <w:rsid w:val="00367A46"/>
    <w:rsid w:val="00375DF0"/>
    <w:rsid w:val="00383C08"/>
    <w:rsid w:val="00387C0E"/>
    <w:rsid w:val="00390700"/>
    <w:rsid w:val="003946E0"/>
    <w:rsid w:val="00396427"/>
    <w:rsid w:val="00396C0C"/>
    <w:rsid w:val="003977F9"/>
    <w:rsid w:val="00397918"/>
    <w:rsid w:val="00397AC2"/>
    <w:rsid w:val="003A0707"/>
    <w:rsid w:val="003A2476"/>
    <w:rsid w:val="003A2A99"/>
    <w:rsid w:val="003A3D87"/>
    <w:rsid w:val="003A49E1"/>
    <w:rsid w:val="003A4ED8"/>
    <w:rsid w:val="003A5868"/>
    <w:rsid w:val="003A7023"/>
    <w:rsid w:val="003B4CD3"/>
    <w:rsid w:val="003B4D59"/>
    <w:rsid w:val="003B6306"/>
    <w:rsid w:val="003C1335"/>
    <w:rsid w:val="003C2F36"/>
    <w:rsid w:val="003C4BAD"/>
    <w:rsid w:val="003C52A0"/>
    <w:rsid w:val="003C547D"/>
    <w:rsid w:val="003C55DE"/>
    <w:rsid w:val="003C5FE3"/>
    <w:rsid w:val="003C60D4"/>
    <w:rsid w:val="003C6AAA"/>
    <w:rsid w:val="003C7F21"/>
    <w:rsid w:val="003D2A10"/>
    <w:rsid w:val="003D35F5"/>
    <w:rsid w:val="003D51E6"/>
    <w:rsid w:val="003D5F36"/>
    <w:rsid w:val="003E1C04"/>
    <w:rsid w:val="003E2759"/>
    <w:rsid w:val="003E30DA"/>
    <w:rsid w:val="003E74DE"/>
    <w:rsid w:val="003F519C"/>
    <w:rsid w:val="003F5681"/>
    <w:rsid w:val="003F5D3F"/>
    <w:rsid w:val="003F5F40"/>
    <w:rsid w:val="003F7F4C"/>
    <w:rsid w:val="004021D7"/>
    <w:rsid w:val="00404D2C"/>
    <w:rsid w:val="00405EED"/>
    <w:rsid w:val="00405FFB"/>
    <w:rsid w:val="00406800"/>
    <w:rsid w:val="004072DB"/>
    <w:rsid w:val="00411C2F"/>
    <w:rsid w:val="00414593"/>
    <w:rsid w:val="0041583F"/>
    <w:rsid w:val="00421847"/>
    <w:rsid w:val="00421B3A"/>
    <w:rsid w:val="0042366A"/>
    <w:rsid w:val="00423D0D"/>
    <w:rsid w:val="00424557"/>
    <w:rsid w:val="004328D7"/>
    <w:rsid w:val="004361AB"/>
    <w:rsid w:val="00442C4C"/>
    <w:rsid w:val="00442E84"/>
    <w:rsid w:val="004506BB"/>
    <w:rsid w:val="00452E05"/>
    <w:rsid w:val="004536D9"/>
    <w:rsid w:val="00455F87"/>
    <w:rsid w:val="00461BCC"/>
    <w:rsid w:val="004620D1"/>
    <w:rsid w:val="0046309F"/>
    <w:rsid w:val="0046358F"/>
    <w:rsid w:val="00464594"/>
    <w:rsid w:val="00465E1E"/>
    <w:rsid w:val="00470476"/>
    <w:rsid w:val="00470BA7"/>
    <w:rsid w:val="004754DB"/>
    <w:rsid w:val="00476531"/>
    <w:rsid w:val="00480601"/>
    <w:rsid w:val="00481B7A"/>
    <w:rsid w:val="004838AC"/>
    <w:rsid w:val="004920B4"/>
    <w:rsid w:val="00495F10"/>
    <w:rsid w:val="004A3548"/>
    <w:rsid w:val="004A5CD8"/>
    <w:rsid w:val="004B2803"/>
    <w:rsid w:val="004B2AE8"/>
    <w:rsid w:val="004B4E5B"/>
    <w:rsid w:val="004B6645"/>
    <w:rsid w:val="004C24A6"/>
    <w:rsid w:val="004C2AEC"/>
    <w:rsid w:val="004C5ED4"/>
    <w:rsid w:val="004C6DF8"/>
    <w:rsid w:val="004D1CC0"/>
    <w:rsid w:val="004D1F41"/>
    <w:rsid w:val="004D2D21"/>
    <w:rsid w:val="004D359F"/>
    <w:rsid w:val="004D704B"/>
    <w:rsid w:val="004E003B"/>
    <w:rsid w:val="004E0DD0"/>
    <w:rsid w:val="004E321F"/>
    <w:rsid w:val="004E53E7"/>
    <w:rsid w:val="004F0966"/>
    <w:rsid w:val="004F3795"/>
    <w:rsid w:val="004F426C"/>
    <w:rsid w:val="004F49DB"/>
    <w:rsid w:val="004F5663"/>
    <w:rsid w:val="0050573D"/>
    <w:rsid w:val="00506042"/>
    <w:rsid w:val="00514152"/>
    <w:rsid w:val="00514946"/>
    <w:rsid w:val="00514BA4"/>
    <w:rsid w:val="005155C4"/>
    <w:rsid w:val="00517B16"/>
    <w:rsid w:val="005214BD"/>
    <w:rsid w:val="00524DE6"/>
    <w:rsid w:val="00525A7E"/>
    <w:rsid w:val="005264B2"/>
    <w:rsid w:val="00526D6D"/>
    <w:rsid w:val="00530F37"/>
    <w:rsid w:val="005313D8"/>
    <w:rsid w:val="00537D19"/>
    <w:rsid w:val="00540953"/>
    <w:rsid w:val="00541744"/>
    <w:rsid w:val="0054423E"/>
    <w:rsid w:val="005479D3"/>
    <w:rsid w:val="005548EC"/>
    <w:rsid w:val="005550A5"/>
    <w:rsid w:val="0055728B"/>
    <w:rsid w:val="005657B1"/>
    <w:rsid w:val="00570DA4"/>
    <w:rsid w:val="00571BC0"/>
    <w:rsid w:val="0057639F"/>
    <w:rsid w:val="005854DD"/>
    <w:rsid w:val="0058658E"/>
    <w:rsid w:val="0059101E"/>
    <w:rsid w:val="00591054"/>
    <w:rsid w:val="005925C0"/>
    <w:rsid w:val="00597F1D"/>
    <w:rsid w:val="005A4796"/>
    <w:rsid w:val="005A60A7"/>
    <w:rsid w:val="005A6A21"/>
    <w:rsid w:val="005B2375"/>
    <w:rsid w:val="005B46B2"/>
    <w:rsid w:val="005B4E22"/>
    <w:rsid w:val="005B5148"/>
    <w:rsid w:val="005C1CBF"/>
    <w:rsid w:val="005C6148"/>
    <w:rsid w:val="005C688B"/>
    <w:rsid w:val="005C7828"/>
    <w:rsid w:val="005C79FE"/>
    <w:rsid w:val="005C7AAB"/>
    <w:rsid w:val="005E2361"/>
    <w:rsid w:val="005E34B9"/>
    <w:rsid w:val="005E5D9F"/>
    <w:rsid w:val="005F1556"/>
    <w:rsid w:val="005F4971"/>
    <w:rsid w:val="005F75B9"/>
    <w:rsid w:val="006010D3"/>
    <w:rsid w:val="00602B01"/>
    <w:rsid w:val="00613714"/>
    <w:rsid w:val="0062091A"/>
    <w:rsid w:val="0062203A"/>
    <w:rsid w:val="00622BB5"/>
    <w:rsid w:val="00630C9C"/>
    <w:rsid w:val="00634C8C"/>
    <w:rsid w:val="0063597F"/>
    <w:rsid w:val="00646286"/>
    <w:rsid w:val="006619C3"/>
    <w:rsid w:val="00667D0E"/>
    <w:rsid w:val="00672B14"/>
    <w:rsid w:val="006860B3"/>
    <w:rsid w:val="00686225"/>
    <w:rsid w:val="006971D7"/>
    <w:rsid w:val="006A54D1"/>
    <w:rsid w:val="006A718C"/>
    <w:rsid w:val="006A7A4A"/>
    <w:rsid w:val="006A7B68"/>
    <w:rsid w:val="006B0891"/>
    <w:rsid w:val="006B0F72"/>
    <w:rsid w:val="006B1735"/>
    <w:rsid w:val="006B176E"/>
    <w:rsid w:val="006B2AE1"/>
    <w:rsid w:val="006B61D9"/>
    <w:rsid w:val="006B6944"/>
    <w:rsid w:val="006B6BD1"/>
    <w:rsid w:val="006C2C70"/>
    <w:rsid w:val="006C517B"/>
    <w:rsid w:val="006C55B3"/>
    <w:rsid w:val="006C581F"/>
    <w:rsid w:val="006C5873"/>
    <w:rsid w:val="006D0B93"/>
    <w:rsid w:val="006D2155"/>
    <w:rsid w:val="006D5265"/>
    <w:rsid w:val="006D5F6F"/>
    <w:rsid w:val="006D7311"/>
    <w:rsid w:val="006D7D27"/>
    <w:rsid w:val="006E4433"/>
    <w:rsid w:val="006F0817"/>
    <w:rsid w:val="006F1DC2"/>
    <w:rsid w:val="006F5941"/>
    <w:rsid w:val="007002EE"/>
    <w:rsid w:val="0070502A"/>
    <w:rsid w:val="007113EE"/>
    <w:rsid w:val="0071425C"/>
    <w:rsid w:val="00717133"/>
    <w:rsid w:val="007264D0"/>
    <w:rsid w:val="00726F40"/>
    <w:rsid w:val="00735FCA"/>
    <w:rsid w:val="007371C0"/>
    <w:rsid w:val="00741444"/>
    <w:rsid w:val="00744838"/>
    <w:rsid w:val="00744ABC"/>
    <w:rsid w:val="00752C24"/>
    <w:rsid w:val="00752E0F"/>
    <w:rsid w:val="0075442D"/>
    <w:rsid w:val="00754B18"/>
    <w:rsid w:val="007569C9"/>
    <w:rsid w:val="00763E34"/>
    <w:rsid w:val="00764535"/>
    <w:rsid w:val="00771063"/>
    <w:rsid w:val="007770D9"/>
    <w:rsid w:val="007839CF"/>
    <w:rsid w:val="00783EF0"/>
    <w:rsid w:val="007903AC"/>
    <w:rsid w:val="00796988"/>
    <w:rsid w:val="007A4489"/>
    <w:rsid w:val="007A6A89"/>
    <w:rsid w:val="007B1769"/>
    <w:rsid w:val="007B17A0"/>
    <w:rsid w:val="007B197E"/>
    <w:rsid w:val="007B4555"/>
    <w:rsid w:val="007B4BE5"/>
    <w:rsid w:val="007C2CEE"/>
    <w:rsid w:val="007C368A"/>
    <w:rsid w:val="007C3840"/>
    <w:rsid w:val="007C3994"/>
    <w:rsid w:val="007C7440"/>
    <w:rsid w:val="007D20A0"/>
    <w:rsid w:val="007E036D"/>
    <w:rsid w:val="007E0B0B"/>
    <w:rsid w:val="007E26CA"/>
    <w:rsid w:val="007E5CF0"/>
    <w:rsid w:val="007F0381"/>
    <w:rsid w:val="007F412D"/>
    <w:rsid w:val="007F5094"/>
    <w:rsid w:val="007F7820"/>
    <w:rsid w:val="007F7B99"/>
    <w:rsid w:val="0080449F"/>
    <w:rsid w:val="00810BF4"/>
    <w:rsid w:val="00811310"/>
    <w:rsid w:val="00812323"/>
    <w:rsid w:val="00812C52"/>
    <w:rsid w:val="00812F9D"/>
    <w:rsid w:val="00813531"/>
    <w:rsid w:val="0081415C"/>
    <w:rsid w:val="00824876"/>
    <w:rsid w:val="008266B3"/>
    <w:rsid w:val="00831781"/>
    <w:rsid w:val="0084026C"/>
    <w:rsid w:val="008422A1"/>
    <w:rsid w:val="00842CA9"/>
    <w:rsid w:val="00844724"/>
    <w:rsid w:val="0084473C"/>
    <w:rsid w:val="0084669E"/>
    <w:rsid w:val="0084792C"/>
    <w:rsid w:val="008507F1"/>
    <w:rsid w:val="00851E72"/>
    <w:rsid w:val="00853CBE"/>
    <w:rsid w:val="00854011"/>
    <w:rsid w:val="00861678"/>
    <w:rsid w:val="00861FF1"/>
    <w:rsid w:val="0086248E"/>
    <w:rsid w:val="00864DA5"/>
    <w:rsid w:val="008664CF"/>
    <w:rsid w:val="0089523C"/>
    <w:rsid w:val="008952DA"/>
    <w:rsid w:val="00896B58"/>
    <w:rsid w:val="008A1228"/>
    <w:rsid w:val="008A5FC0"/>
    <w:rsid w:val="008A7520"/>
    <w:rsid w:val="008A759C"/>
    <w:rsid w:val="008B4463"/>
    <w:rsid w:val="008B6A7B"/>
    <w:rsid w:val="008B6F95"/>
    <w:rsid w:val="008B7B3A"/>
    <w:rsid w:val="008C5FCA"/>
    <w:rsid w:val="008C6FEB"/>
    <w:rsid w:val="008C7CEE"/>
    <w:rsid w:val="008D3DFB"/>
    <w:rsid w:val="008D4960"/>
    <w:rsid w:val="008D54DB"/>
    <w:rsid w:val="008D70C6"/>
    <w:rsid w:val="008E3C22"/>
    <w:rsid w:val="008E4053"/>
    <w:rsid w:val="008F4049"/>
    <w:rsid w:val="008F52A3"/>
    <w:rsid w:val="008F5B15"/>
    <w:rsid w:val="008F6B26"/>
    <w:rsid w:val="008F7276"/>
    <w:rsid w:val="00905E9F"/>
    <w:rsid w:val="00907FB7"/>
    <w:rsid w:val="009131C3"/>
    <w:rsid w:val="009135E4"/>
    <w:rsid w:val="00923D88"/>
    <w:rsid w:val="0092418F"/>
    <w:rsid w:val="00926905"/>
    <w:rsid w:val="00934E06"/>
    <w:rsid w:val="00940CCD"/>
    <w:rsid w:val="009439B9"/>
    <w:rsid w:val="00944A4C"/>
    <w:rsid w:val="00944CFF"/>
    <w:rsid w:val="0094540A"/>
    <w:rsid w:val="00945C97"/>
    <w:rsid w:val="00950664"/>
    <w:rsid w:val="00951CCD"/>
    <w:rsid w:val="009608A5"/>
    <w:rsid w:val="00960C9C"/>
    <w:rsid w:val="00961078"/>
    <w:rsid w:val="00964222"/>
    <w:rsid w:val="00964F9D"/>
    <w:rsid w:val="00972C15"/>
    <w:rsid w:val="00972C28"/>
    <w:rsid w:val="00972DFF"/>
    <w:rsid w:val="00973FC9"/>
    <w:rsid w:val="00976452"/>
    <w:rsid w:val="009857F4"/>
    <w:rsid w:val="00990012"/>
    <w:rsid w:val="00990292"/>
    <w:rsid w:val="0099348C"/>
    <w:rsid w:val="0099585F"/>
    <w:rsid w:val="009A1F46"/>
    <w:rsid w:val="009A323F"/>
    <w:rsid w:val="009A6E8D"/>
    <w:rsid w:val="009B1DBB"/>
    <w:rsid w:val="009B20CC"/>
    <w:rsid w:val="009B2FF3"/>
    <w:rsid w:val="009B6F81"/>
    <w:rsid w:val="009C1EA4"/>
    <w:rsid w:val="009C575E"/>
    <w:rsid w:val="009C6308"/>
    <w:rsid w:val="009D08DF"/>
    <w:rsid w:val="009D46AE"/>
    <w:rsid w:val="009E0E1C"/>
    <w:rsid w:val="009E2BFD"/>
    <w:rsid w:val="009E3C20"/>
    <w:rsid w:val="009E542C"/>
    <w:rsid w:val="009E6C55"/>
    <w:rsid w:val="009E7DB3"/>
    <w:rsid w:val="00A012FD"/>
    <w:rsid w:val="00A01616"/>
    <w:rsid w:val="00A0600D"/>
    <w:rsid w:val="00A0665D"/>
    <w:rsid w:val="00A127DF"/>
    <w:rsid w:val="00A13AE4"/>
    <w:rsid w:val="00A14E43"/>
    <w:rsid w:val="00A15C99"/>
    <w:rsid w:val="00A16D57"/>
    <w:rsid w:val="00A2092D"/>
    <w:rsid w:val="00A209D7"/>
    <w:rsid w:val="00A214BE"/>
    <w:rsid w:val="00A27A0E"/>
    <w:rsid w:val="00A31941"/>
    <w:rsid w:val="00A33792"/>
    <w:rsid w:val="00A36129"/>
    <w:rsid w:val="00A4233A"/>
    <w:rsid w:val="00A42457"/>
    <w:rsid w:val="00A4329E"/>
    <w:rsid w:val="00A4509C"/>
    <w:rsid w:val="00A47A90"/>
    <w:rsid w:val="00A5565B"/>
    <w:rsid w:val="00A60972"/>
    <w:rsid w:val="00A73C03"/>
    <w:rsid w:val="00A81434"/>
    <w:rsid w:val="00A930EE"/>
    <w:rsid w:val="00A9334C"/>
    <w:rsid w:val="00AA419E"/>
    <w:rsid w:val="00AA6D0F"/>
    <w:rsid w:val="00AC1CBA"/>
    <w:rsid w:val="00AC22ED"/>
    <w:rsid w:val="00AC338C"/>
    <w:rsid w:val="00AC36B2"/>
    <w:rsid w:val="00AE0B55"/>
    <w:rsid w:val="00AE3982"/>
    <w:rsid w:val="00AE600F"/>
    <w:rsid w:val="00AE7088"/>
    <w:rsid w:val="00AF16DD"/>
    <w:rsid w:val="00AF7AA3"/>
    <w:rsid w:val="00B053F5"/>
    <w:rsid w:val="00B063FC"/>
    <w:rsid w:val="00B0717F"/>
    <w:rsid w:val="00B1325B"/>
    <w:rsid w:val="00B15BAB"/>
    <w:rsid w:val="00B15E10"/>
    <w:rsid w:val="00B20E70"/>
    <w:rsid w:val="00B2291D"/>
    <w:rsid w:val="00B24A1B"/>
    <w:rsid w:val="00B252BD"/>
    <w:rsid w:val="00B258E9"/>
    <w:rsid w:val="00B2672D"/>
    <w:rsid w:val="00B2711A"/>
    <w:rsid w:val="00B33749"/>
    <w:rsid w:val="00B34269"/>
    <w:rsid w:val="00B3460B"/>
    <w:rsid w:val="00B37182"/>
    <w:rsid w:val="00B44073"/>
    <w:rsid w:val="00B53166"/>
    <w:rsid w:val="00B555F6"/>
    <w:rsid w:val="00B5627C"/>
    <w:rsid w:val="00B574CB"/>
    <w:rsid w:val="00B6170C"/>
    <w:rsid w:val="00B61ADE"/>
    <w:rsid w:val="00B61BA2"/>
    <w:rsid w:val="00B65813"/>
    <w:rsid w:val="00B67CFF"/>
    <w:rsid w:val="00B67D96"/>
    <w:rsid w:val="00B7503E"/>
    <w:rsid w:val="00B77DF0"/>
    <w:rsid w:val="00B8056E"/>
    <w:rsid w:val="00B83D3B"/>
    <w:rsid w:val="00B86493"/>
    <w:rsid w:val="00B903C4"/>
    <w:rsid w:val="00B904F3"/>
    <w:rsid w:val="00B90AE1"/>
    <w:rsid w:val="00B92D21"/>
    <w:rsid w:val="00B92E01"/>
    <w:rsid w:val="00B93D69"/>
    <w:rsid w:val="00B95B4D"/>
    <w:rsid w:val="00B96AD7"/>
    <w:rsid w:val="00BA24D1"/>
    <w:rsid w:val="00BA2CAC"/>
    <w:rsid w:val="00BA4DFB"/>
    <w:rsid w:val="00BA6E41"/>
    <w:rsid w:val="00BB1CB6"/>
    <w:rsid w:val="00BB21D2"/>
    <w:rsid w:val="00BB4B97"/>
    <w:rsid w:val="00BB686F"/>
    <w:rsid w:val="00BB744B"/>
    <w:rsid w:val="00BC2BEA"/>
    <w:rsid w:val="00BC3E8E"/>
    <w:rsid w:val="00BC522B"/>
    <w:rsid w:val="00BD596A"/>
    <w:rsid w:val="00BD677F"/>
    <w:rsid w:val="00BE3E55"/>
    <w:rsid w:val="00BE406D"/>
    <w:rsid w:val="00BE4772"/>
    <w:rsid w:val="00BE7CDC"/>
    <w:rsid w:val="00BF309D"/>
    <w:rsid w:val="00C0074A"/>
    <w:rsid w:val="00C1125B"/>
    <w:rsid w:val="00C12D5E"/>
    <w:rsid w:val="00C13573"/>
    <w:rsid w:val="00C13967"/>
    <w:rsid w:val="00C20AFD"/>
    <w:rsid w:val="00C21E7E"/>
    <w:rsid w:val="00C25EB4"/>
    <w:rsid w:val="00C3143D"/>
    <w:rsid w:val="00C3338A"/>
    <w:rsid w:val="00C3514B"/>
    <w:rsid w:val="00C37ED7"/>
    <w:rsid w:val="00C43E22"/>
    <w:rsid w:val="00C4477F"/>
    <w:rsid w:val="00C51461"/>
    <w:rsid w:val="00C55739"/>
    <w:rsid w:val="00C611C2"/>
    <w:rsid w:val="00C62BC3"/>
    <w:rsid w:val="00C6598C"/>
    <w:rsid w:val="00C7644F"/>
    <w:rsid w:val="00C76771"/>
    <w:rsid w:val="00C82F02"/>
    <w:rsid w:val="00C8774B"/>
    <w:rsid w:val="00C9010C"/>
    <w:rsid w:val="00C91A2F"/>
    <w:rsid w:val="00C9706E"/>
    <w:rsid w:val="00CA4764"/>
    <w:rsid w:val="00CA5039"/>
    <w:rsid w:val="00CB062F"/>
    <w:rsid w:val="00CB4E57"/>
    <w:rsid w:val="00CB787A"/>
    <w:rsid w:val="00CC33B5"/>
    <w:rsid w:val="00CC33FE"/>
    <w:rsid w:val="00CC71EA"/>
    <w:rsid w:val="00CC72C6"/>
    <w:rsid w:val="00CD09A0"/>
    <w:rsid w:val="00CD6E60"/>
    <w:rsid w:val="00CE10FA"/>
    <w:rsid w:val="00CE11DA"/>
    <w:rsid w:val="00CE5CA9"/>
    <w:rsid w:val="00CE662F"/>
    <w:rsid w:val="00CF7524"/>
    <w:rsid w:val="00CF7DF2"/>
    <w:rsid w:val="00D02D87"/>
    <w:rsid w:val="00D02F1D"/>
    <w:rsid w:val="00D03036"/>
    <w:rsid w:val="00D063F2"/>
    <w:rsid w:val="00D134D0"/>
    <w:rsid w:val="00D14F9D"/>
    <w:rsid w:val="00D16D46"/>
    <w:rsid w:val="00D17C61"/>
    <w:rsid w:val="00D25611"/>
    <w:rsid w:val="00D27C4C"/>
    <w:rsid w:val="00D31632"/>
    <w:rsid w:val="00D32C57"/>
    <w:rsid w:val="00D33238"/>
    <w:rsid w:val="00D33497"/>
    <w:rsid w:val="00D3772D"/>
    <w:rsid w:val="00D423AE"/>
    <w:rsid w:val="00D43A12"/>
    <w:rsid w:val="00D52216"/>
    <w:rsid w:val="00D54CAD"/>
    <w:rsid w:val="00D57338"/>
    <w:rsid w:val="00D60BD0"/>
    <w:rsid w:val="00D617EA"/>
    <w:rsid w:val="00D667A1"/>
    <w:rsid w:val="00D67811"/>
    <w:rsid w:val="00D72340"/>
    <w:rsid w:val="00D80C83"/>
    <w:rsid w:val="00D86695"/>
    <w:rsid w:val="00D90E86"/>
    <w:rsid w:val="00D92829"/>
    <w:rsid w:val="00D93602"/>
    <w:rsid w:val="00D96194"/>
    <w:rsid w:val="00DA212B"/>
    <w:rsid w:val="00DA44CE"/>
    <w:rsid w:val="00DB0022"/>
    <w:rsid w:val="00DB1E2A"/>
    <w:rsid w:val="00DB5AA6"/>
    <w:rsid w:val="00DC23FC"/>
    <w:rsid w:val="00DC29BE"/>
    <w:rsid w:val="00DC2FCF"/>
    <w:rsid w:val="00DC3F7C"/>
    <w:rsid w:val="00DC702D"/>
    <w:rsid w:val="00DE4709"/>
    <w:rsid w:val="00DE688F"/>
    <w:rsid w:val="00DF11FC"/>
    <w:rsid w:val="00DF2D57"/>
    <w:rsid w:val="00DF30CE"/>
    <w:rsid w:val="00DF37A7"/>
    <w:rsid w:val="00DF58C0"/>
    <w:rsid w:val="00DF5EB4"/>
    <w:rsid w:val="00DF6796"/>
    <w:rsid w:val="00DF7F97"/>
    <w:rsid w:val="00E01793"/>
    <w:rsid w:val="00E03A94"/>
    <w:rsid w:val="00E0439A"/>
    <w:rsid w:val="00E052B1"/>
    <w:rsid w:val="00E232DB"/>
    <w:rsid w:val="00E23EF6"/>
    <w:rsid w:val="00E309FD"/>
    <w:rsid w:val="00E32ACC"/>
    <w:rsid w:val="00E37D72"/>
    <w:rsid w:val="00E44925"/>
    <w:rsid w:val="00E521F4"/>
    <w:rsid w:val="00E64029"/>
    <w:rsid w:val="00E67ECD"/>
    <w:rsid w:val="00E8045D"/>
    <w:rsid w:val="00E82FE2"/>
    <w:rsid w:val="00E8391E"/>
    <w:rsid w:val="00E86227"/>
    <w:rsid w:val="00E900CF"/>
    <w:rsid w:val="00E9514D"/>
    <w:rsid w:val="00E9601B"/>
    <w:rsid w:val="00EA0FA7"/>
    <w:rsid w:val="00EA117C"/>
    <w:rsid w:val="00EC4D6C"/>
    <w:rsid w:val="00EC6CD5"/>
    <w:rsid w:val="00ED6CFC"/>
    <w:rsid w:val="00EE2EFA"/>
    <w:rsid w:val="00EE51AA"/>
    <w:rsid w:val="00EF394E"/>
    <w:rsid w:val="00EF7C78"/>
    <w:rsid w:val="00F03F8F"/>
    <w:rsid w:val="00F1010C"/>
    <w:rsid w:val="00F10DF3"/>
    <w:rsid w:val="00F16308"/>
    <w:rsid w:val="00F237BE"/>
    <w:rsid w:val="00F24D33"/>
    <w:rsid w:val="00F26AD2"/>
    <w:rsid w:val="00F51517"/>
    <w:rsid w:val="00F54317"/>
    <w:rsid w:val="00F549AE"/>
    <w:rsid w:val="00F57C1F"/>
    <w:rsid w:val="00F61673"/>
    <w:rsid w:val="00F63631"/>
    <w:rsid w:val="00F64114"/>
    <w:rsid w:val="00F6414D"/>
    <w:rsid w:val="00F65143"/>
    <w:rsid w:val="00F661DD"/>
    <w:rsid w:val="00F7278E"/>
    <w:rsid w:val="00F727F6"/>
    <w:rsid w:val="00F75F07"/>
    <w:rsid w:val="00F76962"/>
    <w:rsid w:val="00F817F5"/>
    <w:rsid w:val="00F87A45"/>
    <w:rsid w:val="00FA2975"/>
    <w:rsid w:val="00FA57AC"/>
    <w:rsid w:val="00FB2353"/>
    <w:rsid w:val="00FB3CE7"/>
    <w:rsid w:val="00FB4A72"/>
    <w:rsid w:val="00FB5321"/>
    <w:rsid w:val="00FB5530"/>
    <w:rsid w:val="00FB6FB6"/>
    <w:rsid w:val="00FC27B7"/>
    <w:rsid w:val="00FC2DE4"/>
    <w:rsid w:val="00FC33C1"/>
    <w:rsid w:val="00FC3A57"/>
    <w:rsid w:val="00FC4AC1"/>
    <w:rsid w:val="00FC638B"/>
    <w:rsid w:val="00FC662B"/>
    <w:rsid w:val="00FD03BB"/>
    <w:rsid w:val="00FD5432"/>
    <w:rsid w:val="00FE1CC2"/>
    <w:rsid w:val="00FE3841"/>
    <w:rsid w:val="00FF1260"/>
    <w:rsid w:val="00FF2D45"/>
    <w:rsid w:val="00FF5A2D"/>
    <w:rsid w:val="00FF5AB8"/>
    <w:rsid w:val="00FF72B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4"/>
      </w:numPr>
      <w:tabs>
        <w:tab w:val="clear" w:pos="360"/>
        <w:tab w:val="num" w:pos="0"/>
      </w:tabs>
      <w:ind w:left="0" w:firstLine="0"/>
      <w:outlineLvl w:val="0"/>
    </w:pPr>
  </w:style>
  <w:style w:type="paragraph" w:styleId="Titre2">
    <w:name w:val="heading 2"/>
    <w:basedOn w:val="2CHAPSous-TitreN"/>
    <w:next w:val="Normal"/>
    <w:link w:val="Titre2Car"/>
    <w:uiPriority w:val="99"/>
    <w:qFormat/>
    <w:rsid w:val="003A3D87"/>
    <w:pPr>
      <w:tabs>
        <w:tab w:val="clear" w:pos="1275"/>
        <w:tab w:val="num" w:pos="360"/>
      </w:tabs>
      <w:ind w:left="360" w:hanging="360"/>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clear" w:pos="360"/>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31"/>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31"/>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31"/>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31"/>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31"/>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31"/>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lang w:val="fr-FR" w:eastAsia="fr-FR" w:bidi="ar-SA"/>
    </w:rPr>
  </w:style>
  <w:style w:type="character" w:customStyle="1" w:styleId="Titre2Car">
    <w:name w:val="Titre 2 Car"/>
    <w:link w:val="Titre2"/>
    <w:uiPriority w:val="99"/>
    <w:locked/>
    <w:rsid w:val="00854011"/>
    <w:rPr>
      <w:rFonts w:ascii="Arial" w:eastAsia="Arial Unicode MS" w:hAnsi="Arial" w:cs="Courier"/>
      <w:b/>
      <w:color w:val="999999"/>
      <w:sz w:val="26"/>
      <w:lang w:val="fr-FR" w:eastAsia="fr-FR" w:bidi="ar-SA"/>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cs="Times New Roman"/>
      <w:b/>
      <w:color w:val="F5821F"/>
      <w:sz w:val="24"/>
      <w:szCs w:val="24"/>
      <w:lang w:val="fr-FR" w:eastAsia="fr-FR" w:bidi="ar-SA"/>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33598E"/>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rPr>
  </w:style>
  <w:style w:type="character" w:customStyle="1" w:styleId="Titre7Car">
    <w:name w:val="Titre 7 Car"/>
    <w:link w:val="Titre7"/>
    <w:uiPriority w:val="99"/>
    <w:locked/>
    <w:rsid w:val="00854011"/>
    <w:rPr>
      <w:sz w:val="24"/>
      <w:szCs w:val="20"/>
    </w:rPr>
  </w:style>
  <w:style w:type="character" w:customStyle="1" w:styleId="Titre8Car">
    <w:name w:val="Titre 8 Car"/>
    <w:link w:val="Titre8"/>
    <w:uiPriority w:val="99"/>
    <w:locked/>
    <w:rsid w:val="00854011"/>
    <w:rPr>
      <w:i/>
      <w:sz w:val="24"/>
      <w:szCs w:val="20"/>
    </w:rPr>
  </w:style>
  <w:style w:type="character" w:customStyle="1" w:styleId="Titre9Car">
    <w:name w:val="Titre 9 Car"/>
    <w:link w:val="Titre9"/>
    <w:uiPriority w:val="99"/>
    <w:locked/>
    <w:rsid w:val="00854011"/>
    <w:rPr>
      <w:rFonts w:ascii="Arial" w:hAnsi="Arial"/>
    </w:rPr>
  </w:style>
  <w:style w:type="character" w:customStyle="1" w:styleId="Heading5Char23">
    <w:name w:val="Heading 5 Char23"/>
    <w:aliases w:val="5 sub-bullet Char23,sb Char23,h5 Char23,Roman list Char23,Underavsnitt Char23,Level 3 - i Char23,Level 3 - i1 Char23,Level 3 - i2 Char23,Level 3 - i11 Char23,Level 3 - i3 Char23,Level 3 - i12 Char23,Level 3 - i4 Char23,H Cha"/>
    <w:uiPriority w:val="99"/>
    <w:semiHidden/>
    <w:locked/>
    <w:rsid w:val="000C2608"/>
    <w:rPr>
      <w:rFonts w:ascii="Calibri" w:hAnsi="Calibri" w:cs="Times New Roman"/>
      <w:b/>
      <w:bCs/>
      <w:i/>
      <w:iCs/>
      <w:sz w:val="26"/>
      <w:szCs w:val="26"/>
    </w:rPr>
  </w:style>
  <w:style w:type="character" w:customStyle="1" w:styleId="Heading5Char22">
    <w:name w:val="Heading 5 Char22"/>
    <w:aliases w:val="5 sub-bullet Char22,sb Char22,h5 Char22,Roman list Char22,Underavsnitt Char22,Level 3 - i Char22,Level 3 - i1 Char22,Level 3 - i2 Char22,Level 3 - i11 Char22,Level 3 - i3 Char22,Level 3 - i12 Char22,Level 3 - i4 Char22,H Cha21"/>
    <w:uiPriority w:val="99"/>
    <w:semiHidden/>
    <w:locked/>
    <w:rsid w:val="00861678"/>
    <w:rPr>
      <w:rFonts w:ascii="Calibri" w:hAnsi="Calibri" w:cs="Times New Roman"/>
      <w:b/>
      <w:bCs/>
      <w:i/>
      <w:iCs/>
      <w:sz w:val="26"/>
      <w:szCs w:val="26"/>
    </w:rPr>
  </w:style>
  <w:style w:type="character" w:customStyle="1" w:styleId="Heading5Char21">
    <w:name w:val="Heading 5 Char21"/>
    <w:aliases w:val="5 sub-bullet Char21,sb Char21,h5 Char21,Roman list Char21,Underavsnitt Char21,Level 3 - i Char21,Level 3 - i1 Char21,Level 3 - i2 Char21,Level 3 - i11 Char21,Level 3 - i3 Char21,Level 3 - i12 Char21,Level 3 - i4 Char21,H Cha20"/>
    <w:uiPriority w:val="99"/>
    <w:semiHidden/>
    <w:locked/>
    <w:rsid w:val="00A47A90"/>
    <w:rPr>
      <w:rFonts w:ascii="Calibri" w:hAnsi="Calibri" w:cs="Times New Roman"/>
      <w:b/>
      <w:bCs/>
      <w:i/>
      <w:iCs/>
      <w:sz w:val="26"/>
      <w:szCs w:val="26"/>
    </w:rPr>
  </w:style>
  <w:style w:type="character" w:customStyle="1" w:styleId="Heading5Char20">
    <w:name w:val="Heading 5 Char20"/>
    <w:aliases w:val="5 sub-bullet Char20,sb Char20,h5 Char20,Roman list Char20,Underavsnitt Char20,Level 3 - i Char20,Level 3 - i1 Char20,Level 3 - i2 Char20,Level 3 - i11 Char20,Level 3 - i3 Char20,Level 3 - i12 Char20,Level 3 - i4 Char20,H Cha19"/>
    <w:uiPriority w:val="99"/>
    <w:semiHidden/>
    <w:locked/>
    <w:rsid w:val="00B903C4"/>
    <w:rPr>
      <w:rFonts w:ascii="Calibri" w:hAnsi="Calibri" w:cs="Times New Roman"/>
      <w:b/>
      <w:bCs/>
      <w:i/>
      <w:iCs/>
      <w:sz w:val="26"/>
      <w:szCs w:val="26"/>
    </w:rPr>
  </w:style>
  <w:style w:type="character" w:customStyle="1" w:styleId="Heading5Char19">
    <w:name w:val="Heading 5 Char19"/>
    <w:aliases w:val="5 sub-bullet Char19,sb Char19,h5 Char19,Roman list Char19,Underavsnitt Char19,Level 3 - i Char19,Level 3 - i1 Char19,Level 3 - i2 Char19,Level 3 - i11 Char19,Level 3 - i3 Char19,Level 3 - i12 Char19,Level 3 - i4 Char19,H Cha18"/>
    <w:uiPriority w:val="99"/>
    <w:semiHidden/>
    <w:locked/>
    <w:rsid w:val="00E82FE2"/>
    <w:rPr>
      <w:rFonts w:ascii="Calibri" w:hAnsi="Calibri" w:cs="Times New Roman"/>
      <w:b/>
      <w:bCs/>
      <w:i/>
      <w:iCs/>
      <w:sz w:val="26"/>
      <w:szCs w:val="26"/>
    </w:rPr>
  </w:style>
  <w:style w:type="character" w:customStyle="1" w:styleId="Heading5Char18">
    <w:name w:val="Heading 5 Char18"/>
    <w:aliases w:val="5 sub-bullet Char18,sb Char18,h5 Char18,Roman list Char18,Underavsnitt Char18,Level 3 - i Char18,Level 3 - i1 Char18,Level 3 - i2 Char18,Level 3 - i11 Char18,Level 3 - i3 Char18,Level 3 - i12 Char18,Level 3 - i4 Char18,H Cha17"/>
    <w:uiPriority w:val="99"/>
    <w:semiHidden/>
    <w:locked/>
    <w:rsid w:val="00B77DF0"/>
    <w:rPr>
      <w:rFonts w:ascii="Calibri" w:hAnsi="Calibri" w:cs="Times New Roman"/>
      <w:b/>
      <w:bCs/>
      <w:i/>
      <w:iCs/>
      <w:sz w:val="26"/>
      <w:szCs w:val="26"/>
    </w:rPr>
  </w:style>
  <w:style w:type="character" w:customStyle="1" w:styleId="Heading5Char17">
    <w:name w:val="Heading 5 Char17"/>
    <w:aliases w:val="5 sub-bullet Char17,sb Char17,h5 Char17,Roman list Char17,Underavsnitt Char17,Level 3 - i Char17,Level 3 - i1 Char17,Level 3 - i2 Char17,Level 3 - i11 Char17,Level 3 - i3 Char17,Level 3 - i12 Char17,Level 3 - i4 Char17,H Cha16"/>
    <w:uiPriority w:val="99"/>
    <w:semiHidden/>
    <w:locked/>
    <w:rsid w:val="005C7828"/>
    <w:rPr>
      <w:rFonts w:ascii="Calibri" w:hAnsi="Calibri" w:cs="Times New Roman"/>
      <w:b/>
      <w:bCs/>
      <w:i/>
      <w:iCs/>
      <w:sz w:val="26"/>
      <w:szCs w:val="26"/>
    </w:rPr>
  </w:style>
  <w:style w:type="character" w:customStyle="1" w:styleId="Heading5Char16">
    <w:name w:val="Heading 5 Char16"/>
    <w:aliases w:val="5 sub-bullet Char16,sb Char16,h5 Char16,Roman list Char16,Underavsnitt Char16,Level 3 - i Char16,Level 3 - i1 Char16,Level 3 - i2 Char16,Level 3 - i11 Char16,Level 3 - i3 Char16,Level 3 - i12 Char16,Level 3 - i4 Char16,H Cha15"/>
    <w:uiPriority w:val="99"/>
    <w:semiHidden/>
    <w:locked/>
    <w:rsid w:val="00F03F8F"/>
    <w:rPr>
      <w:rFonts w:ascii="Calibri" w:hAnsi="Calibri" w:cs="Times New Roman"/>
      <w:b/>
      <w:bCs/>
      <w:i/>
      <w:iCs/>
      <w:sz w:val="26"/>
      <w:szCs w:val="26"/>
    </w:rPr>
  </w:style>
  <w:style w:type="character" w:customStyle="1" w:styleId="Heading5Char15">
    <w:name w:val="Heading 5 Char15"/>
    <w:aliases w:val="5 sub-bullet Char15,sb Char15,h5 Char15,Roman list Char15,Underavsnitt Char15,Level 3 - i Char15,Level 3 - i1 Char15,Level 3 - i2 Char15,Level 3 - i11 Char15,Level 3 - i3 Char15,Level 3 - i12 Char15,Level 3 - i4 Char15,H Cha14"/>
    <w:uiPriority w:val="99"/>
    <w:semiHidden/>
    <w:locked/>
    <w:rsid w:val="00EF394E"/>
    <w:rPr>
      <w:rFonts w:ascii="Calibri" w:hAnsi="Calibri" w:cs="Times New Roman"/>
      <w:b/>
      <w:bCs/>
      <w:i/>
      <w:iCs/>
      <w:sz w:val="26"/>
      <w:szCs w:val="26"/>
    </w:rPr>
  </w:style>
  <w:style w:type="character" w:customStyle="1" w:styleId="Heading5Char14">
    <w:name w:val="Heading 5 Char14"/>
    <w:aliases w:val="5 sub-bullet Char14,sb Char14,h5 Char14,Roman list Char14,Underavsnitt Char14,Level 3 - i Char14,Level 3 - i1 Char14,Level 3 - i2 Char14,Level 3 - i11 Char14,Level 3 - i3 Char14,Level 3 - i12 Char14,Level 3 - i4 Char14,H Cha13"/>
    <w:uiPriority w:val="99"/>
    <w:semiHidden/>
    <w:locked/>
    <w:rsid w:val="00926905"/>
    <w:rPr>
      <w:rFonts w:ascii="Calibri" w:hAnsi="Calibri" w:cs="Times New Roman"/>
      <w:b/>
      <w:bCs/>
      <w:i/>
      <w:iCs/>
      <w:sz w:val="26"/>
      <w:szCs w:val="26"/>
    </w:rPr>
  </w:style>
  <w:style w:type="character" w:customStyle="1" w:styleId="Heading5Char13">
    <w:name w:val="Heading 5 Char13"/>
    <w:aliases w:val="5 sub-bullet Char13,sb Char13,h5 Char13,Roman list Char13,Underavsnitt Char13,Level 3 - i Char13,Level 3 - i1 Char13,Level 3 - i2 Char13,Level 3 - i11 Char13,Level 3 - i3 Char13,Level 3 - i12 Char13,Level 3 - i4 Char13,H Cha12"/>
    <w:uiPriority w:val="99"/>
    <w:semiHidden/>
    <w:locked/>
    <w:rsid w:val="00B33749"/>
    <w:rPr>
      <w:rFonts w:ascii="Calibri" w:hAnsi="Calibri" w:cs="Times New Roman"/>
      <w:b/>
      <w:bCs/>
      <w:i/>
      <w:iCs/>
      <w:sz w:val="26"/>
      <w:szCs w:val="26"/>
    </w:rPr>
  </w:style>
  <w:style w:type="character" w:customStyle="1" w:styleId="Heading5Char12">
    <w:name w:val="Heading 5 Char12"/>
    <w:aliases w:val="5 sub-bullet Char12,sb Char12,h5 Char12,Roman list Char12,Underavsnitt Char12,Level 3 - i Char12,Level 3 - i1 Char12,Level 3 - i2 Char12,Level 3 - i11 Char12,Level 3 - i3 Char12,Level 3 - i12 Char12,Level 3 - i4 Char12,H Cha11"/>
    <w:uiPriority w:val="99"/>
    <w:semiHidden/>
    <w:locked/>
    <w:rsid w:val="007E26CA"/>
    <w:rPr>
      <w:rFonts w:ascii="Calibri" w:hAnsi="Calibri" w:cs="Times New Roman"/>
      <w:b/>
      <w:bCs/>
      <w:i/>
      <w:iCs/>
      <w:sz w:val="26"/>
      <w:szCs w:val="26"/>
    </w:rPr>
  </w:style>
  <w:style w:type="character" w:customStyle="1" w:styleId="Heading5Char11">
    <w:name w:val="Heading 5 Char11"/>
    <w:aliases w:val="5 sub-bullet Char11,sb Char11,h5 Char11,Roman list Char11,Underavsnitt Char11,Level 3 - i Char11,Level 3 - i1 Char11,Level 3 - i2 Char11,Level 3 - i11 Char11,Level 3 - i3 Char11,Level 3 - i12 Char11,Level 3 - i4 Char11,H Cha10"/>
    <w:uiPriority w:val="99"/>
    <w:semiHidden/>
    <w:locked/>
    <w:rsid w:val="0001678A"/>
    <w:rPr>
      <w:rFonts w:ascii="Calibri" w:hAnsi="Calibri" w:cs="Times New Roman"/>
      <w:b/>
      <w:bCs/>
      <w:i/>
      <w:iCs/>
      <w:sz w:val="26"/>
      <w:szCs w:val="26"/>
    </w:rPr>
  </w:style>
  <w:style w:type="character" w:customStyle="1" w:styleId="Heading5Char10">
    <w:name w:val="Heading 5 Char10"/>
    <w:aliases w:val="5 sub-bullet Char10,sb Char10,h5 Char10,Roman list Char10,Underavsnitt Char10,Level 3 - i Char10,Level 3 - i1 Char10,Level 3 - i2 Char10,Level 3 - i11 Char10,Level 3 - i3 Char10,Level 3 - i12 Char10,Level 3 - i4 Char10,H Cha9"/>
    <w:uiPriority w:val="99"/>
    <w:semiHidden/>
    <w:locked/>
    <w:rsid w:val="00E37D72"/>
    <w:rPr>
      <w:rFonts w:ascii="Calibri" w:hAnsi="Calibri" w:cs="Times New Roman"/>
      <w:b/>
      <w:bCs/>
      <w:i/>
      <w:iCs/>
      <w:sz w:val="26"/>
      <w:szCs w:val="26"/>
    </w:rPr>
  </w:style>
  <w:style w:type="character" w:customStyle="1" w:styleId="Heading5Char9">
    <w:name w:val="Heading 5 Char9"/>
    <w:aliases w:val="5 sub-bullet Char9,sb Char9,h5 Char9,Roman list Char9,Underavsnitt Char9,Level 3 - i Char9,Level 3 - i1 Char9,Level 3 - i2 Char9,Level 3 - i11 Char9,Level 3 - i3 Char9,Level 3 - i12 Char9,Level 3 - i4 Char9,Level 3 - i13 Char9,H Cha8"/>
    <w:uiPriority w:val="99"/>
    <w:semiHidden/>
    <w:locked/>
    <w:rsid w:val="00120BDE"/>
    <w:rPr>
      <w:rFonts w:ascii="Calibri" w:hAnsi="Calibri" w:cs="Times New Roman"/>
      <w:b/>
      <w:bCs/>
      <w:i/>
      <w:iCs/>
      <w:sz w:val="26"/>
      <w:szCs w:val="26"/>
    </w:rPr>
  </w:style>
  <w:style w:type="character" w:customStyle="1" w:styleId="Heading5Char8">
    <w:name w:val="Heading 5 Char8"/>
    <w:aliases w:val="5 sub-bullet Char8,sb Char8,h5 Char8,Roman list Char8,Underavsnitt Char8,Level 3 - i Char8,Level 3 - i1 Char8,Level 3 - i2 Char8,Level 3 - i11 Char8,Level 3 - i3 Char8,Level 3 - i12 Char8,Level 3 - i4 Char8,Level 3 - i13 Char8,H Cha7"/>
    <w:uiPriority w:val="99"/>
    <w:semiHidden/>
    <w:locked/>
    <w:rsid w:val="0046309F"/>
    <w:rPr>
      <w:rFonts w:ascii="Calibri" w:hAnsi="Calibri" w:cs="Times New Roman"/>
      <w:b/>
      <w:bCs/>
      <w:i/>
      <w:iCs/>
      <w:sz w:val="26"/>
      <w:szCs w:val="26"/>
    </w:rPr>
  </w:style>
  <w:style w:type="character" w:customStyle="1" w:styleId="Heading5Char7">
    <w:name w:val="Heading 5 Char7"/>
    <w:aliases w:val="5 sub-bullet Char7,sb Char7,h5 Char7,Roman list Char7,Underavsnitt Char7,Level 3 - i Char7,Level 3 - i1 Char7,Level 3 - i2 Char7,Level 3 - i11 Char7,Level 3 - i3 Char7,Level 3 - i12 Char7,Level 3 - i4 Char7,Level 3 - i13 Char7,H Cha6"/>
    <w:uiPriority w:val="99"/>
    <w:semiHidden/>
    <w:locked/>
    <w:rsid w:val="00B15BAB"/>
    <w:rPr>
      <w:rFonts w:ascii="Calibri" w:hAnsi="Calibri" w:cs="Times New Roman"/>
      <w:b/>
      <w:bCs/>
      <w:i/>
      <w:iCs/>
      <w:sz w:val="26"/>
      <w:szCs w:val="26"/>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5"/>
    <w:uiPriority w:val="99"/>
    <w:semiHidden/>
    <w:locked/>
    <w:rsid w:val="001E404A"/>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972C28"/>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2E0784"/>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CD09A0"/>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17"/>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18"/>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19"/>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clear" w:pos="360"/>
        <w:tab w:val="num" w:pos="1275"/>
        <w:tab w:val="left" w:pos="1985"/>
        <w:tab w:val="left" w:pos="2410"/>
        <w:tab w:val="left" w:pos="2552"/>
        <w:tab w:val="left" w:pos="3119"/>
        <w:tab w:val="left" w:pos="3402"/>
        <w:tab w:val="left" w:pos="3686"/>
        <w:tab w:val="left" w:pos="3969"/>
      </w:tabs>
      <w:spacing w:before="280" w:after="120" w:line="360" w:lineRule="exact"/>
      <w:ind w:left="1275" w:firstLine="0"/>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21"/>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20"/>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23"/>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22"/>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24"/>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3"/>
      </w:numPr>
      <w:tabs>
        <w:tab w:val="clear" w:pos="926"/>
        <w:tab w:val="left" w:pos="5670"/>
        <w:tab w:val="left" w:pos="5954"/>
        <w:tab w:val="left" w:pos="6237"/>
        <w:tab w:val="left" w:pos="6379"/>
        <w:tab w:val="left" w:pos="6521"/>
        <w:tab w:val="left" w:pos="6804"/>
        <w:tab w:val="left" w:pos="7088"/>
      </w:tabs>
      <w:spacing w:after="140" w:line="240" w:lineRule="exact"/>
      <w:ind w:left="5664" w:firstLine="0"/>
    </w:pPr>
    <w:rPr>
      <w:rFonts w:ascii="Arial" w:hAnsi="Arial"/>
      <w:color w:val="999999"/>
      <w:sz w:val="22"/>
      <w:szCs w:val="24"/>
    </w:rPr>
  </w:style>
  <w:style w:type="paragraph" w:customStyle="1" w:styleId="REF02Societe">
    <w:name w:val="#REF#02#Societe"/>
    <w:uiPriority w:val="99"/>
    <w:rsid w:val="003141E6"/>
    <w:pPr>
      <w:numPr>
        <w:numId w:val="25"/>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26"/>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27"/>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28"/>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29"/>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30"/>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32"/>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33"/>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99"/>
    <w:rsid w:val="009B20CC"/>
    <w:pPr>
      <w:numPr>
        <w:ilvl w:val="1"/>
        <w:numId w:val="17"/>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18"/>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34"/>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36"/>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643"/>
        <w:tab w:val="num" w:pos="720"/>
      </w:tabs>
      <w:ind w:left="720"/>
    </w:pPr>
  </w:style>
  <w:style w:type="paragraph" w:styleId="Listepuces3">
    <w:name w:val="List Bullet 3"/>
    <w:basedOn w:val="Corpsdetexte"/>
    <w:uiPriority w:val="99"/>
    <w:rsid w:val="000947AC"/>
    <w:pPr>
      <w:numPr>
        <w:numId w:val="35"/>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38"/>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39"/>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39"/>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39"/>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Objetducommentaire">
    <w:name w:val="annotation subject"/>
    <w:basedOn w:val="Commentaire"/>
    <w:next w:val="Commentaire"/>
    <w:link w:val="ObjetducommentaireCar"/>
    <w:uiPriority w:val="99"/>
    <w:semiHidden/>
    <w:locked/>
    <w:rsid w:val="002D33A7"/>
    <w:rPr>
      <w:b/>
      <w:bCs/>
    </w:rPr>
  </w:style>
  <w:style w:type="character" w:customStyle="1" w:styleId="ObjetducommentaireCar">
    <w:name w:val="Objet du commentaire Car"/>
    <w:link w:val="Objetducommentaire"/>
    <w:uiPriority w:val="99"/>
    <w:semiHidden/>
    <w:locked/>
    <w:rsid w:val="00B903C4"/>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4"/>
      </w:numPr>
      <w:tabs>
        <w:tab w:val="clear" w:pos="360"/>
        <w:tab w:val="num" w:pos="0"/>
      </w:tabs>
      <w:ind w:left="0" w:firstLine="0"/>
      <w:outlineLvl w:val="0"/>
    </w:pPr>
  </w:style>
  <w:style w:type="paragraph" w:styleId="Titre2">
    <w:name w:val="heading 2"/>
    <w:basedOn w:val="2CHAPSous-TitreN"/>
    <w:next w:val="Normal"/>
    <w:link w:val="Titre2Car"/>
    <w:uiPriority w:val="99"/>
    <w:qFormat/>
    <w:rsid w:val="003A3D87"/>
    <w:pPr>
      <w:tabs>
        <w:tab w:val="clear" w:pos="1275"/>
        <w:tab w:val="num" w:pos="360"/>
      </w:tabs>
      <w:ind w:left="360" w:hanging="360"/>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clear" w:pos="360"/>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31"/>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31"/>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31"/>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31"/>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31"/>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31"/>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lang w:val="fr-FR" w:eastAsia="fr-FR" w:bidi="ar-SA"/>
    </w:rPr>
  </w:style>
  <w:style w:type="character" w:customStyle="1" w:styleId="Titre2Car">
    <w:name w:val="Titre 2 Car"/>
    <w:link w:val="Titre2"/>
    <w:uiPriority w:val="99"/>
    <w:locked/>
    <w:rsid w:val="00854011"/>
    <w:rPr>
      <w:rFonts w:ascii="Arial" w:eastAsia="Arial Unicode MS" w:hAnsi="Arial" w:cs="Courier"/>
      <w:b/>
      <w:color w:val="999999"/>
      <w:sz w:val="26"/>
      <w:lang w:val="fr-FR" w:eastAsia="fr-FR" w:bidi="ar-SA"/>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cs="Times New Roman"/>
      <w:b/>
      <w:color w:val="F5821F"/>
      <w:sz w:val="24"/>
      <w:szCs w:val="24"/>
      <w:lang w:val="fr-FR" w:eastAsia="fr-FR" w:bidi="ar-SA"/>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33598E"/>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rPr>
  </w:style>
  <w:style w:type="character" w:customStyle="1" w:styleId="Titre7Car">
    <w:name w:val="Titre 7 Car"/>
    <w:link w:val="Titre7"/>
    <w:uiPriority w:val="99"/>
    <w:locked/>
    <w:rsid w:val="00854011"/>
    <w:rPr>
      <w:sz w:val="24"/>
      <w:szCs w:val="20"/>
    </w:rPr>
  </w:style>
  <w:style w:type="character" w:customStyle="1" w:styleId="Titre8Car">
    <w:name w:val="Titre 8 Car"/>
    <w:link w:val="Titre8"/>
    <w:uiPriority w:val="99"/>
    <w:locked/>
    <w:rsid w:val="00854011"/>
    <w:rPr>
      <w:i/>
      <w:sz w:val="24"/>
      <w:szCs w:val="20"/>
    </w:rPr>
  </w:style>
  <w:style w:type="character" w:customStyle="1" w:styleId="Titre9Car">
    <w:name w:val="Titre 9 Car"/>
    <w:link w:val="Titre9"/>
    <w:uiPriority w:val="99"/>
    <w:locked/>
    <w:rsid w:val="00854011"/>
    <w:rPr>
      <w:rFonts w:ascii="Arial" w:hAnsi="Arial"/>
    </w:rPr>
  </w:style>
  <w:style w:type="character" w:customStyle="1" w:styleId="Heading5Char23">
    <w:name w:val="Heading 5 Char23"/>
    <w:aliases w:val="5 sub-bullet Char23,sb Char23,h5 Char23,Roman list Char23,Underavsnitt Char23,Level 3 - i Char23,Level 3 - i1 Char23,Level 3 - i2 Char23,Level 3 - i11 Char23,Level 3 - i3 Char23,Level 3 - i12 Char23,Level 3 - i4 Char23,H Cha"/>
    <w:uiPriority w:val="99"/>
    <w:semiHidden/>
    <w:locked/>
    <w:rPr>
      <w:rFonts w:ascii="Calibri" w:hAnsi="Calibri" w:cs="Times New Roman"/>
      <w:b/>
      <w:bCs/>
      <w:i/>
      <w:iCs/>
      <w:sz w:val="26"/>
      <w:szCs w:val="26"/>
    </w:rPr>
  </w:style>
  <w:style w:type="character" w:customStyle="1" w:styleId="Heading5Char22">
    <w:name w:val="Heading 5 Char22"/>
    <w:aliases w:val="5 sub-bullet Char22,sb Char22,h5 Char22,Roman list Char22,Underavsnitt Char22,Level 3 - i Char22,Level 3 - i1 Char22,Level 3 - i2 Char22,Level 3 - i11 Char22,Level 3 - i3 Char22,Level 3 - i12 Char22,Level 3 - i4 Char22,H Cha21"/>
    <w:uiPriority w:val="99"/>
    <w:semiHidden/>
    <w:locked/>
    <w:rsid w:val="00861678"/>
    <w:rPr>
      <w:rFonts w:ascii="Calibri" w:hAnsi="Calibri" w:cs="Times New Roman"/>
      <w:b/>
      <w:bCs/>
      <w:i/>
      <w:iCs/>
      <w:sz w:val="26"/>
      <w:szCs w:val="26"/>
    </w:rPr>
  </w:style>
  <w:style w:type="character" w:customStyle="1" w:styleId="Heading5Char21">
    <w:name w:val="Heading 5 Char21"/>
    <w:aliases w:val="5 sub-bullet Char21,sb Char21,h5 Char21,Roman list Char21,Underavsnitt Char21,Level 3 - i Char21,Level 3 - i1 Char21,Level 3 - i2 Char21,Level 3 - i11 Char21,Level 3 - i3 Char21,Level 3 - i12 Char21,Level 3 - i4 Char21,H Cha20"/>
    <w:uiPriority w:val="99"/>
    <w:semiHidden/>
    <w:locked/>
    <w:rsid w:val="00A47A90"/>
    <w:rPr>
      <w:rFonts w:ascii="Calibri" w:hAnsi="Calibri" w:cs="Times New Roman"/>
      <w:b/>
      <w:bCs/>
      <w:i/>
      <w:iCs/>
      <w:sz w:val="26"/>
      <w:szCs w:val="26"/>
    </w:rPr>
  </w:style>
  <w:style w:type="character" w:customStyle="1" w:styleId="Heading5Char20">
    <w:name w:val="Heading 5 Char20"/>
    <w:aliases w:val="5 sub-bullet Char20,sb Char20,h5 Char20,Roman list Char20,Underavsnitt Char20,Level 3 - i Char20,Level 3 - i1 Char20,Level 3 - i2 Char20,Level 3 - i11 Char20,Level 3 - i3 Char20,Level 3 - i12 Char20,Level 3 - i4 Char20,H Cha19"/>
    <w:uiPriority w:val="99"/>
    <w:semiHidden/>
    <w:locked/>
    <w:rsid w:val="00B903C4"/>
    <w:rPr>
      <w:rFonts w:ascii="Calibri" w:hAnsi="Calibri" w:cs="Times New Roman"/>
      <w:b/>
      <w:bCs/>
      <w:i/>
      <w:iCs/>
      <w:sz w:val="26"/>
      <w:szCs w:val="26"/>
    </w:rPr>
  </w:style>
  <w:style w:type="character" w:customStyle="1" w:styleId="Heading5Char19">
    <w:name w:val="Heading 5 Char19"/>
    <w:aliases w:val="5 sub-bullet Char19,sb Char19,h5 Char19,Roman list Char19,Underavsnitt Char19,Level 3 - i Char19,Level 3 - i1 Char19,Level 3 - i2 Char19,Level 3 - i11 Char19,Level 3 - i3 Char19,Level 3 - i12 Char19,Level 3 - i4 Char19,H Cha18"/>
    <w:uiPriority w:val="99"/>
    <w:semiHidden/>
    <w:locked/>
    <w:rsid w:val="00E82FE2"/>
    <w:rPr>
      <w:rFonts w:ascii="Calibri" w:hAnsi="Calibri" w:cs="Times New Roman"/>
      <w:b/>
      <w:bCs/>
      <w:i/>
      <w:iCs/>
      <w:sz w:val="26"/>
      <w:szCs w:val="26"/>
    </w:rPr>
  </w:style>
  <w:style w:type="character" w:customStyle="1" w:styleId="Heading5Char18">
    <w:name w:val="Heading 5 Char18"/>
    <w:aliases w:val="5 sub-bullet Char18,sb Char18,h5 Char18,Roman list Char18,Underavsnitt Char18,Level 3 - i Char18,Level 3 - i1 Char18,Level 3 - i2 Char18,Level 3 - i11 Char18,Level 3 - i3 Char18,Level 3 - i12 Char18,Level 3 - i4 Char18,H Cha17"/>
    <w:uiPriority w:val="99"/>
    <w:semiHidden/>
    <w:locked/>
    <w:rsid w:val="00B77DF0"/>
    <w:rPr>
      <w:rFonts w:ascii="Calibri" w:hAnsi="Calibri" w:cs="Times New Roman"/>
      <w:b/>
      <w:bCs/>
      <w:i/>
      <w:iCs/>
      <w:sz w:val="26"/>
      <w:szCs w:val="26"/>
    </w:rPr>
  </w:style>
  <w:style w:type="character" w:customStyle="1" w:styleId="Heading5Char17">
    <w:name w:val="Heading 5 Char17"/>
    <w:aliases w:val="5 sub-bullet Char17,sb Char17,h5 Char17,Roman list Char17,Underavsnitt Char17,Level 3 - i Char17,Level 3 - i1 Char17,Level 3 - i2 Char17,Level 3 - i11 Char17,Level 3 - i3 Char17,Level 3 - i12 Char17,Level 3 - i4 Char17,H Cha16"/>
    <w:uiPriority w:val="99"/>
    <w:semiHidden/>
    <w:locked/>
    <w:rsid w:val="005C7828"/>
    <w:rPr>
      <w:rFonts w:ascii="Calibri" w:hAnsi="Calibri" w:cs="Times New Roman"/>
      <w:b/>
      <w:bCs/>
      <w:i/>
      <w:iCs/>
      <w:sz w:val="26"/>
      <w:szCs w:val="26"/>
    </w:rPr>
  </w:style>
  <w:style w:type="character" w:customStyle="1" w:styleId="Heading5Char16">
    <w:name w:val="Heading 5 Char16"/>
    <w:aliases w:val="5 sub-bullet Char16,sb Char16,h5 Char16,Roman list Char16,Underavsnitt Char16,Level 3 - i Char16,Level 3 - i1 Char16,Level 3 - i2 Char16,Level 3 - i11 Char16,Level 3 - i3 Char16,Level 3 - i12 Char16,Level 3 - i4 Char16,H Cha15"/>
    <w:uiPriority w:val="99"/>
    <w:semiHidden/>
    <w:locked/>
    <w:rsid w:val="00F03F8F"/>
    <w:rPr>
      <w:rFonts w:ascii="Calibri" w:hAnsi="Calibri" w:cs="Times New Roman"/>
      <w:b/>
      <w:bCs/>
      <w:i/>
      <w:iCs/>
      <w:sz w:val="26"/>
      <w:szCs w:val="26"/>
    </w:rPr>
  </w:style>
  <w:style w:type="character" w:customStyle="1" w:styleId="Heading5Char15">
    <w:name w:val="Heading 5 Char15"/>
    <w:aliases w:val="5 sub-bullet Char15,sb Char15,h5 Char15,Roman list Char15,Underavsnitt Char15,Level 3 - i Char15,Level 3 - i1 Char15,Level 3 - i2 Char15,Level 3 - i11 Char15,Level 3 - i3 Char15,Level 3 - i12 Char15,Level 3 - i4 Char15,H Cha14"/>
    <w:uiPriority w:val="99"/>
    <w:semiHidden/>
    <w:locked/>
    <w:rsid w:val="00EF394E"/>
    <w:rPr>
      <w:rFonts w:ascii="Calibri" w:hAnsi="Calibri" w:cs="Times New Roman"/>
      <w:b/>
      <w:bCs/>
      <w:i/>
      <w:iCs/>
      <w:sz w:val="26"/>
      <w:szCs w:val="26"/>
    </w:rPr>
  </w:style>
  <w:style w:type="character" w:customStyle="1" w:styleId="Heading5Char14">
    <w:name w:val="Heading 5 Char14"/>
    <w:aliases w:val="5 sub-bullet Char14,sb Char14,h5 Char14,Roman list Char14,Underavsnitt Char14,Level 3 - i Char14,Level 3 - i1 Char14,Level 3 - i2 Char14,Level 3 - i11 Char14,Level 3 - i3 Char14,Level 3 - i12 Char14,Level 3 - i4 Char14,H Cha13"/>
    <w:uiPriority w:val="99"/>
    <w:semiHidden/>
    <w:locked/>
    <w:rsid w:val="00926905"/>
    <w:rPr>
      <w:rFonts w:ascii="Calibri" w:hAnsi="Calibri" w:cs="Times New Roman"/>
      <w:b/>
      <w:bCs/>
      <w:i/>
      <w:iCs/>
      <w:sz w:val="26"/>
      <w:szCs w:val="26"/>
    </w:rPr>
  </w:style>
  <w:style w:type="character" w:customStyle="1" w:styleId="Heading5Char13">
    <w:name w:val="Heading 5 Char13"/>
    <w:aliases w:val="5 sub-bullet Char13,sb Char13,h5 Char13,Roman list Char13,Underavsnitt Char13,Level 3 - i Char13,Level 3 - i1 Char13,Level 3 - i2 Char13,Level 3 - i11 Char13,Level 3 - i3 Char13,Level 3 - i12 Char13,Level 3 - i4 Char13,H Cha12"/>
    <w:uiPriority w:val="99"/>
    <w:semiHidden/>
    <w:locked/>
    <w:rsid w:val="00B33749"/>
    <w:rPr>
      <w:rFonts w:ascii="Calibri" w:hAnsi="Calibri" w:cs="Times New Roman"/>
      <w:b/>
      <w:bCs/>
      <w:i/>
      <w:iCs/>
      <w:sz w:val="26"/>
      <w:szCs w:val="26"/>
    </w:rPr>
  </w:style>
  <w:style w:type="character" w:customStyle="1" w:styleId="Heading5Char12">
    <w:name w:val="Heading 5 Char12"/>
    <w:aliases w:val="5 sub-bullet Char12,sb Char12,h5 Char12,Roman list Char12,Underavsnitt Char12,Level 3 - i Char12,Level 3 - i1 Char12,Level 3 - i2 Char12,Level 3 - i11 Char12,Level 3 - i3 Char12,Level 3 - i12 Char12,Level 3 - i4 Char12,H Cha11"/>
    <w:uiPriority w:val="99"/>
    <w:semiHidden/>
    <w:locked/>
    <w:rsid w:val="007E26CA"/>
    <w:rPr>
      <w:rFonts w:ascii="Calibri" w:hAnsi="Calibri" w:cs="Times New Roman"/>
      <w:b/>
      <w:bCs/>
      <w:i/>
      <w:iCs/>
      <w:sz w:val="26"/>
      <w:szCs w:val="26"/>
    </w:rPr>
  </w:style>
  <w:style w:type="character" w:customStyle="1" w:styleId="Heading5Char11">
    <w:name w:val="Heading 5 Char11"/>
    <w:aliases w:val="5 sub-bullet Char11,sb Char11,h5 Char11,Roman list Char11,Underavsnitt Char11,Level 3 - i Char11,Level 3 - i1 Char11,Level 3 - i2 Char11,Level 3 - i11 Char11,Level 3 - i3 Char11,Level 3 - i12 Char11,Level 3 - i4 Char11,H Cha10"/>
    <w:uiPriority w:val="99"/>
    <w:semiHidden/>
    <w:locked/>
    <w:rsid w:val="0001678A"/>
    <w:rPr>
      <w:rFonts w:ascii="Calibri" w:hAnsi="Calibri" w:cs="Times New Roman"/>
      <w:b/>
      <w:bCs/>
      <w:i/>
      <w:iCs/>
      <w:sz w:val="26"/>
      <w:szCs w:val="26"/>
    </w:rPr>
  </w:style>
  <w:style w:type="character" w:customStyle="1" w:styleId="Heading5Char10">
    <w:name w:val="Heading 5 Char10"/>
    <w:aliases w:val="5 sub-bullet Char10,sb Char10,h5 Char10,Roman list Char10,Underavsnitt Char10,Level 3 - i Char10,Level 3 - i1 Char10,Level 3 - i2 Char10,Level 3 - i11 Char10,Level 3 - i3 Char10,Level 3 - i12 Char10,Level 3 - i4 Char10,H Cha9"/>
    <w:uiPriority w:val="99"/>
    <w:semiHidden/>
    <w:locked/>
    <w:rsid w:val="00E37D72"/>
    <w:rPr>
      <w:rFonts w:ascii="Calibri" w:hAnsi="Calibri" w:cs="Times New Roman"/>
      <w:b/>
      <w:bCs/>
      <w:i/>
      <w:iCs/>
      <w:sz w:val="26"/>
      <w:szCs w:val="26"/>
    </w:rPr>
  </w:style>
  <w:style w:type="character" w:customStyle="1" w:styleId="Heading5Char9">
    <w:name w:val="Heading 5 Char9"/>
    <w:aliases w:val="5 sub-bullet Char9,sb Char9,h5 Char9,Roman list Char9,Underavsnitt Char9,Level 3 - i Char9,Level 3 - i1 Char9,Level 3 - i2 Char9,Level 3 - i11 Char9,Level 3 - i3 Char9,Level 3 - i12 Char9,Level 3 - i4 Char9,Level 3 - i13 Char9,H Cha8"/>
    <w:uiPriority w:val="99"/>
    <w:semiHidden/>
    <w:locked/>
    <w:rsid w:val="00120BDE"/>
    <w:rPr>
      <w:rFonts w:ascii="Calibri" w:hAnsi="Calibri" w:cs="Times New Roman"/>
      <w:b/>
      <w:bCs/>
      <w:i/>
      <w:iCs/>
      <w:sz w:val="26"/>
      <w:szCs w:val="26"/>
    </w:rPr>
  </w:style>
  <w:style w:type="character" w:customStyle="1" w:styleId="Heading5Char8">
    <w:name w:val="Heading 5 Char8"/>
    <w:aliases w:val="5 sub-bullet Char8,sb Char8,h5 Char8,Roman list Char8,Underavsnitt Char8,Level 3 - i Char8,Level 3 - i1 Char8,Level 3 - i2 Char8,Level 3 - i11 Char8,Level 3 - i3 Char8,Level 3 - i12 Char8,Level 3 - i4 Char8,Level 3 - i13 Char8,H Cha7"/>
    <w:uiPriority w:val="99"/>
    <w:semiHidden/>
    <w:locked/>
    <w:rsid w:val="0046309F"/>
    <w:rPr>
      <w:rFonts w:ascii="Calibri" w:hAnsi="Calibri" w:cs="Times New Roman"/>
      <w:b/>
      <w:bCs/>
      <w:i/>
      <w:iCs/>
      <w:sz w:val="26"/>
      <w:szCs w:val="26"/>
    </w:rPr>
  </w:style>
  <w:style w:type="character" w:customStyle="1" w:styleId="Heading5Char7">
    <w:name w:val="Heading 5 Char7"/>
    <w:aliases w:val="5 sub-bullet Char7,sb Char7,h5 Char7,Roman list Char7,Underavsnitt Char7,Level 3 - i Char7,Level 3 - i1 Char7,Level 3 - i2 Char7,Level 3 - i11 Char7,Level 3 - i3 Char7,Level 3 - i12 Char7,Level 3 - i4 Char7,Level 3 - i13 Char7,H Cha6"/>
    <w:uiPriority w:val="99"/>
    <w:semiHidden/>
    <w:locked/>
    <w:rsid w:val="00B15BAB"/>
    <w:rPr>
      <w:rFonts w:ascii="Calibri" w:hAnsi="Calibri" w:cs="Times New Roman"/>
      <w:b/>
      <w:bCs/>
      <w:i/>
      <w:iCs/>
      <w:sz w:val="26"/>
      <w:szCs w:val="26"/>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5"/>
    <w:uiPriority w:val="99"/>
    <w:semiHidden/>
    <w:locked/>
    <w:rsid w:val="001E404A"/>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972C28"/>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2E0784"/>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CD09A0"/>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17"/>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18"/>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19"/>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clear" w:pos="360"/>
        <w:tab w:val="num" w:pos="1275"/>
        <w:tab w:val="left" w:pos="1985"/>
        <w:tab w:val="left" w:pos="2410"/>
        <w:tab w:val="left" w:pos="2552"/>
        <w:tab w:val="left" w:pos="3119"/>
        <w:tab w:val="left" w:pos="3402"/>
        <w:tab w:val="left" w:pos="3686"/>
        <w:tab w:val="left" w:pos="3969"/>
      </w:tabs>
      <w:spacing w:before="280" w:after="120" w:line="360" w:lineRule="exact"/>
      <w:ind w:left="1275" w:firstLine="0"/>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21"/>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20"/>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23"/>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22"/>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24"/>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3"/>
      </w:numPr>
      <w:tabs>
        <w:tab w:val="clear" w:pos="926"/>
        <w:tab w:val="left" w:pos="5670"/>
        <w:tab w:val="left" w:pos="5954"/>
        <w:tab w:val="left" w:pos="6237"/>
        <w:tab w:val="left" w:pos="6379"/>
        <w:tab w:val="left" w:pos="6521"/>
        <w:tab w:val="left" w:pos="6804"/>
        <w:tab w:val="left" w:pos="7088"/>
      </w:tabs>
      <w:spacing w:after="140" w:line="240" w:lineRule="exact"/>
      <w:ind w:left="5664" w:firstLine="0"/>
    </w:pPr>
    <w:rPr>
      <w:rFonts w:ascii="Arial" w:hAnsi="Arial"/>
      <w:color w:val="999999"/>
      <w:sz w:val="22"/>
      <w:szCs w:val="24"/>
    </w:rPr>
  </w:style>
  <w:style w:type="paragraph" w:customStyle="1" w:styleId="REF02Societe">
    <w:name w:val="#REF#02#Societe"/>
    <w:uiPriority w:val="99"/>
    <w:rsid w:val="003141E6"/>
    <w:pPr>
      <w:numPr>
        <w:numId w:val="25"/>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26"/>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27"/>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28"/>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29"/>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30"/>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32"/>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33"/>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99"/>
    <w:rsid w:val="009B20CC"/>
    <w:pPr>
      <w:numPr>
        <w:ilvl w:val="1"/>
        <w:numId w:val="17"/>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18"/>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34"/>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36"/>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643"/>
        <w:tab w:val="num" w:pos="720"/>
      </w:tabs>
      <w:ind w:left="720"/>
    </w:pPr>
  </w:style>
  <w:style w:type="paragraph" w:styleId="Listepuces3">
    <w:name w:val="List Bullet 3"/>
    <w:basedOn w:val="Corpsdetexte"/>
    <w:uiPriority w:val="99"/>
    <w:rsid w:val="000947AC"/>
    <w:pPr>
      <w:numPr>
        <w:numId w:val="35"/>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38"/>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39"/>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39"/>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39"/>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Objetducommentaire">
    <w:name w:val="annotation subject"/>
    <w:basedOn w:val="Commentaire"/>
    <w:next w:val="Commentaire"/>
    <w:link w:val="ObjetducommentaireCar"/>
    <w:uiPriority w:val="99"/>
    <w:semiHidden/>
    <w:locked/>
    <w:rsid w:val="002D33A7"/>
    <w:rPr>
      <w:b/>
      <w:bCs/>
    </w:rPr>
  </w:style>
  <w:style w:type="character" w:customStyle="1" w:styleId="ObjetducommentaireCar">
    <w:name w:val="Objet du commentaire Car"/>
    <w:link w:val="Objetducommentaire"/>
    <w:uiPriority w:val="99"/>
    <w:semiHidden/>
    <w:locked/>
    <w:rsid w:val="00B903C4"/>
    <w:rPr>
      <w:rFonts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42490988">
      <w:bodyDiv w:val="1"/>
      <w:marLeft w:val="0"/>
      <w:marRight w:val="0"/>
      <w:marTop w:val="0"/>
      <w:marBottom w:val="0"/>
      <w:divBdr>
        <w:top w:val="none" w:sz="0" w:space="0" w:color="auto"/>
        <w:left w:val="none" w:sz="0" w:space="0" w:color="auto"/>
        <w:bottom w:val="none" w:sz="0" w:space="0" w:color="auto"/>
        <w:right w:val="none" w:sz="0" w:space="0" w:color="auto"/>
      </w:divBdr>
    </w:div>
    <w:div w:id="284048092">
      <w:bodyDiv w:val="1"/>
      <w:marLeft w:val="0"/>
      <w:marRight w:val="0"/>
      <w:marTop w:val="0"/>
      <w:marBottom w:val="0"/>
      <w:divBdr>
        <w:top w:val="none" w:sz="0" w:space="0" w:color="auto"/>
        <w:left w:val="none" w:sz="0" w:space="0" w:color="auto"/>
        <w:bottom w:val="none" w:sz="0" w:space="0" w:color="auto"/>
        <w:right w:val="none" w:sz="0" w:space="0" w:color="auto"/>
      </w:divBdr>
    </w:div>
    <w:div w:id="519510558">
      <w:bodyDiv w:val="1"/>
      <w:marLeft w:val="0"/>
      <w:marRight w:val="0"/>
      <w:marTop w:val="0"/>
      <w:marBottom w:val="0"/>
      <w:divBdr>
        <w:top w:val="none" w:sz="0" w:space="0" w:color="auto"/>
        <w:left w:val="none" w:sz="0" w:space="0" w:color="auto"/>
        <w:bottom w:val="none" w:sz="0" w:space="0" w:color="auto"/>
        <w:right w:val="none" w:sz="0" w:space="0" w:color="auto"/>
      </w:divBdr>
    </w:div>
    <w:div w:id="533810610">
      <w:marLeft w:val="0"/>
      <w:marRight w:val="0"/>
      <w:marTop w:val="0"/>
      <w:marBottom w:val="0"/>
      <w:divBdr>
        <w:top w:val="none" w:sz="0" w:space="0" w:color="auto"/>
        <w:left w:val="none" w:sz="0" w:space="0" w:color="auto"/>
        <w:bottom w:val="none" w:sz="0" w:space="0" w:color="auto"/>
        <w:right w:val="none" w:sz="0" w:space="0" w:color="auto"/>
      </w:divBdr>
      <w:divsChild>
        <w:div w:id="533810608">
          <w:marLeft w:val="1166"/>
          <w:marRight w:val="0"/>
          <w:marTop w:val="43"/>
          <w:marBottom w:val="0"/>
          <w:divBdr>
            <w:top w:val="none" w:sz="0" w:space="0" w:color="auto"/>
            <w:left w:val="none" w:sz="0" w:space="0" w:color="auto"/>
            <w:bottom w:val="none" w:sz="0" w:space="0" w:color="auto"/>
            <w:right w:val="none" w:sz="0" w:space="0" w:color="auto"/>
          </w:divBdr>
        </w:div>
        <w:div w:id="533810612">
          <w:marLeft w:val="1166"/>
          <w:marRight w:val="0"/>
          <w:marTop w:val="43"/>
          <w:marBottom w:val="0"/>
          <w:divBdr>
            <w:top w:val="none" w:sz="0" w:space="0" w:color="auto"/>
            <w:left w:val="none" w:sz="0" w:space="0" w:color="auto"/>
            <w:bottom w:val="none" w:sz="0" w:space="0" w:color="auto"/>
            <w:right w:val="none" w:sz="0" w:space="0" w:color="auto"/>
          </w:divBdr>
        </w:div>
        <w:div w:id="533810613">
          <w:marLeft w:val="547"/>
          <w:marRight w:val="0"/>
          <w:marTop w:val="48"/>
          <w:marBottom w:val="0"/>
          <w:divBdr>
            <w:top w:val="none" w:sz="0" w:space="0" w:color="auto"/>
            <w:left w:val="none" w:sz="0" w:space="0" w:color="auto"/>
            <w:bottom w:val="none" w:sz="0" w:space="0" w:color="auto"/>
            <w:right w:val="none" w:sz="0" w:space="0" w:color="auto"/>
          </w:divBdr>
        </w:div>
        <w:div w:id="533810616">
          <w:marLeft w:val="547"/>
          <w:marRight w:val="0"/>
          <w:marTop w:val="48"/>
          <w:marBottom w:val="0"/>
          <w:divBdr>
            <w:top w:val="none" w:sz="0" w:space="0" w:color="auto"/>
            <w:left w:val="none" w:sz="0" w:space="0" w:color="auto"/>
            <w:bottom w:val="none" w:sz="0" w:space="0" w:color="auto"/>
            <w:right w:val="none" w:sz="0" w:space="0" w:color="auto"/>
          </w:divBdr>
        </w:div>
        <w:div w:id="533810618">
          <w:marLeft w:val="547"/>
          <w:marRight w:val="0"/>
          <w:marTop w:val="48"/>
          <w:marBottom w:val="0"/>
          <w:divBdr>
            <w:top w:val="none" w:sz="0" w:space="0" w:color="auto"/>
            <w:left w:val="none" w:sz="0" w:space="0" w:color="auto"/>
            <w:bottom w:val="none" w:sz="0" w:space="0" w:color="auto"/>
            <w:right w:val="none" w:sz="0" w:space="0" w:color="auto"/>
          </w:divBdr>
        </w:div>
        <w:div w:id="533810627">
          <w:marLeft w:val="1166"/>
          <w:marRight w:val="0"/>
          <w:marTop w:val="43"/>
          <w:marBottom w:val="0"/>
          <w:divBdr>
            <w:top w:val="none" w:sz="0" w:space="0" w:color="auto"/>
            <w:left w:val="none" w:sz="0" w:space="0" w:color="auto"/>
            <w:bottom w:val="none" w:sz="0" w:space="0" w:color="auto"/>
            <w:right w:val="none" w:sz="0" w:space="0" w:color="auto"/>
          </w:divBdr>
        </w:div>
        <w:div w:id="533810629">
          <w:marLeft w:val="1166"/>
          <w:marRight w:val="0"/>
          <w:marTop w:val="43"/>
          <w:marBottom w:val="0"/>
          <w:divBdr>
            <w:top w:val="none" w:sz="0" w:space="0" w:color="auto"/>
            <w:left w:val="none" w:sz="0" w:space="0" w:color="auto"/>
            <w:bottom w:val="none" w:sz="0" w:space="0" w:color="auto"/>
            <w:right w:val="none" w:sz="0" w:space="0" w:color="auto"/>
          </w:divBdr>
        </w:div>
        <w:div w:id="533810630">
          <w:marLeft w:val="547"/>
          <w:marRight w:val="0"/>
          <w:marTop w:val="48"/>
          <w:marBottom w:val="0"/>
          <w:divBdr>
            <w:top w:val="none" w:sz="0" w:space="0" w:color="auto"/>
            <w:left w:val="none" w:sz="0" w:space="0" w:color="auto"/>
            <w:bottom w:val="none" w:sz="0" w:space="0" w:color="auto"/>
            <w:right w:val="none" w:sz="0" w:space="0" w:color="auto"/>
          </w:divBdr>
        </w:div>
      </w:divsChild>
    </w:div>
    <w:div w:id="533810617">
      <w:marLeft w:val="0"/>
      <w:marRight w:val="0"/>
      <w:marTop w:val="0"/>
      <w:marBottom w:val="0"/>
      <w:divBdr>
        <w:top w:val="none" w:sz="0" w:space="0" w:color="auto"/>
        <w:left w:val="none" w:sz="0" w:space="0" w:color="auto"/>
        <w:bottom w:val="none" w:sz="0" w:space="0" w:color="auto"/>
        <w:right w:val="none" w:sz="0" w:space="0" w:color="auto"/>
      </w:divBdr>
    </w:div>
    <w:div w:id="533810619">
      <w:marLeft w:val="0"/>
      <w:marRight w:val="0"/>
      <w:marTop w:val="0"/>
      <w:marBottom w:val="0"/>
      <w:divBdr>
        <w:top w:val="none" w:sz="0" w:space="0" w:color="auto"/>
        <w:left w:val="none" w:sz="0" w:space="0" w:color="auto"/>
        <w:bottom w:val="none" w:sz="0" w:space="0" w:color="auto"/>
        <w:right w:val="none" w:sz="0" w:space="0" w:color="auto"/>
      </w:divBdr>
    </w:div>
    <w:div w:id="533810620">
      <w:marLeft w:val="0"/>
      <w:marRight w:val="0"/>
      <w:marTop w:val="0"/>
      <w:marBottom w:val="0"/>
      <w:divBdr>
        <w:top w:val="none" w:sz="0" w:space="0" w:color="auto"/>
        <w:left w:val="none" w:sz="0" w:space="0" w:color="auto"/>
        <w:bottom w:val="none" w:sz="0" w:space="0" w:color="auto"/>
        <w:right w:val="none" w:sz="0" w:space="0" w:color="auto"/>
      </w:divBdr>
    </w:div>
    <w:div w:id="533810621">
      <w:marLeft w:val="0"/>
      <w:marRight w:val="0"/>
      <w:marTop w:val="0"/>
      <w:marBottom w:val="0"/>
      <w:divBdr>
        <w:top w:val="none" w:sz="0" w:space="0" w:color="auto"/>
        <w:left w:val="none" w:sz="0" w:space="0" w:color="auto"/>
        <w:bottom w:val="none" w:sz="0" w:space="0" w:color="auto"/>
        <w:right w:val="none" w:sz="0" w:space="0" w:color="auto"/>
      </w:divBdr>
    </w:div>
    <w:div w:id="533810622">
      <w:marLeft w:val="0"/>
      <w:marRight w:val="0"/>
      <w:marTop w:val="0"/>
      <w:marBottom w:val="0"/>
      <w:divBdr>
        <w:top w:val="none" w:sz="0" w:space="0" w:color="auto"/>
        <w:left w:val="none" w:sz="0" w:space="0" w:color="auto"/>
        <w:bottom w:val="none" w:sz="0" w:space="0" w:color="auto"/>
        <w:right w:val="none" w:sz="0" w:space="0" w:color="auto"/>
      </w:divBdr>
    </w:div>
    <w:div w:id="533810623">
      <w:marLeft w:val="0"/>
      <w:marRight w:val="0"/>
      <w:marTop w:val="0"/>
      <w:marBottom w:val="0"/>
      <w:divBdr>
        <w:top w:val="none" w:sz="0" w:space="0" w:color="auto"/>
        <w:left w:val="none" w:sz="0" w:space="0" w:color="auto"/>
        <w:bottom w:val="none" w:sz="0" w:space="0" w:color="auto"/>
        <w:right w:val="none" w:sz="0" w:space="0" w:color="auto"/>
      </w:divBdr>
    </w:div>
    <w:div w:id="533810624">
      <w:marLeft w:val="0"/>
      <w:marRight w:val="0"/>
      <w:marTop w:val="0"/>
      <w:marBottom w:val="0"/>
      <w:divBdr>
        <w:top w:val="none" w:sz="0" w:space="0" w:color="auto"/>
        <w:left w:val="none" w:sz="0" w:space="0" w:color="auto"/>
        <w:bottom w:val="none" w:sz="0" w:space="0" w:color="auto"/>
        <w:right w:val="none" w:sz="0" w:space="0" w:color="auto"/>
      </w:divBdr>
    </w:div>
    <w:div w:id="533810625">
      <w:marLeft w:val="0"/>
      <w:marRight w:val="0"/>
      <w:marTop w:val="0"/>
      <w:marBottom w:val="0"/>
      <w:divBdr>
        <w:top w:val="none" w:sz="0" w:space="0" w:color="auto"/>
        <w:left w:val="none" w:sz="0" w:space="0" w:color="auto"/>
        <w:bottom w:val="none" w:sz="0" w:space="0" w:color="auto"/>
        <w:right w:val="none" w:sz="0" w:space="0" w:color="auto"/>
      </w:divBdr>
    </w:div>
    <w:div w:id="533810626">
      <w:marLeft w:val="0"/>
      <w:marRight w:val="0"/>
      <w:marTop w:val="0"/>
      <w:marBottom w:val="0"/>
      <w:divBdr>
        <w:top w:val="none" w:sz="0" w:space="0" w:color="auto"/>
        <w:left w:val="none" w:sz="0" w:space="0" w:color="auto"/>
        <w:bottom w:val="none" w:sz="0" w:space="0" w:color="auto"/>
        <w:right w:val="none" w:sz="0" w:space="0" w:color="auto"/>
      </w:divBdr>
      <w:divsChild>
        <w:div w:id="533810609">
          <w:marLeft w:val="547"/>
          <w:marRight w:val="0"/>
          <w:marTop w:val="48"/>
          <w:marBottom w:val="0"/>
          <w:divBdr>
            <w:top w:val="none" w:sz="0" w:space="0" w:color="auto"/>
            <w:left w:val="none" w:sz="0" w:space="0" w:color="auto"/>
            <w:bottom w:val="none" w:sz="0" w:space="0" w:color="auto"/>
            <w:right w:val="none" w:sz="0" w:space="0" w:color="auto"/>
          </w:divBdr>
        </w:div>
        <w:div w:id="533810611">
          <w:marLeft w:val="1166"/>
          <w:marRight w:val="0"/>
          <w:marTop w:val="43"/>
          <w:marBottom w:val="0"/>
          <w:divBdr>
            <w:top w:val="none" w:sz="0" w:space="0" w:color="auto"/>
            <w:left w:val="none" w:sz="0" w:space="0" w:color="auto"/>
            <w:bottom w:val="none" w:sz="0" w:space="0" w:color="auto"/>
            <w:right w:val="none" w:sz="0" w:space="0" w:color="auto"/>
          </w:divBdr>
        </w:div>
        <w:div w:id="533810614">
          <w:marLeft w:val="1166"/>
          <w:marRight w:val="0"/>
          <w:marTop w:val="43"/>
          <w:marBottom w:val="0"/>
          <w:divBdr>
            <w:top w:val="none" w:sz="0" w:space="0" w:color="auto"/>
            <w:left w:val="none" w:sz="0" w:space="0" w:color="auto"/>
            <w:bottom w:val="none" w:sz="0" w:space="0" w:color="auto"/>
            <w:right w:val="none" w:sz="0" w:space="0" w:color="auto"/>
          </w:divBdr>
        </w:div>
        <w:div w:id="533810615">
          <w:marLeft w:val="547"/>
          <w:marRight w:val="0"/>
          <w:marTop w:val="48"/>
          <w:marBottom w:val="0"/>
          <w:divBdr>
            <w:top w:val="none" w:sz="0" w:space="0" w:color="auto"/>
            <w:left w:val="none" w:sz="0" w:space="0" w:color="auto"/>
            <w:bottom w:val="none" w:sz="0" w:space="0" w:color="auto"/>
            <w:right w:val="none" w:sz="0" w:space="0" w:color="auto"/>
          </w:divBdr>
        </w:div>
        <w:div w:id="533810628">
          <w:marLeft w:val="1166"/>
          <w:marRight w:val="0"/>
          <w:marTop w:val="43"/>
          <w:marBottom w:val="0"/>
          <w:divBdr>
            <w:top w:val="none" w:sz="0" w:space="0" w:color="auto"/>
            <w:left w:val="none" w:sz="0" w:space="0" w:color="auto"/>
            <w:bottom w:val="none" w:sz="0" w:space="0" w:color="auto"/>
            <w:right w:val="none" w:sz="0" w:space="0" w:color="auto"/>
          </w:divBdr>
        </w:div>
      </w:divsChild>
    </w:div>
    <w:div w:id="541358169">
      <w:bodyDiv w:val="1"/>
      <w:marLeft w:val="0"/>
      <w:marRight w:val="0"/>
      <w:marTop w:val="0"/>
      <w:marBottom w:val="0"/>
      <w:divBdr>
        <w:top w:val="none" w:sz="0" w:space="0" w:color="auto"/>
        <w:left w:val="none" w:sz="0" w:space="0" w:color="auto"/>
        <w:bottom w:val="none" w:sz="0" w:space="0" w:color="auto"/>
        <w:right w:val="none" w:sz="0" w:space="0" w:color="auto"/>
      </w:divBdr>
    </w:div>
    <w:div w:id="597444705">
      <w:bodyDiv w:val="1"/>
      <w:marLeft w:val="0"/>
      <w:marRight w:val="0"/>
      <w:marTop w:val="0"/>
      <w:marBottom w:val="0"/>
      <w:divBdr>
        <w:top w:val="none" w:sz="0" w:space="0" w:color="auto"/>
        <w:left w:val="none" w:sz="0" w:space="0" w:color="auto"/>
        <w:bottom w:val="none" w:sz="0" w:space="0" w:color="auto"/>
        <w:right w:val="none" w:sz="0" w:space="0" w:color="auto"/>
      </w:divBdr>
    </w:div>
    <w:div w:id="752631973">
      <w:bodyDiv w:val="1"/>
      <w:marLeft w:val="0"/>
      <w:marRight w:val="0"/>
      <w:marTop w:val="0"/>
      <w:marBottom w:val="0"/>
      <w:divBdr>
        <w:top w:val="none" w:sz="0" w:space="0" w:color="auto"/>
        <w:left w:val="none" w:sz="0" w:space="0" w:color="auto"/>
        <w:bottom w:val="none" w:sz="0" w:space="0" w:color="auto"/>
        <w:right w:val="none" w:sz="0" w:space="0" w:color="auto"/>
      </w:divBdr>
    </w:div>
    <w:div w:id="1057898449">
      <w:bodyDiv w:val="1"/>
      <w:marLeft w:val="0"/>
      <w:marRight w:val="0"/>
      <w:marTop w:val="0"/>
      <w:marBottom w:val="0"/>
      <w:divBdr>
        <w:top w:val="none" w:sz="0" w:space="0" w:color="auto"/>
        <w:left w:val="none" w:sz="0" w:space="0" w:color="auto"/>
        <w:bottom w:val="none" w:sz="0" w:space="0" w:color="auto"/>
        <w:right w:val="none" w:sz="0" w:space="0" w:color="auto"/>
      </w:divBdr>
    </w:div>
    <w:div w:id="1220633084">
      <w:bodyDiv w:val="1"/>
      <w:marLeft w:val="0"/>
      <w:marRight w:val="0"/>
      <w:marTop w:val="0"/>
      <w:marBottom w:val="0"/>
      <w:divBdr>
        <w:top w:val="none" w:sz="0" w:space="0" w:color="auto"/>
        <w:left w:val="none" w:sz="0" w:space="0" w:color="auto"/>
        <w:bottom w:val="none" w:sz="0" w:space="0" w:color="auto"/>
        <w:right w:val="none" w:sz="0" w:space="0" w:color="auto"/>
      </w:divBdr>
    </w:div>
    <w:div w:id="1849559827">
      <w:bodyDiv w:val="1"/>
      <w:marLeft w:val="0"/>
      <w:marRight w:val="0"/>
      <w:marTop w:val="0"/>
      <w:marBottom w:val="0"/>
      <w:divBdr>
        <w:top w:val="none" w:sz="0" w:space="0" w:color="auto"/>
        <w:left w:val="none" w:sz="0" w:space="0" w:color="auto"/>
        <w:bottom w:val="none" w:sz="0" w:space="0" w:color="auto"/>
        <w:right w:val="none" w:sz="0" w:space="0" w:color="auto"/>
      </w:divBdr>
    </w:div>
    <w:div w:id="1849826599">
      <w:bodyDiv w:val="1"/>
      <w:marLeft w:val="0"/>
      <w:marRight w:val="0"/>
      <w:marTop w:val="0"/>
      <w:marBottom w:val="0"/>
      <w:divBdr>
        <w:top w:val="none" w:sz="0" w:space="0" w:color="auto"/>
        <w:left w:val="none" w:sz="0" w:space="0" w:color="auto"/>
        <w:bottom w:val="none" w:sz="0" w:space="0" w:color="auto"/>
        <w:right w:val="none" w:sz="0" w:space="0" w:color="auto"/>
      </w:divBdr>
    </w:div>
    <w:div w:id="197548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1.emf"/><Relationship Id="rId5" Type="http://schemas.openxmlformats.org/officeDocument/2006/relationships/webSettings" Target="webSettings.xml"/><Relationship Id="rId15" Type="http://schemas.openxmlformats.org/officeDocument/2006/relationships/image" Target="media/image15.emf"/><Relationship Id="rId10" Type="http://schemas.openxmlformats.org/officeDocument/2006/relationships/hyperlink" Target="http://www.arcep.fr/fileadmin/reprise/dossiers/fibre/20120213-cefibre_schemas_glossaire_FttH.pdf"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4.emf"/></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84FCE4-172A-490F-AD56-B1F8BEC53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v1.6.dot</Template>
  <TotalTime>150</TotalTime>
  <Pages>20</Pages>
  <Words>5187</Words>
  <Characters>28532</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SAV 2.1</vt:lpstr>
    </vt:vector>
  </TitlesOfParts>
  <Company>HM</Company>
  <LinksUpToDate>false</LinksUpToDate>
  <CharactersWithSpaces>33652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 2.1</dc:title>
  <dc:subject>Présentation du protocole PM 2.0 et règles de gestion</dc:subject>
  <dc:creator>GroupeInterop FTTH</dc:creator>
  <cp:keywords>1.1</cp:keywords>
  <cp:lastModifiedBy>wsnc7283</cp:lastModifiedBy>
  <cp:revision>24</cp:revision>
  <cp:lastPrinted>2012-10-02T15:55:00Z</cp:lastPrinted>
  <dcterms:created xsi:type="dcterms:W3CDTF">2014-09-11T07:43:00Z</dcterms:created>
  <dcterms:modified xsi:type="dcterms:W3CDTF">2016-07-19T13:26:00Z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-1497062835</vt:i4>
  </property>
  <property fmtid="{D5CDD505-2E9C-101B-9397-08002B2CF9AE}" pid="3" name="_NewReviewCycle">
    <vt:lpwstr/>
  </property>
  <property fmtid="{D5CDD505-2E9C-101B-9397-08002B2CF9AE}" pid="4" name="_EmailSubject">
    <vt:lpwstr>Protocole SAV</vt:lpwstr>
  </property>
  <property fmtid="{D5CDD505-2E9C-101B-9397-08002B2CF9AE}" pid="5" name="_AuthorEmail">
    <vt:lpwstr>stephane.lyonnet@orange.com</vt:lpwstr>
  </property>
  <property fmtid="{D5CDD505-2E9C-101B-9397-08002B2CF9AE}" pid="6" name="_AuthorEmailDisplayName">
    <vt:lpwstr>LYONNET Stéphane OWF/DTHD</vt:lpwstr>
  </property>
  <property fmtid="{D5CDD505-2E9C-101B-9397-08002B2CF9AE}" pid="7" name="_ReviewingToolsShownOnce">
    <vt:lpwstr/>
  </property>
</Properties>
</file>