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5DA04" w14:textId="77777777" w:rsidR="00C2657C" w:rsidRPr="00401ADD" w:rsidRDefault="00C2657C" w:rsidP="00A42457">
      <w:pPr>
        <w:rPr>
          <w:rFonts w:ascii="Arial" w:hAnsi="Arial" w:cs="Arial"/>
          <w:sz w:val="22"/>
          <w:szCs w:val="22"/>
        </w:rPr>
      </w:pPr>
    </w:p>
    <w:p w14:paraId="26A9B268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572E0949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1C2716A1" w14:textId="77777777" w:rsidR="00C2657C" w:rsidRPr="00401ADD" w:rsidRDefault="00A30B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B856D35" wp14:editId="68BB521C">
                <wp:simplePos x="0" y="0"/>
                <wp:positionH relativeFrom="column">
                  <wp:posOffset>398780</wp:posOffset>
                </wp:positionH>
                <wp:positionV relativeFrom="paragraph">
                  <wp:posOffset>26035</wp:posOffset>
                </wp:positionV>
                <wp:extent cx="5029200" cy="2505075"/>
                <wp:effectExtent l="0" t="0" r="0" b="952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2505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6878F" w14:textId="77777777" w:rsidR="006966AA" w:rsidRPr="00BF5B29" w:rsidRDefault="006966AA" w:rsidP="00401ADD">
                            <w:pPr>
                              <w:pStyle w:val="Sous-TitreDocument"/>
                              <w:pageBreakBefore w:val="0"/>
                              <w:jc w:val="center"/>
                              <w:rPr>
                                <w:b/>
                                <w:color w:val="auto"/>
                                <w:szCs w:val="40"/>
                              </w:rPr>
                            </w:pPr>
                            <w:r w:rsidRPr="00BF5B29">
                              <w:rPr>
                                <w:b/>
                                <w:color w:val="auto"/>
                                <w:szCs w:val="40"/>
                              </w:rPr>
                              <w:t xml:space="preserve">GESTION DU SAV FTTH  </w:t>
                            </w:r>
                          </w:p>
                          <w:p w14:paraId="008B5830" w14:textId="77777777" w:rsidR="006966AA" w:rsidRPr="00BF5B29" w:rsidRDefault="006966AA" w:rsidP="00401ADD">
                            <w:pPr>
                              <w:pStyle w:val="Sous-TitreDocument"/>
                              <w:jc w:val="center"/>
                              <w:rPr>
                                <w:b/>
                                <w:color w:val="auto"/>
                                <w:szCs w:val="40"/>
                              </w:rPr>
                            </w:pPr>
                          </w:p>
                          <w:p w14:paraId="7CC2D7BD" w14:textId="77777777" w:rsidR="006966AA" w:rsidRDefault="006966AA" w:rsidP="00401ADD">
                            <w:pPr>
                              <w:pStyle w:val="Sous-TitreDocument"/>
                              <w:jc w:val="center"/>
                              <w:rPr>
                                <w:b/>
                                <w:color w:val="auto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Cs w:val="40"/>
                              </w:rPr>
                              <w:t>Mise en œuvre du Compte-Rendu d’Expertise contradictoire (CRE)</w:t>
                            </w:r>
                          </w:p>
                          <w:p w14:paraId="59DB779A" w14:textId="77777777" w:rsidR="006966AA" w:rsidRPr="00BF5B29" w:rsidRDefault="006966AA" w:rsidP="00852670">
                            <w:pPr>
                              <w:pStyle w:val="Sous-TitreDocument"/>
                              <w:jc w:val="left"/>
                              <w:rPr>
                                <w:b/>
                                <w:color w:val="auto"/>
                                <w:szCs w:val="40"/>
                              </w:rPr>
                            </w:pPr>
                          </w:p>
                          <w:p w14:paraId="538843C2" w14:textId="0272C8FC" w:rsidR="006966AA" w:rsidRPr="00BF5B29" w:rsidRDefault="006966AA" w:rsidP="00401ADD">
                            <w:pPr>
                              <w:pStyle w:val="Sous-TitreDocument"/>
                              <w:pageBreakBefore w:val="0"/>
                              <w:jc w:val="center"/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BF5B29"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Version </w:t>
                            </w:r>
                            <w:r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  <w:t>1.</w:t>
                            </w:r>
                            <w:r w:rsidR="00131725"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  <w:p w14:paraId="2D9C4A23" w14:textId="77777777" w:rsidR="006966AA" w:rsidRPr="00BF5B29" w:rsidRDefault="006966AA" w:rsidP="00401ADD">
                            <w:pPr>
                              <w:pStyle w:val="Sous-TitreDocument"/>
                              <w:pageBreakBefore w:val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5FD4E054" w14:textId="77777777" w:rsidR="006966AA" w:rsidRPr="00BF5B29" w:rsidRDefault="006966AA" w:rsidP="00401ADD"/>
                          <w:p w14:paraId="04AED887" w14:textId="77777777" w:rsidR="006966AA" w:rsidRPr="00BF5B29" w:rsidRDefault="006966AA" w:rsidP="00401ADD">
                            <w:pPr>
                              <w:pStyle w:val="Corpsdetexte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2B556A2" w14:textId="77777777" w:rsidR="006966AA" w:rsidRPr="00BF5B29" w:rsidRDefault="006966AA" w:rsidP="00E9514D">
                            <w:pPr>
                              <w:pStyle w:val="Titre"/>
                              <w:numPr>
                                <w:ilvl w:val="0"/>
                                <w:numId w:val="0"/>
                              </w:numPr>
                              <w:ind w:left="357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bookmarkStart w:id="0" w:name="_Toc281556188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56D3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1.4pt;margin-top:2.05pt;width:396pt;height:197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" filled="f" stroked="f">
                <v:textbox inset="0,0,0,0">
                  <w:txbxContent>
                    <w:p w14:paraId="6706878F" w14:textId="77777777" w:rsidR="006966AA" w:rsidRPr="00BF5B29" w:rsidRDefault="006966AA" w:rsidP="00401ADD">
                      <w:pPr>
                        <w:pStyle w:val="Sous-TitreDocument"/>
                        <w:pageBreakBefore w:val="0"/>
                        <w:jc w:val="center"/>
                        <w:rPr>
                          <w:b/>
                          <w:color w:val="auto"/>
                          <w:szCs w:val="40"/>
                        </w:rPr>
                      </w:pPr>
                      <w:r w:rsidRPr="00BF5B29">
                        <w:rPr>
                          <w:b/>
                          <w:color w:val="auto"/>
                          <w:szCs w:val="40"/>
                        </w:rPr>
                        <w:t xml:space="preserve">GESTION DU SAV FTTH  </w:t>
                      </w:r>
                    </w:p>
                    <w:p w14:paraId="008B5830" w14:textId="77777777" w:rsidR="006966AA" w:rsidRPr="00BF5B29" w:rsidRDefault="006966AA" w:rsidP="00401ADD">
                      <w:pPr>
                        <w:pStyle w:val="Sous-TitreDocument"/>
                        <w:jc w:val="center"/>
                        <w:rPr>
                          <w:b/>
                          <w:color w:val="auto"/>
                          <w:szCs w:val="40"/>
                        </w:rPr>
                      </w:pPr>
                    </w:p>
                    <w:p w14:paraId="7CC2D7BD" w14:textId="77777777" w:rsidR="006966AA" w:rsidRDefault="006966AA" w:rsidP="00401ADD">
                      <w:pPr>
                        <w:pStyle w:val="Sous-TitreDocument"/>
                        <w:jc w:val="center"/>
                        <w:rPr>
                          <w:b/>
                          <w:color w:val="auto"/>
                          <w:szCs w:val="40"/>
                        </w:rPr>
                      </w:pPr>
                      <w:r>
                        <w:rPr>
                          <w:b/>
                          <w:color w:val="auto"/>
                          <w:szCs w:val="40"/>
                        </w:rPr>
                        <w:t>Mise en œuvre du Compte-Rendu d’Expertise contradictoire (CRE)</w:t>
                      </w:r>
                    </w:p>
                    <w:p w14:paraId="59DB779A" w14:textId="77777777" w:rsidR="006966AA" w:rsidRPr="00BF5B29" w:rsidRDefault="006966AA" w:rsidP="00852670">
                      <w:pPr>
                        <w:pStyle w:val="Sous-TitreDocument"/>
                        <w:jc w:val="left"/>
                        <w:rPr>
                          <w:b/>
                          <w:color w:val="auto"/>
                          <w:szCs w:val="40"/>
                        </w:rPr>
                      </w:pPr>
                    </w:p>
                    <w:p w14:paraId="538843C2" w14:textId="0272C8FC" w:rsidR="006966AA" w:rsidRPr="00BF5B29" w:rsidRDefault="006966AA" w:rsidP="00401ADD">
                      <w:pPr>
                        <w:pStyle w:val="Sous-TitreDocument"/>
                        <w:pageBreakBefore w:val="0"/>
                        <w:jc w:val="center"/>
                        <w:rPr>
                          <w:b/>
                          <w:color w:val="auto"/>
                          <w:sz w:val="24"/>
                          <w:szCs w:val="24"/>
                        </w:rPr>
                      </w:pPr>
                      <w:r w:rsidRPr="00BF5B29">
                        <w:rPr>
                          <w:b/>
                          <w:color w:val="auto"/>
                          <w:sz w:val="24"/>
                          <w:szCs w:val="24"/>
                        </w:rPr>
                        <w:t xml:space="preserve">Version </w:t>
                      </w:r>
                      <w:r>
                        <w:rPr>
                          <w:b/>
                          <w:color w:val="auto"/>
                          <w:sz w:val="24"/>
                          <w:szCs w:val="24"/>
                        </w:rPr>
                        <w:t>1.</w:t>
                      </w:r>
                      <w:r w:rsidR="00131725">
                        <w:rPr>
                          <w:b/>
                          <w:color w:val="auto"/>
                          <w:sz w:val="24"/>
                          <w:szCs w:val="24"/>
                        </w:rPr>
                        <w:t>6</w:t>
                      </w:r>
                    </w:p>
                    <w:p w14:paraId="2D9C4A23" w14:textId="77777777" w:rsidR="006966AA" w:rsidRPr="00BF5B29" w:rsidRDefault="006966AA" w:rsidP="00401ADD">
                      <w:pPr>
                        <w:pStyle w:val="Sous-TitreDocument"/>
                        <w:pageBreakBefore w:val="0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5FD4E054" w14:textId="77777777" w:rsidR="006966AA" w:rsidRPr="00BF5B29" w:rsidRDefault="006966AA" w:rsidP="00401ADD"/>
                    <w:p w14:paraId="04AED887" w14:textId="77777777" w:rsidR="006966AA" w:rsidRPr="00BF5B29" w:rsidRDefault="006966AA" w:rsidP="00401ADD">
                      <w:pPr>
                        <w:pStyle w:val="Corpsdetexte"/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14:paraId="42B556A2" w14:textId="77777777" w:rsidR="006966AA" w:rsidRPr="00BF5B29" w:rsidRDefault="006966AA" w:rsidP="00E9514D">
                      <w:pPr>
                        <w:pStyle w:val="Titre"/>
                        <w:numPr>
                          <w:ilvl w:val="0"/>
                          <w:numId w:val="0"/>
                        </w:numPr>
                        <w:ind w:left="357"/>
                        <w:rPr>
                          <w:color w:val="auto"/>
                          <w:sz w:val="24"/>
                          <w:szCs w:val="24"/>
                        </w:rPr>
                      </w:pPr>
                      <w:bookmarkStart w:id="1" w:name="_Toc281556188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229BE18D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5128A780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1FAECC11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0FD7779A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5814171A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15C71737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11D2597F" w14:textId="77777777" w:rsidR="00C2657C" w:rsidRPr="00401ADD" w:rsidRDefault="00C2657C" w:rsidP="00A42457">
      <w:pPr>
        <w:rPr>
          <w:rFonts w:ascii="Arial" w:hAnsi="Arial" w:cs="Arial"/>
          <w:sz w:val="22"/>
          <w:szCs w:val="22"/>
        </w:rPr>
      </w:pPr>
    </w:p>
    <w:p w14:paraId="4DC01FAC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5E8BEEB6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3951A52B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0C3A2F6D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2F3A230B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645F2A8C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31F016A0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62A0C2D4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4C5F1C87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77D634E4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6FB80477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019029F8" w14:textId="77777777" w:rsidR="00C2657C" w:rsidRPr="00401ADD" w:rsidRDefault="00C2657C">
      <w:pPr>
        <w:rPr>
          <w:rFonts w:ascii="Arial" w:hAnsi="Arial" w:cs="Arial"/>
          <w:sz w:val="22"/>
          <w:szCs w:val="22"/>
        </w:rPr>
      </w:pPr>
    </w:p>
    <w:p w14:paraId="12A6AF64" w14:textId="77777777" w:rsidR="00C2657C" w:rsidRPr="00401ADD" w:rsidRDefault="00A30B03" w:rsidP="00A42457">
      <w:pPr>
        <w:pStyle w:val="01SOMMTitre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549DD6D" wp14:editId="2DC095F6">
                <wp:simplePos x="0" y="0"/>
                <wp:positionH relativeFrom="column">
                  <wp:posOffset>49530</wp:posOffset>
                </wp:positionH>
                <wp:positionV relativeFrom="paragraph">
                  <wp:posOffset>401955</wp:posOffset>
                </wp:positionV>
                <wp:extent cx="6130925" cy="3599815"/>
                <wp:effectExtent l="0" t="0" r="3175" b="63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925" cy="359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13"/>
                              <w:gridCol w:w="1559"/>
                              <w:gridCol w:w="2473"/>
                              <w:gridCol w:w="4331"/>
                            </w:tblGrid>
                            <w:tr w:rsidR="006966AA" w:rsidRPr="00401ADD" w14:paraId="5C3CB936" w14:textId="77777777" w:rsidTr="00BF5B29">
                              <w:trPr>
                                <w:cantSplit/>
                              </w:trPr>
                              <w:tc>
                                <w:tcPr>
                                  <w:tcW w:w="9376" w:type="dxa"/>
                                  <w:gridSpan w:val="4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66DD8B7A" w14:textId="77777777" w:rsidR="006966AA" w:rsidRPr="00401ADD" w:rsidRDefault="006966AA" w:rsidP="001C33C0">
                                  <w:pPr>
                                    <w:spacing w:before="120" w:after="120"/>
                                    <w:jc w:val="center"/>
                                    <w:rPr>
                                      <w:rStyle w:val="TABL02CaractereGRAS"/>
                                      <w:sz w:val="24"/>
                                    </w:rPr>
                                  </w:pPr>
                                  <w:r w:rsidRPr="00401ADD">
                                    <w:rPr>
                                      <w:rStyle w:val="TABL02CaractereGRAS"/>
                                      <w:sz w:val="24"/>
                                    </w:rPr>
                                    <w:t>SUIVI DES VERSIONS</w:t>
                                  </w:r>
                                </w:p>
                              </w:tc>
                            </w:tr>
                            <w:tr w:rsidR="006966AA" w:rsidRPr="00401ADD" w14:paraId="02EF28EF" w14:textId="77777777" w:rsidTr="00D25956">
                              <w:trPr>
                                <w:cantSplit/>
                              </w:trPr>
                              <w:tc>
                                <w:tcPr>
                                  <w:tcW w:w="101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09A2A0E" w14:textId="77777777" w:rsidR="006966AA" w:rsidRPr="00401ADD" w:rsidRDefault="006966AA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01ADD">
                                    <w:rPr>
                                      <w:sz w:val="24"/>
                                      <w:szCs w:val="24"/>
                                    </w:rPr>
                                    <w:t>Version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554C21F8" w14:textId="77777777" w:rsidR="006966AA" w:rsidRPr="00401ADD" w:rsidRDefault="006966AA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01ADD">
                                    <w:rPr>
                                      <w:sz w:val="24"/>
                                      <w:szCs w:val="24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247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64BFFA7D" w14:textId="77777777" w:rsidR="006966AA" w:rsidRPr="00401ADD" w:rsidRDefault="006966AA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01ADD">
                                    <w:rPr>
                                      <w:sz w:val="24"/>
                                      <w:szCs w:val="24"/>
                                    </w:rPr>
                                    <w:t>Nom du rédacteur</w:t>
                                  </w:r>
                                </w:p>
                              </w:tc>
                              <w:tc>
                                <w:tcPr>
                                  <w:tcW w:w="433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33F96D9F" w14:textId="77777777" w:rsidR="006966AA" w:rsidRPr="00401ADD" w:rsidRDefault="006966AA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01ADD">
                                    <w:rPr>
                                      <w:sz w:val="24"/>
                                      <w:szCs w:val="24"/>
                                    </w:rPr>
                                    <w:t>Nature de la modification</w:t>
                                  </w:r>
                                </w:p>
                              </w:tc>
                            </w:tr>
                            <w:tr w:rsidR="006966AA" w:rsidRPr="00401ADD" w14:paraId="23A6E70F" w14:textId="77777777" w:rsidTr="00773854">
                              <w:trPr>
                                <w:cantSplit/>
                                <w:trHeight w:val="431"/>
                              </w:trPr>
                              <w:tc>
                                <w:tcPr>
                                  <w:tcW w:w="101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C0206D5" w14:textId="77777777" w:rsidR="006966AA" w:rsidRDefault="006966AA" w:rsidP="00871E5B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0.1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64CCE116" w14:textId="77777777" w:rsidR="006966AA" w:rsidRDefault="006966AA" w:rsidP="00871E5B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22/01/2018</w:t>
                                  </w:r>
                                </w:p>
                              </w:tc>
                              <w:tc>
                                <w:tcPr>
                                  <w:tcW w:w="247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2E3F351" w14:textId="77777777" w:rsidR="006966AA" w:rsidRDefault="006966AA" w:rsidP="009C4ED3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E. LEVERT</w:t>
                                  </w:r>
                                </w:p>
                              </w:tc>
                              <w:tc>
                                <w:tcPr>
                                  <w:tcW w:w="433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DFA3A9A" w14:textId="77777777" w:rsidR="006966AA" w:rsidRPr="00401ADD" w:rsidRDefault="006966AA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01ADD">
                                    <w:rPr>
                                      <w:sz w:val="24"/>
                                      <w:szCs w:val="24"/>
                                    </w:rPr>
                                    <w:t>Création</w:t>
                                  </w:r>
                                </w:p>
                              </w:tc>
                            </w:tr>
                            <w:tr w:rsidR="006966AA" w:rsidRPr="00401ADD" w14:paraId="129A1F0A" w14:textId="77777777" w:rsidTr="00D25956">
                              <w:trPr>
                                <w:cantSplit/>
                              </w:trPr>
                              <w:tc>
                                <w:tcPr>
                                  <w:tcW w:w="101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54FAFE5E" w14:textId="77777777" w:rsidR="006966AA" w:rsidRPr="00401ADD" w:rsidRDefault="006966AA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1.0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3BFD46C6" w14:textId="77777777" w:rsidR="006966AA" w:rsidRPr="00401ADD" w:rsidRDefault="006966AA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13/06/2019</w:t>
                                  </w:r>
                                </w:p>
                              </w:tc>
                              <w:tc>
                                <w:tcPr>
                                  <w:tcW w:w="247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7E90DF9C" w14:textId="77777777" w:rsidR="006966AA" w:rsidRPr="00401ADD" w:rsidRDefault="006966AA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Olivier Martin</w:t>
                                  </w:r>
                                </w:p>
                              </w:tc>
                              <w:tc>
                                <w:tcPr>
                                  <w:tcW w:w="433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6DF6108" w14:textId="77777777" w:rsidR="006966AA" w:rsidRPr="00401ADD" w:rsidRDefault="006966AA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Modification (proposition)</w:t>
                                  </w:r>
                                </w:p>
                              </w:tc>
                            </w:tr>
                            <w:tr w:rsidR="006966AA" w:rsidRPr="00401ADD" w14:paraId="4F7B8628" w14:textId="77777777" w:rsidTr="00D25956">
                              <w:trPr>
                                <w:cantSplit/>
                              </w:trPr>
                              <w:tc>
                                <w:tcPr>
                                  <w:tcW w:w="101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3DA57FC6" w14:textId="77777777" w:rsidR="006966AA" w:rsidRDefault="006966AA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123B12A" w14:textId="77777777" w:rsidR="006966AA" w:rsidRDefault="006966AA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22/11/2019</w:t>
                                  </w:r>
                                </w:p>
                              </w:tc>
                              <w:tc>
                                <w:tcPr>
                                  <w:tcW w:w="247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15050C2" w14:textId="77777777" w:rsidR="006966AA" w:rsidRDefault="006966AA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Marcel Ferreira</w:t>
                                  </w:r>
                                </w:p>
                              </w:tc>
                              <w:tc>
                                <w:tcPr>
                                  <w:tcW w:w="433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136D44E" w14:textId="77777777" w:rsidR="006966AA" w:rsidRDefault="006966AA" w:rsidP="002258B6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Prise en compte nouvelle version du CRE</w:t>
                                  </w:r>
                                </w:p>
                              </w:tc>
                            </w:tr>
                            <w:tr w:rsidR="006966AA" w:rsidRPr="00401ADD" w14:paraId="7BFFA9AC" w14:textId="77777777" w:rsidTr="00D25956">
                              <w:trPr>
                                <w:cantSplit/>
                              </w:trPr>
                              <w:tc>
                                <w:tcPr>
                                  <w:tcW w:w="101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50D693DB" w14:textId="77777777" w:rsidR="006966AA" w:rsidRDefault="006966AA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52F324E7" w14:textId="77777777" w:rsidR="006966AA" w:rsidRDefault="006966AA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17/03/2021</w:t>
                                  </w:r>
                                </w:p>
                              </w:tc>
                              <w:tc>
                                <w:tcPr>
                                  <w:tcW w:w="247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54DBA4C8" w14:textId="77777777" w:rsidR="006966AA" w:rsidRPr="00BA12B5" w:rsidRDefault="006966AA" w:rsidP="00C611C2">
                                  <w:pPr>
                                    <w:pStyle w:val="TABL02TexteNoir"/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 w:rsidRPr="00BA12B5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Marcel Ferreira</w:t>
                                  </w:r>
                                </w:p>
                              </w:tc>
                              <w:tc>
                                <w:tcPr>
                                  <w:tcW w:w="433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094D77F5" w14:textId="77777777" w:rsidR="006966AA" w:rsidRDefault="006966AA" w:rsidP="002258B6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Prise en compte CRE validé en GT SAV en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Juin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2020</w:t>
                                  </w:r>
                                </w:p>
                              </w:tc>
                            </w:tr>
                            <w:tr w:rsidR="00BA12B5" w:rsidRPr="00401ADD" w14:paraId="7A747ABC" w14:textId="77777777" w:rsidTr="00D25956">
                              <w:trPr>
                                <w:cantSplit/>
                              </w:trPr>
                              <w:tc>
                                <w:tcPr>
                                  <w:tcW w:w="101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5819D259" w14:textId="32B1CF9C" w:rsidR="00BA12B5" w:rsidRDefault="00BA12B5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1.3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71A78A94" w14:textId="3FADC56D" w:rsidR="00BA12B5" w:rsidRDefault="00BA12B5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25/03/2021</w:t>
                                  </w:r>
                                </w:p>
                              </w:tc>
                              <w:tc>
                                <w:tcPr>
                                  <w:tcW w:w="247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437C3F55" w14:textId="2D428D1A" w:rsidR="00BA12B5" w:rsidRPr="00BA12B5" w:rsidRDefault="00BA12B5" w:rsidP="00C611C2">
                                  <w:pPr>
                                    <w:pStyle w:val="TABL02TexteNoir"/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 w:rsidRPr="00BA12B5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JF Millet</w:t>
                                  </w:r>
                                </w:p>
                              </w:tc>
                              <w:tc>
                                <w:tcPr>
                                  <w:tcW w:w="433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0968B8E" w14:textId="4AD5256B" w:rsidR="00BA12B5" w:rsidRDefault="00BA12B5" w:rsidP="002258B6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Modification (proposition)</w:t>
                                  </w:r>
                                </w:p>
                              </w:tc>
                            </w:tr>
                            <w:tr w:rsidR="00E3085E" w:rsidRPr="00401ADD" w14:paraId="5B4B3876" w14:textId="77777777" w:rsidTr="00D25956">
                              <w:trPr>
                                <w:cantSplit/>
                              </w:trPr>
                              <w:tc>
                                <w:tcPr>
                                  <w:tcW w:w="101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5D2FA88E" w14:textId="092D8CE6" w:rsidR="00E3085E" w:rsidRDefault="00E3085E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1.4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08623D49" w14:textId="2EA2D872" w:rsidR="00E3085E" w:rsidRDefault="00E3085E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19/04/2021</w:t>
                                  </w:r>
                                </w:p>
                              </w:tc>
                              <w:tc>
                                <w:tcPr>
                                  <w:tcW w:w="247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3BD5CA00" w14:textId="03A65447" w:rsidR="00E3085E" w:rsidRPr="00BA12B5" w:rsidRDefault="00E3085E" w:rsidP="00C611C2">
                                  <w:pPr>
                                    <w:pStyle w:val="TABL02TexteNoir"/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GT SAV</w:t>
                                  </w:r>
                                </w:p>
                              </w:tc>
                              <w:tc>
                                <w:tcPr>
                                  <w:tcW w:w="433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3B3297C" w14:textId="098704EF" w:rsidR="00E3085E" w:rsidRDefault="00E3085E" w:rsidP="002258B6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Relecture</w:t>
                                  </w:r>
                                </w:p>
                              </w:tc>
                            </w:tr>
                            <w:tr w:rsidR="00BC1FC3" w:rsidRPr="00401ADD" w14:paraId="77C055AB" w14:textId="77777777" w:rsidTr="00D25956">
                              <w:trPr>
                                <w:cantSplit/>
                              </w:trPr>
                              <w:tc>
                                <w:tcPr>
                                  <w:tcW w:w="101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65FDC07" w14:textId="4FEA0618" w:rsidR="00BC1FC3" w:rsidRDefault="00BC1FC3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4688CBCA" w14:textId="366B74EC" w:rsidR="00BC1FC3" w:rsidRDefault="00BC1FC3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26/05/2021</w:t>
                                  </w:r>
                                </w:p>
                              </w:tc>
                              <w:tc>
                                <w:tcPr>
                                  <w:tcW w:w="247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08FED6A8" w14:textId="1E657C5D" w:rsidR="00BC1FC3" w:rsidRDefault="00BC1FC3" w:rsidP="00C611C2">
                                  <w:pPr>
                                    <w:pStyle w:val="TABL02TexteNoir"/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GT SAV</w:t>
                                  </w:r>
                                </w:p>
                              </w:tc>
                              <w:tc>
                                <w:tcPr>
                                  <w:tcW w:w="433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337DAF71" w14:textId="59596193" w:rsidR="00BC1FC3" w:rsidRDefault="00BC1FC3" w:rsidP="002258B6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Version validée</w:t>
                                  </w:r>
                                </w:p>
                              </w:tc>
                            </w:tr>
                            <w:tr w:rsidR="00131725" w:rsidRPr="00401ADD" w14:paraId="5FED267C" w14:textId="77777777" w:rsidTr="00D25956">
                              <w:trPr>
                                <w:cantSplit/>
                              </w:trPr>
                              <w:tc>
                                <w:tcPr>
                                  <w:tcW w:w="101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57926E78" w14:textId="2B169628" w:rsidR="00131725" w:rsidRDefault="00131725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1.6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7A4DACB" w14:textId="3A05FE2B" w:rsidR="00131725" w:rsidRDefault="00131725" w:rsidP="00C611C2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23/06/2021</w:t>
                                  </w:r>
                                </w:p>
                              </w:tc>
                              <w:tc>
                                <w:tcPr>
                                  <w:tcW w:w="2473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7A6A787B" w14:textId="1B37D556" w:rsidR="00131725" w:rsidRDefault="00131725" w:rsidP="00C611C2">
                                  <w:pPr>
                                    <w:pStyle w:val="TABL02TexteNoir"/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GT SAV</w:t>
                                  </w:r>
                                </w:p>
                              </w:tc>
                              <w:tc>
                                <w:tcPr>
                                  <w:tcW w:w="433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619D059C" w14:textId="7889BBF5" w:rsidR="00131725" w:rsidRDefault="00131725" w:rsidP="002258B6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Validation</w:t>
                                  </w:r>
                                  <w:r w:rsidR="00C74C5F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DF00A8">
                                    <w:rPr>
                                      <w:sz w:val="24"/>
                                      <w:szCs w:val="24"/>
                                    </w:rPr>
                                    <w:t xml:space="preserve">des </w:t>
                                  </w:r>
                                  <w:r w:rsidR="00C74C5F">
                                    <w:rPr>
                                      <w:sz w:val="24"/>
                                      <w:szCs w:val="24"/>
                                    </w:rPr>
                                    <w:t>modifications dans le tableau des opérations à réaliser</w:t>
                                  </w:r>
                                </w:p>
                              </w:tc>
                            </w:tr>
                          </w:tbl>
                          <w:p w14:paraId="1A1D2A1E" w14:textId="77777777" w:rsidR="006966AA" w:rsidRDefault="006966AA" w:rsidP="00A42457"/>
                          <w:p w14:paraId="6BE57379" w14:textId="77777777" w:rsidR="006966AA" w:rsidRDefault="006966AA" w:rsidP="00A42457"/>
                          <w:p w14:paraId="5C8BDA19" w14:textId="77777777" w:rsidR="006966AA" w:rsidRDefault="006966AA" w:rsidP="00A42457"/>
                          <w:p w14:paraId="7C3AD5B5" w14:textId="77777777" w:rsidR="006966AA" w:rsidRPr="00401ADD" w:rsidRDefault="006966AA" w:rsidP="00A42457"/>
                          <w:tbl>
                            <w:tblPr>
                              <w:tblW w:w="9385" w:type="dxa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4536"/>
                              <w:gridCol w:w="4849"/>
                            </w:tblGrid>
                            <w:tr w:rsidR="006966AA" w:rsidRPr="00401ADD" w14:paraId="3E81C628" w14:textId="77777777" w:rsidTr="00871E5B">
                              <w:trPr>
                                <w:trHeight w:val="363"/>
                              </w:trPr>
                              <w:tc>
                                <w:tcPr>
                                  <w:tcW w:w="4536" w:type="dxa"/>
                                </w:tcPr>
                                <w:p w14:paraId="78257EC8" w14:textId="77777777" w:rsidR="006966AA" w:rsidRPr="001E6A96" w:rsidRDefault="006966AA" w:rsidP="001E6A96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E6A96">
                                    <w:rPr>
                                      <w:sz w:val="24"/>
                                      <w:szCs w:val="24"/>
                                    </w:rPr>
                                    <w:t>Version du flux associée :</w:t>
                                  </w:r>
                                </w:p>
                                <w:p w14:paraId="517DAC93" w14:textId="77777777" w:rsidR="006966AA" w:rsidRPr="001E6A96" w:rsidRDefault="006966AA" w:rsidP="001E6A96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9" w:type="dxa"/>
                                </w:tcPr>
                                <w:p w14:paraId="5D526F39" w14:textId="2B0718E5" w:rsidR="006966AA" w:rsidRPr="001E6A96" w:rsidRDefault="00BC1FC3" w:rsidP="00385A3C">
                                  <w:pPr>
                                    <w:pStyle w:val="TABL02TexteNoi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object w:dxaOrig="1520" w:dyaOrig="985" w14:anchorId="4A52D52B">
                                      <v:shape id="_x0000_i1035" type="#_x0000_t75" style="width:75.75pt;height:49.5pt">
                                        <v:imagedata r:id="rId11" o:title=""/>
                                      </v:shape>
                                      <o:OLEObject Type="Embed" ProgID="Excel.Sheet.12" ShapeID="_x0000_i1035" DrawAspect="Icon" ObjectID="_1686560181" r:id="rId12"/>
                                    </w:object>
                                  </w:r>
                                </w:p>
                              </w:tc>
                            </w:tr>
                          </w:tbl>
                          <w:p w14:paraId="139BCE51" w14:textId="77777777" w:rsidR="006966AA" w:rsidRPr="00401ADD" w:rsidRDefault="006966AA" w:rsidP="00A4245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49DD6D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3.9pt;margin-top:31.65pt;width:482.75pt;height:283.4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" filled="f" stroked="f">
                <v:textbox inset="0,0,0,0">
                  <w:txbxContent>
                    <w:tbl>
                      <w:tblPr>
                        <w:tblW w:w="0" w:type="auto"/>
                        <w:tblInd w:w="5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13"/>
                        <w:gridCol w:w="1559"/>
                        <w:gridCol w:w="2473"/>
                        <w:gridCol w:w="4331"/>
                      </w:tblGrid>
                      <w:tr w:rsidR="006966AA" w:rsidRPr="00401ADD" w14:paraId="5C3CB936" w14:textId="77777777" w:rsidTr="00BF5B29">
                        <w:trPr>
                          <w:cantSplit/>
                        </w:trPr>
                        <w:tc>
                          <w:tcPr>
                            <w:tcW w:w="9376" w:type="dxa"/>
                            <w:gridSpan w:val="4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66DD8B7A" w14:textId="77777777" w:rsidR="006966AA" w:rsidRPr="00401ADD" w:rsidRDefault="006966AA" w:rsidP="001C33C0">
                            <w:pPr>
                              <w:spacing w:before="120" w:after="120"/>
                              <w:jc w:val="center"/>
                              <w:rPr>
                                <w:rStyle w:val="TABL02CaractereGRAS"/>
                                <w:sz w:val="24"/>
                              </w:rPr>
                            </w:pPr>
                            <w:r w:rsidRPr="00401ADD">
                              <w:rPr>
                                <w:rStyle w:val="TABL02CaractereGRAS"/>
                                <w:sz w:val="24"/>
                              </w:rPr>
                              <w:t>SUIVI DES VERSIONS</w:t>
                            </w:r>
                          </w:p>
                        </w:tc>
                      </w:tr>
                      <w:tr w:rsidR="006966AA" w:rsidRPr="00401ADD" w14:paraId="02EF28EF" w14:textId="77777777" w:rsidTr="00D25956">
                        <w:trPr>
                          <w:cantSplit/>
                        </w:trPr>
                        <w:tc>
                          <w:tcPr>
                            <w:tcW w:w="101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09A2A0E" w14:textId="77777777" w:rsidR="006966AA" w:rsidRPr="00401ADD" w:rsidRDefault="006966AA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 w:rsidRPr="00401ADD">
                              <w:rPr>
                                <w:sz w:val="24"/>
                                <w:szCs w:val="24"/>
                              </w:rPr>
                              <w:t>Version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554C21F8" w14:textId="77777777" w:rsidR="006966AA" w:rsidRPr="00401ADD" w:rsidRDefault="006966AA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 w:rsidRPr="00401ADD">
                              <w:rPr>
                                <w:sz w:val="24"/>
                                <w:szCs w:val="24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247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64BFFA7D" w14:textId="77777777" w:rsidR="006966AA" w:rsidRPr="00401ADD" w:rsidRDefault="006966AA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 w:rsidRPr="00401ADD">
                              <w:rPr>
                                <w:sz w:val="24"/>
                                <w:szCs w:val="24"/>
                              </w:rPr>
                              <w:t>Nom du rédacteur</w:t>
                            </w:r>
                          </w:p>
                        </w:tc>
                        <w:tc>
                          <w:tcPr>
                            <w:tcW w:w="433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33F96D9F" w14:textId="77777777" w:rsidR="006966AA" w:rsidRPr="00401ADD" w:rsidRDefault="006966AA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 w:rsidRPr="00401ADD">
                              <w:rPr>
                                <w:sz w:val="24"/>
                                <w:szCs w:val="24"/>
                              </w:rPr>
                              <w:t>Nature de la modification</w:t>
                            </w:r>
                          </w:p>
                        </w:tc>
                      </w:tr>
                      <w:tr w:rsidR="006966AA" w:rsidRPr="00401ADD" w14:paraId="23A6E70F" w14:textId="77777777" w:rsidTr="00773854">
                        <w:trPr>
                          <w:cantSplit/>
                          <w:trHeight w:val="431"/>
                        </w:trPr>
                        <w:tc>
                          <w:tcPr>
                            <w:tcW w:w="101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C0206D5" w14:textId="77777777" w:rsidR="006966AA" w:rsidRDefault="006966AA" w:rsidP="00871E5B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0.1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64CCE116" w14:textId="77777777" w:rsidR="006966AA" w:rsidRDefault="006966AA" w:rsidP="00871E5B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22/01/2018</w:t>
                            </w:r>
                          </w:p>
                        </w:tc>
                        <w:tc>
                          <w:tcPr>
                            <w:tcW w:w="247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2E3F351" w14:textId="77777777" w:rsidR="006966AA" w:rsidRDefault="006966AA" w:rsidP="009C4ED3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E. LEVERT</w:t>
                            </w:r>
                          </w:p>
                        </w:tc>
                        <w:tc>
                          <w:tcPr>
                            <w:tcW w:w="433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DFA3A9A" w14:textId="77777777" w:rsidR="006966AA" w:rsidRPr="00401ADD" w:rsidRDefault="006966AA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 w:rsidRPr="00401ADD">
                              <w:rPr>
                                <w:sz w:val="24"/>
                                <w:szCs w:val="24"/>
                              </w:rPr>
                              <w:t>Création</w:t>
                            </w:r>
                          </w:p>
                        </w:tc>
                      </w:tr>
                      <w:tr w:rsidR="006966AA" w:rsidRPr="00401ADD" w14:paraId="129A1F0A" w14:textId="77777777" w:rsidTr="00D25956">
                        <w:trPr>
                          <w:cantSplit/>
                        </w:trPr>
                        <w:tc>
                          <w:tcPr>
                            <w:tcW w:w="101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54FAFE5E" w14:textId="77777777" w:rsidR="006966AA" w:rsidRPr="00401ADD" w:rsidRDefault="006966AA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1.0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3BFD46C6" w14:textId="77777777" w:rsidR="006966AA" w:rsidRPr="00401ADD" w:rsidRDefault="006966AA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13/06/2019</w:t>
                            </w:r>
                          </w:p>
                        </w:tc>
                        <w:tc>
                          <w:tcPr>
                            <w:tcW w:w="247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7E90DF9C" w14:textId="77777777" w:rsidR="006966AA" w:rsidRPr="00401ADD" w:rsidRDefault="006966AA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Olivier Martin</w:t>
                            </w:r>
                          </w:p>
                        </w:tc>
                        <w:tc>
                          <w:tcPr>
                            <w:tcW w:w="433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6DF6108" w14:textId="77777777" w:rsidR="006966AA" w:rsidRPr="00401ADD" w:rsidRDefault="006966AA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Modification (proposition)</w:t>
                            </w:r>
                          </w:p>
                        </w:tc>
                      </w:tr>
                      <w:tr w:rsidR="006966AA" w:rsidRPr="00401ADD" w14:paraId="4F7B8628" w14:textId="77777777" w:rsidTr="00D25956">
                        <w:trPr>
                          <w:cantSplit/>
                        </w:trPr>
                        <w:tc>
                          <w:tcPr>
                            <w:tcW w:w="101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3DA57FC6" w14:textId="77777777" w:rsidR="006966AA" w:rsidRDefault="006966AA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1.1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123B12A" w14:textId="77777777" w:rsidR="006966AA" w:rsidRDefault="006966AA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22/11/2019</w:t>
                            </w:r>
                          </w:p>
                        </w:tc>
                        <w:tc>
                          <w:tcPr>
                            <w:tcW w:w="247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15050C2" w14:textId="77777777" w:rsidR="006966AA" w:rsidRDefault="006966AA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Marcel Ferreira</w:t>
                            </w:r>
                          </w:p>
                        </w:tc>
                        <w:tc>
                          <w:tcPr>
                            <w:tcW w:w="433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136D44E" w14:textId="77777777" w:rsidR="006966AA" w:rsidRDefault="006966AA" w:rsidP="002258B6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Prise en compte nouvelle version du CRE</w:t>
                            </w:r>
                          </w:p>
                        </w:tc>
                      </w:tr>
                      <w:tr w:rsidR="006966AA" w:rsidRPr="00401ADD" w14:paraId="7BFFA9AC" w14:textId="77777777" w:rsidTr="00D25956">
                        <w:trPr>
                          <w:cantSplit/>
                        </w:trPr>
                        <w:tc>
                          <w:tcPr>
                            <w:tcW w:w="101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50D693DB" w14:textId="77777777" w:rsidR="006966AA" w:rsidRDefault="006966AA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1.2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52F324E7" w14:textId="77777777" w:rsidR="006966AA" w:rsidRDefault="006966AA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17/03/2021</w:t>
                            </w:r>
                          </w:p>
                        </w:tc>
                        <w:tc>
                          <w:tcPr>
                            <w:tcW w:w="247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54DBA4C8" w14:textId="77777777" w:rsidR="006966AA" w:rsidRPr="00BA12B5" w:rsidRDefault="006966AA" w:rsidP="00C611C2">
                            <w:pPr>
                              <w:pStyle w:val="TABL02TexteNoi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BA12B5">
                              <w:rPr>
                                <w:rFonts w:cs="Arial"/>
                                <w:sz w:val="24"/>
                                <w:szCs w:val="24"/>
                              </w:rPr>
                              <w:t>Marcel Ferreira</w:t>
                            </w:r>
                          </w:p>
                        </w:tc>
                        <w:tc>
                          <w:tcPr>
                            <w:tcW w:w="433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094D77F5" w14:textId="77777777" w:rsidR="006966AA" w:rsidRDefault="006966AA" w:rsidP="002258B6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Prise en compte CRE validé en GT SAV en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Juin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2020</w:t>
                            </w:r>
                          </w:p>
                        </w:tc>
                      </w:tr>
                      <w:tr w:rsidR="00BA12B5" w:rsidRPr="00401ADD" w14:paraId="7A747ABC" w14:textId="77777777" w:rsidTr="00D25956">
                        <w:trPr>
                          <w:cantSplit/>
                        </w:trPr>
                        <w:tc>
                          <w:tcPr>
                            <w:tcW w:w="101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5819D259" w14:textId="32B1CF9C" w:rsidR="00BA12B5" w:rsidRDefault="00BA12B5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1.3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71A78A94" w14:textId="3FADC56D" w:rsidR="00BA12B5" w:rsidRDefault="00BA12B5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25/03/2021</w:t>
                            </w:r>
                          </w:p>
                        </w:tc>
                        <w:tc>
                          <w:tcPr>
                            <w:tcW w:w="247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437C3F55" w14:textId="2D428D1A" w:rsidR="00BA12B5" w:rsidRPr="00BA12B5" w:rsidRDefault="00BA12B5" w:rsidP="00C611C2">
                            <w:pPr>
                              <w:pStyle w:val="TABL02TexteNoi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BA12B5">
                              <w:rPr>
                                <w:rFonts w:cs="Arial"/>
                                <w:sz w:val="24"/>
                                <w:szCs w:val="24"/>
                              </w:rPr>
                              <w:t>JF Millet</w:t>
                            </w:r>
                          </w:p>
                        </w:tc>
                        <w:tc>
                          <w:tcPr>
                            <w:tcW w:w="433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0968B8E" w14:textId="4AD5256B" w:rsidR="00BA12B5" w:rsidRDefault="00BA12B5" w:rsidP="002258B6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Modification (proposition)</w:t>
                            </w:r>
                          </w:p>
                        </w:tc>
                      </w:tr>
                      <w:tr w:rsidR="00E3085E" w:rsidRPr="00401ADD" w14:paraId="5B4B3876" w14:textId="77777777" w:rsidTr="00D25956">
                        <w:trPr>
                          <w:cantSplit/>
                        </w:trPr>
                        <w:tc>
                          <w:tcPr>
                            <w:tcW w:w="101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5D2FA88E" w14:textId="092D8CE6" w:rsidR="00E3085E" w:rsidRDefault="00E3085E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1.4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08623D49" w14:textId="2EA2D872" w:rsidR="00E3085E" w:rsidRDefault="00E3085E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19/04/2021</w:t>
                            </w:r>
                          </w:p>
                        </w:tc>
                        <w:tc>
                          <w:tcPr>
                            <w:tcW w:w="247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3BD5CA00" w14:textId="03A65447" w:rsidR="00E3085E" w:rsidRPr="00BA12B5" w:rsidRDefault="00E3085E" w:rsidP="00C611C2">
                            <w:pPr>
                              <w:pStyle w:val="TABL02TexteNoi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>GT SAV</w:t>
                            </w:r>
                          </w:p>
                        </w:tc>
                        <w:tc>
                          <w:tcPr>
                            <w:tcW w:w="433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3B3297C" w14:textId="098704EF" w:rsidR="00E3085E" w:rsidRDefault="00E3085E" w:rsidP="002258B6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Relecture</w:t>
                            </w:r>
                          </w:p>
                        </w:tc>
                      </w:tr>
                      <w:tr w:rsidR="00BC1FC3" w:rsidRPr="00401ADD" w14:paraId="77C055AB" w14:textId="77777777" w:rsidTr="00D25956">
                        <w:trPr>
                          <w:cantSplit/>
                        </w:trPr>
                        <w:tc>
                          <w:tcPr>
                            <w:tcW w:w="101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65FDC07" w14:textId="4FEA0618" w:rsidR="00BC1FC3" w:rsidRDefault="00BC1FC3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1.5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4688CBCA" w14:textId="366B74EC" w:rsidR="00BC1FC3" w:rsidRDefault="00BC1FC3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26/05/2021</w:t>
                            </w:r>
                          </w:p>
                        </w:tc>
                        <w:tc>
                          <w:tcPr>
                            <w:tcW w:w="247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08FED6A8" w14:textId="1E657C5D" w:rsidR="00BC1FC3" w:rsidRDefault="00BC1FC3" w:rsidP="00C611C2">
                            <w:pPr>
                              <w:pStyle w:val="TABL02TexteNoi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>GT SAV</w:t>
                            </w:r>
                          </w:p>
                        </w:tc>
                        <w:tc>
                          <w:tcPr>
                            <w:tcW w:w="433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337DAF71" w14:textId="59596193" w:rsidR="00BC1FC3" w:rsidRDefault="00BC1FC3" w:rsidP="002258B6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Version validée</w:t>
                            </w:r>
                          </w:p>
                        </w:tc>
                      </w:tr>
                      <w:tr w:rsidR="00131725" w:rsidRPr="00401ADD" w14:paraId="5FED267C" w14:textId="77777777" w:rsidTr="00D25956">
                        <w:trPr>
                          <w:cantSplit/>
                        </w:trPr>
                        <w:tc>
                          <w:tcPr>
                            <w:tcW w:w="101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57926E78" w14:textId="2B169628" w:rsidR="00131725" w:rsidRDefault="00131725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1.6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7A4DACB" w14:textId="3A05FE2B" w:rsidR="00131725" w:rsidRDefault="00131725" w:rsidP="00C611C2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23/06/2021</w:t>
                            </w:r>
                          </w:p>
                        </w:tc>
                        <w:tc>
                          <w:tcPr>
                            <w:tcW w:w="2473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7A6A787B" w14:textId="1B37D556" w:rsidR="00131725" w:rsidRDefault="00131725" w:rsidP="00C611C2">
                            <w:pPr>
                              <w:pStyle w:val="TABL02TexteNoi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>GT SAV</w:t>
                            </w:r>
                          </w:p>
                        </w:tc>
                        <w:tc>
                          <w:tcPr>
                            <w:tcW w:w="433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619D059C" w14:textId="7889BBF5" w:rsidR="00131725" w:rsidRDefault="00131725" w:rsidP="002258B6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Validation</w:t>
                            </w:r>
                            <w:r w:rsidR="00C74C5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F00A8">
                              <w:rPr>
                                <w:sz w:val="24"/>
                                <w:szCs w:val="24"/>
                              </w:rPr>
                              <w:t xml:space="preserve">des </w:t>
                            </w:r>
                            <w:r w:rsidR="00C74C5F">
                              <w:rPr>
                                <w:sz w:val="24"/>
                                <w:szCs w:val="24"/>
                              </w:rPr>
                              <w:t>modifications dans le tableau des opérations à réaliser</w:t>
                            </w:r>
                          </w:p>
                        </w:tc>
                      </w:tr>
                    </w:tbl>
                    <w:p w14:paraId="1A1D2A1E" w14:textId="77777777" w:rsidR="006966AA" w:rsidRDefault="006966AA" w:rsidP="00A42457"/>
                    <w:p w14:paraId="6BE57379" w14:textId="77777777" w:rsidR="006966AA" w:rsidRDefault="006966AA" w:rsidP="00A42457"/>
                    <w:p w14:paraId="5C8BDA19" w14:textId="77777777" w:rsidR="006966AA" w:rsidRDefault="006966AA" w:rsidP="00A42457"/>
                    <w:p w14:paraId="7C3AD5B5" w14:textId="77777777" w:rsidR="006966AA" w:rsidRPr="00401ADD" w:rsidRDefault="006966AA" w:rsidP="00A42457"/>
                    <w:tbl>
                      <w:tblPr>
                        <w:tblW w:w="9385" w:type="dxa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4536"/>
                        <w:gridCol w:w="4849"/>
                      </w:tblGrid>
                      <w:tr w:rsidR="006966AA" w:rsidRPr="00401ADD" w14:paraId="3E81C628" w14:textId="77777777" w:rsidTr="00871E5B">
                        <w:trPr>
                          <w:trHeight w:val="363"/>
                        </w:trPr>
                        <w:tc>
                          <w:tcPr>
                            <w:tcW w:w="4536" w:type="dxa"/>
                          </w:tcPr>
                          <w:p w14:paraId="78257EC8" w14:textId="77777777" w:rsidR="006966AA" w:rsidRPr="001E6A96" w:rsidRDefault="006966AA" w:rsidP="001E6A96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 w:rsidRPr="001E6A96">
                              <w:rPr>
                                <w:sz w:val="24"/>
                                <w:szCs w:val="24"/>
                              </w:rPr>
                              <w:t>Version du flux associée :</w:t>
                            </w:r>
                          </w:p>
                          <w:p w14:paraId="517DAC93" w14:textId="77777777" w:rsidR="006966AA" w:rsidRPr="001E6A96" w:rsidRDefault="006966AA" w:rsidP="001E6A96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849" w:type="dxa"/>
                          </w:tcPr>
                          <w:p w14:paraId="5D526F39" w14:textId="2B0718E5" w:rsidR="006966AA" w:rsidRPr="001E6A96" w:rsidRDefault="00BC1FC3" w:rsidP="00385A3C">
                            <w:pPr>
                              <w:pStyle w:val="TABL02TexteNoi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object w:dxaOrig="1520" w:dyaOrig="985" w14:anchorId="4A52D52B">
                                <v:shape id="_x0000_i1035" type="#_x0000_t75" style="width:75.75pt;height:49.5pt">
                                  <v:imagedata r:id="rId11" o:title=""/>
                                </v:shape>
                                <o:OLEObject Type="Embed" ProgID="Excel.Sheet.12" ShapeID="_x0000_i1035" DrawAspect="Icon" ObjectID="_1686560181" r:id="rId13"/>
                              </w:object>
                            </w:r>
                          </w:p>
                        </w:tc>
                      </w:tr>
                    </w:tbl>
                    <w:p w14:paraId="139BCE51" w14:textId="77777777" w:rsidR="006966AA" w:rsidRPr="00401ADD" w:rsidRDefault="006966AA" w:rsidP="00A42457"/>
                  </w:txbxContent>
                </v:textbox>
              </v:shape>
            </w:pict>
          </mc:Fallback>
        </mc:AlternateContent>
      </w:r>
    </w:p>
    <w:p w14:paraId="1FA34DD2" w14:textId="77777777" w:rsidR="00C2657C" w:rsidRPr="00401ADD" w:rsidRDefault="00C2657C" w:rsidP="00A42457">
      <w:pPr>
        <w:pStyle w:val="01SOMMTitre"/>
        <w:rPr>
          <w:rFonts w:cs="Arial"/>
          <w:sz w:val="22"/>
          <w:szCs w:val="22"/>
        </w:rPr>
      </w:pPr>
    </w:p>
    <w:p w14:paraId="56ED42FF" w14:textId="77777777" w:rsidR="00C2657C" w:rsidRPr="00401ADD" w:rsidRDefault="00C2657C" w:rsidP="00A42457">
      <w:pPr>
        <w:pStyle w:val="01SOMMTitre"/>
        <w:rPr>
          <w:rFonts w:cs="Arial"/>
          <w:sz w:val="22"/>
          <w:szCs w:val="22"/>
        </w:rPr>
      </w:pPr>
    </w:p>
    <w:p w14:paraId="673020B1" w14:textId="77777777" w:rsidR="00C2657C" w:rsidRPr="00401ADD" w:rsidRDefault="00C2657C" w:rsidP="00A42457">
      <w:pPr>
        <w:pStyle w:val="01SOMMTitre"/>
        <w:rPr>
          <w:rFonts w:cs="Arial"/>
          <w:sz w:val="22"/>
          <w:szCs w:val="22"/>
        </w:rPr>
      </w:pPr>
    </w:p>
    <w:p w14:paraId="3C63059C" w14:textId="77777777" w:rsidR="00C2657C" w:rsidRPr="00401ADD" w:rsidRDefault="00C2657C" w:rsidP="00A42457">
      <w:pPr>
        <w:pStyle w:val="01SOMMTitre"/>
        <w:rPr>
          <w:rFonts w:cs="Arial"/>
          <w:sz w:val="22"/>
          <w:szCs w:val="22"/>
        </w:rPr>
      </w:pPr>
    </w:p>
    <w:p w14:paraId="3DDB0D4F" w14:textId="77777777" w:rsidR="00C2657C" w:rsidRPr="00401ADD" w:rsidRDefault="00C2657C" w:rsidP="00A42457">
      <w:pPr>
        <w:pStyle w:val="01SOMMTitre"/>
        <w:rPr>
          <w:rFonts w:cs="Arial"/>
          <w:sz w:val="22"/>
          <w:szCs w:val="22"/>
        </w:rPr>
      </w:pPr>
    </w:p>
    <w:p w14:paraId="179A6F29" w14:textId="77777777" w:rsidR="00C2657C" w:rsidRPr="00172816" w:rsidRDefault="00C2657C" w:rsidP="00D25956">
      <w:pPr>
        <w:pStyle w:val="01SOMMTitre"/>
        <w:ind w:left="0"/>
        <w:rPr>
          <w:rFonts w:cs="Arial"/>
          <w:b/>
          <w:sz w:val="22"/>
          <w:szCs w:val="22"/>
        </w:rPr>
      </w:pPr>
      <w:r w:rsidRPr="00401ADD">
        <w:rPr>
          <w:rFonts w:cs="Arial"/>
          <w:sz w:val="22"/>
          <w:szCs w:val="22"/>
        </w:rPr>
        <w:br w:type="page"/>
      </w:r>
      <w:r w:rsidRPr="00172816">
        <w:rPr>
          <w:rFonts w:cs="Arial"/>
          <w:b/>
          <w:sz w:val="22"/>
          <w:szCs w:val="22"/>
        </w:rPr>
        <w:lastRenderedPageBreak/>
        <w:t>Sommaire</w:t>
      </w:r>
    </w:p>
    <w:p w14:paraId="1AA73B1C" w14:textId="77777777" w:rsidR="00C6244B" w:rsidRDefault="00954B03">
      <w:pPr>
        <w:pStyle w:val="TM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01ADD">
        <w:rPr>
          <w:sz w:val="22"/>
          <w:szCs w:val="22"/>
        </w:rPr>
        <w:fldChar w:fldCharType="begin"/>
      </w:r>
      <w:r w:rsidR="00C2657C" w:rsidRPr="00401ADD">
        <w:rPr>
          <w:sz w:val="22"/>
          <w:szCs w:val="22"/>
        </w:rPr>
        <w:instrText xml:space="preserve"> TOC \o "3-3" \t "Titre 1;1;Titre 2;2;Titre;1" </w:instrText>
      </w:r>
      <w:r w:rsidRPr="00401ADD">
        <w:rPr>
          <w:sz w:val="22"/>
          <w:szCs w:val="22"/>
        </w:rPr>
        <w:fldChar w:fldCharType="separate"/>
      </w:r>
      <w:r w:rsidR="00C6244B" w:rsidRPr="00854E7E">
        <w:rPr>
          <w:rFonts w:cs="Times New Roman"/>
          <w:b/>
          <w:noProof/>
        </w:rPr>
        <w:t>1.</w:t>
      </w:r>
      <w:r w:rsidR="00C6244B"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="00C6244B" w:rsidRPr="00854E7E">
        <w:rPr>
          <w:rFonts w:cs="Arial"/>
          <w:noProof/>
        </w:rPr>
        <w:t>Contexte et périmètre</w:t>
      </w:r>
      <w:r w:rsidR="00C6244B">
        <w:rPr>
          <w:noProof/>
        </w:rPr>
        <w:tab/>
      </w:r>
      <w:r w:rsidR="00C6244B">
        <w:rPr>
          <w:noProof/>
        </w:rPr>
        <w:fldChar w:fldCharType="begin"/>
      </w:r>
      <w:r w:rsidR="00C6244B">
        <w:rPr>
          <w:noProof/>
        </w:rPr>
        <w:instrText xml:space="preserve"> PAGEREF _Toc11332341 \h </w:instrText>
      </w:r>
      <w:r w:rsidR="00C6244B">
        <w:rPr>
          <w:noProof/>
        </w:rPr>
      </w:r>
      <w:r w:rsidR="00C6244B">
        <w:rPr>
          <w:noProof/>
        </w:rPr>
        <w:fldChar w:fldCharType="separate"/>
      </w:r>
      <w:r w:rsidR="00C6244B">
        <w:rPr>
          <w:noProof/>
        </w:rPr>
        <w:t>3</w:t>
      </w:r>
      <w:r w:rsidR="00C6244B">
        <w:rPr>
          <w:noProof/>
        </w:rPr>
        <w:fldChar w:fldCharType="end"/>
      </w:r>
    </w:p>
    <w:p w14:paraId="1C935207" w14:textId="77777777" w:rsidR="00C6244B" w:rsidRDefault="00C6244B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854E7E">
        <w:rPr>
          <w:rFonts w:cs="Times New Roman"/>
          <w:noProof/>
          <w:color w:val="009FC3"/>
        </w:rPr>
        <w:t>1.1.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854E7E">
        <w:rPr>
          <w:rFonts w:cs="Arial"/>
          <w:noProof/>
        </w:rPr>
        <w:t>Contexte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_Toc11332342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ABE9A80" w14:textId="77777777" w:rsidR="00C6244B" w:rsidRDefault="00C6244B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854E7E">
        <w:rPr>
          <w:rFonts w:cs="Times New Roman"/>
          <w:noProof/>
          <w:color w:val="009FC3"/>
        </w:rPr>
        <w:t>1.2.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854E7E">
        <w:rPr>
          <w:rFonts w:cs="Arial"/>
          <w:noProof/>
        </w:rPr>
        <w:t>Périmètre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_Toc11332343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D3A1709" w14:textId="77777777" w:rsidR="00C6244B" w:rsidRDefault="00C6244B">
      <w:pPr>
        <w:pStyle w:val="TM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854E7E">
        <w:rPr>
          <w:rFonts w:cs="Times New Roman"/>
          <w:b/>
          <w:noProof/>
        </w:rPr>
        <w:t>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854E7E">
        <w:rPr>
          <w:rFonts w:cs="Arial"/>
          <w:noProof/>
        </w:rPr>
        <w:t>Description du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_Toc11332344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8929BC0" w14:textId="77777777" w:rsidR="00C6244B" w:rsidRDefault="00C6244B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854E7E">
        <w:rPr>
          <w:rFonts w:cs="Times New Roman"/>
          <w:noProof/>
          <w:color w:val="009FC3"/>
        </w:rPr>
        <w:t>2.1.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854E7E">
        <w:rPr>
          <w:rFonts w:cs="Arial"/>
          <w:noProof/>
        </w:rPr>
        <w:t>Introduction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_Toc11332345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B6DC24E" w14:textId="77777777" w:rsidR="00C6244B" w:rsidRDefault="00C6244B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854E7E">
        <w:rPr>
          <w:rFonts w:cs="Times New Roman"/>
          <w:noProof/>
          <w:color w:val="009FC3"/>
        </w:rPr>
        <w:t>2.2.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854E7E">
        <w:rPr>
          <w:rFonts w:cs="Arial"/>
          <w:noProof/>
        </w:rPr>
        <w:t>Les informations administratives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_Toc11332346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C414F5" w14:textId="77777777" w:rsidR="00C6244B" w:rsidRDefault="00C6244B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854E7E">
        <w:rPr>
          <w:rFonts w:cs="Times New Roman"/>
          <w:noProof/>
          <w:color w:val="009FC3"/>
        </w:rPr>
        <w:t>2.3.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854E7E">
        <w:rPr>
          <w:rFonts w:cs="Arial"/>
          <w:noProof/>
        </w:rPr>
        <w:t>Le relevé terrain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_Toc11332347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964E70E" w14:textId="77777777" w:rsidR="00C6244B" w:rsidRDefault="00C6244B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854E7E">
        <w:rPr>
          <w:rFonts w:cs="Times New Roman"/>
          <w:noProof/>
          <w:color w:val="009FC3"/>
        </w:rPr>
        <w:t>2.4.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854E7E">
        <w:rPr>
          <w:rFonts w:cs="Arial"/>
          <w:noProof/>
        </w:rPr>
        <w:t>Le compte-rendu d’intervention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_Toc11332348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F00B4B7" w14:textId="77777777" w:rsidR="00C6244B" w:rsidRDefault="00C6244B">
      <w:pPr>
        <w:pStyle w:val="TM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FIN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_Toc11332349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921A5E6" w14:textId="77777777" w:rsidR="00C2657C" w:rsidRPr="00401ADD" w:rsidRDefault="00954B03" w:rsidP="00D25956">
      <w:pPr>
        <w:rPr>
          <w:rFonts w:ascii="Arial" w:hAnsi="Arial" w:cs="Arial"/>
          <w:sz w:val="22"/>
          <w:szCs w:val="22"/>
        </w:rPr>
      </w:pPr>
      <w:r w:rsidRPr="00401ADD">
        <w:rPr>
          <w:rFonts w:ascii="Arial" w:hAnsi="Arial" w:cs="Arial"/>
          <w:sz w:val="22"/>
          <w:szCs w:val="22"/>
        </w:rPr>
        <w:fldChar w:fldCharType="end"/>
      </w:r>
    </w:p>
    <w:p w14:paraId="4AE64517" w14:textId="77777777" w:rsidR="00C2657C" w:rsidRPr="00401ADD" w:rsidRDefault="00C2657C" w:rsidP="00A42457">
      <w:pPr>
        <w:rPr>
          <w:rFonts w:ascii="Arial" w:hAnsi="Arial" w:cs="Arial"/>
          <w:sz w:val="22"/>
          <w:szCs w:val="22"/>
        </w:rPr>
      </w:pPr>
    </w:p>
    <w:p w14:paraId="7EF569B4" w14:textId="77777777" w:rsidR="00C2657C" w:rsidRPr="00401ADD" w:rsidRDefault="00C2657C" w:rsidP="00A42457">
      <w:pPr>
        <w:rPr>
          <w:rFonts w:ascii="Arial" w:hAnsi="Arial" w:cs="Arial"/>
          <w:sz w:val="22"/>
          <w:szCs w:val="22"/>
        </w:rPr>
      </w:pPr>
    </w:p>
    <w:p w14:paraId="27E5233E" w14:textId="77777777" w:rsidR="00C2657C" w:rsidRPr="00401ADD" w:rsidRDefault="00C2657C" w:rsidP="00A42457">
      <w:pPr>
        <w:rPr>
          <w:rFonts w:ascii="Arial" w:hAnsi="Arial" w:cs="Arial"/>
          <w:sz w:val="22"/>
          <w:szCs w:val="22"/>
        </w:rPr>
      </w:pPr>
    </w:p>
    <w:p w14:paraId="1C85B6F3" w14:textId="77777777" w:rsidR="00C2657C" w:rsidRPr="00401ADD" w:rsidRDefault="00C2657C" w:rsidP="00A42457">
      <w:pPr>
        <w:rPr>
          <w:rFonts w:ascii="Arial" w:hAnsi="Arial" w:cs="Arial"/>
          <w:sz w:val="22"/>
          <w:szCs w:val="22"/>
        </w:rPr>
      </w:pPr>
    </w:p>
    <w:p w14:paraId="50C84F4F" w14:textId="77777777" w:rsidR="00C2657C" w:rsidRPr="00401ADD" w:rsidRDefault="00C2657C" w:rsidP="00A42457">
      <w:pPr>
        <w:rPr>
          <w:rFonts w:ascii="Arial" w:hAnsi="Arial" w:cs="Arial"/>
          <w:sz w:val="22"/>
          <w:szCs w:val="22"/>
        </w:rPr>
      </w:pPr>
    </w:p>
    <w:p w14:paraId="2F976B08" w14:textId="77777777" w:rsidR="00C2657C" w:rsidRPr="00401ADD" w:rsidRDefault="00C2657C">
      <w:pPr>
        <w:rPr>
          <w:rFonts w:ascii="Arial" w:hAnsi="Arial" w:cs="Arial"/>
          <w:sz w:val="22"/>
          <w:szCs w:val="22"/>
        </w:rPr>
        <w:sectPr w:rsidR="00C2657C" w:rsidRPr="00401ADD" w:rsidSect="00BF5B29">
          <w:headerReference w:type="default" r:id="rId14"/>
          <w:footerReference w:type="default" r:id="rId15"/>
          <w:pgSz w:w="11900" w:h="16840"/>
          <w:pgMar w:top="851" w:right="985" w:bottom="567" w:left="1418" w:header="0" w:footer="0" w:gutter="0"/>
          <w:cols w:space="708"/>
          <w:docGrid w:linePitch="326"/>
        </w:sectPr>
      </w:pPr>
    </w:p>
    <w:p w14:paraId="5EF1E9DF" w14:textId="77777777" w:rsidR="00385A3C" w:rsidRPr="00385A3C" w:rsidRDefault="00385A3C" w:rsidP="004E6B8C">
      <w:pPr>
        <w:pStyle w:val="Titre1"/>
        <w:numPr>
          <w:ilvl w:val="0"/>
          <w:numId w:val="24"/>
        </w:numPr>
        <w:ind w:left="0" w:firstLine="0"/>
        <w:rPr>
          <w:rFonts w:cs="Arial"/>
          <w:szCs w:val="22"/>
        </w:rPr>
      </w:pPr>
      <w:bookmarkStart w:id="1" w:name="_Toc457294400"/>
      <w:bookmarkStart w:id="2" w:name="_Toc11332341"/>
      <w:bookmarkStart w:id="3" w:name="_Toc281399484"/>
      <w:r w:rsidRPr="00385A3C">
        <w:rPr>
          <w:rFonts w:cs="Arial"/>
          <w:szCs w:val="22"/>
        </w:rPr>
        <w:t xml:space="preserve">Contexte et </w:t>
      </w:r>
      <w:bookmarkEnd w:id="1"/>
      <w:r w:rsidR="00791556">
        <w:rPr>
          <w:rFonts w:cs="Arial"/>
          <w:szCs w:val="22"/>
        </w:rPr>
        <w:t>périmètre</w:t>
      </w:r>
      <w:bookmarkEnd w:id="2"/>
    </w:p>
    <w:p w14:paraId="01A5F34C" w14:textId="77777777" w:rsidR="00385A3C" w:rsidRPr="00584BE0" w:rsidRDefault="00385A3C" w:rsidP="004E6B8C">
      <w:pPr>
        <w:pStyle w:val="Titre2"/>
        <w:numPr>
          <w:ilvl w:val="1"/>
          <w:numId w:val="24"/>
        </w:numPr>
        <w:ind w:firstLine="0"/>
        <w:rPr>
          <w:rFonts w:cs="Arial"/>
          <w:sz w:val="32"/>
          <w:szCs w:val="22"/>
        </w:rPr>
      </w:pPr>
      <w:bookmarkStart w:id="4" w:name="_Toc457294401"/>
      <w:bookmarkStart w:id="5" w:name="_Toc11332342"/>
      <w:r w:rsidRPr="00584BE0">
        <w:rPr>
          <w:rFonts w:cs="Arial"/>
          <w:sz w:val="32"/>
          <w:szCs w:val="22"/>
        </w:rPr>
        <w:t>Contexte</w:t>
      </w:r>
      <w:bookmarkEnd w:id="4"/>
      <w:bookmarkEnd w:id="5"/>
    </w:p>
    <w:p w14:paraId="56735192" w14:textId="77777777" w:rsidR="00385A3C" w:rsidRDefault="005E4D51" w:rsidP="005E4D51">
      <w:pPr>
        <w:pStyle w:val="Corpsdetexte"/>
        <w:tabs>
          <w:tab w:val="clear" w:pos="3969"/>
          <w:tab w:val="left" w:pos="709"/>
        </w:tabs>
        <w:spacing w:before="100" w:beforeAutospacing="1" w:after="100" w:afterAutospacing="1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7E5068">
        <w:rPr>
          <w:rFonts w:ascii="Arial" w:hAnsi="Arial" w:cs="Arial"/>
          <w:szCs w:val="22"/>
        </w:rPr>
        <w:t>Afin de permettre de mieux identifier les causes en cas de divergences entre l’OI et l’OC et de déterminer à qui porte la responsabilité de la remise en fonctionnement du client</w:t>
      </w:r>
      <w:r w:rsidR="007B30D5">
        <w:rPr>
          <w:rFonts w:ascii="Arial" w:hAnsi="Arial" w:cs="Arial"/>
          <w:szCs w:val="22"/>
        </w:rPr>
        <w:t xml:space="preserve"> final,</w:t>
      </w:r>
      <w:r w:rsidR="007E5068">
        <w:rPr>
          <w:rFonts w:ascii="Arial" w:hAnsi="Arial" w:cs="Arial"/>
          <w:szCs w:val="22"/>
        </w:rPr>
        <w:t xml:space="preserve"> il est apparu opportun de mettre en place un </w:t>
      </w:r>
      <w:r w:rsidR="007B30D5">
        <w:rPr>
          <w:rFonts w:ascii="Arial" w:hAnsi="Arial" w:cs="Arial"/>
          <w:szCs w:val="22"/>
        </w:rPr>
        <w:t>compte-rendu</w:t>
      </w:r>
      <w:r w:rsidR="007E5068">
        <w:rPr>
          <w:rFonts w:ascii="Arial" w:hAnsi="Arial" w:cs="Arial"/>
          <w:szCs w:val="22"/>
        </w:rPr>
        <w:t xml:space="preserve"> d’expertise contradictoire complété par les 2 parties</w:t>
      </w:r>
      <w:r w:rsidR="007010F2">
        <w:rPr>
          <w:rFonts w:ascii="Arial" w:hAnsi="Arial" w:cs="Arial"/>
          <w:szCs w:val="22"/>
        </w:rPr>
        <w:t>.</w:t>
      </w:r>
    </w:p>
    <w:p w14:paraId="210D3944" w14:textId="77777777" w:rsidR="00385A3C" w:rsidRPr="00584BE0" w:rsidRDefault="00385A3C" w:rsidP="004E6B8C">
      <w:pPr>
        <w:pStyle w:val="Titre2"/>
        <w:numPr>
          <w:ilvl w:val="1"/>
          <w:numId w:val="24"/>
        </w:numPr>
        <w:ind w:firstLine="0"/>
        <w:rPr>
          <w:rFonts w:cs="Arial"/>
          <w:sz w:val="32"/>
          <w:szCs w:val="22"/>
        </w:rPr>
      </w:pPr>
      <w:bookmarkStart w:id="6" w:name="_Toc457294402"/>
      <w:bookmarkStart w:id="7" w:name="_Toc11332343"/>
      <w:r w:rsidRPr="00584BE0">
        <w:rPr>
          <w:rFonts w:cs="Arial"/>
          <w:sz w:val="32"/>
          <w:szCs w:val="22"/>
        </w:rPr>
        <w:t>Périmètre</w:t>
      </w:r>
      <w:bookmarkEnd w:id="6"/>
      <w:bookmarkEnd w:id="7"/>
    </w:p>
    <w:p w14:paraId="135AA1E0" w14:textId="77777777" w:rsidR="00385A3C" w:rsidRDefault="005E4D51" w:rsidP="005E4D51">
      <w:pPr>
        <w:pStyle w:val="Corpsdetexte"/>
        <w:tabs>
          <w:tab w:val="clear" w:pos="3969"/>
          <w:tab w:val="left" w:pos="709"/>
        </w:tabs>
        <w:spacing w:before="100" w:beforeAutospacing="1" w:after="100" w:afterAutospacing="1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333EDE">
        <w:rPr>
          <w:rFonts w:ascii="Arial" w:hAnsi="Arial" w:cs="Arial"/>
          <w:szCs w:val="22"/>
        </w:rPr>
        <w:t xml:space="preserve">Ce </w:t>
      </w:r>
      <w:r w:rsidR="00C6244B">
        <w:rPr>
          <w:rFonts w:ascii="Arial" w:hAnsi="Arial" w:cs="Arial"/>
          <w:szCs w:val="22"/>
        </w:rPr>
        <w:t>Compte-Rendu</w:t>
      </w:r>
      <w:r w:rsidR="00333EDE">
        <w:rPr>
          <w:rFonts w:ascii="Arial" w:hAnsi="Arial" w:cs="Arial"/>
          <w:szCs w:val="22"/>
        </w:rPr>
        <w:t xml:space="preserve"> d’</w:t>
      </w:r>
      <w:r w:rsidR="00C6244B">
        <w:rPr>
          <w:rFonts w:ascii="Arial" w:hAnsi="Arial" w:cs="Arial"/>
          <w:szCs w:val="22"/>
        </w:rPr>
        <w:t>E</w:t>
      </w:r>
      <w:r w:rsidR="00333EDE">
        <w:rPr>
          <w:rFonts w:ascii="Arial" w:hAnsi="Arial" w:cs="Arial"/>
          <w:szCs w:val="22"/>
        </w:rPr>
        <w:t xml:space="preserve">xpertise contradictoire </w:t>
      </w:r>
      <w:r w:rsidR="007E5068">
        <w:rPr>
          <w:rFonts w:ascii="Arial" w:hAnsi="Arial" w:cs="Arial"/>
          <w:szCs w:val="22"/>
        </w:rPr>
        <w:t xml:space="preserve">est </w:t>
      </w:r>
      <w:proofErr w:type="gramStart"/>
      <w:r w:rsidR="009E63B2">
        <w:rPr>
          <w:rFonts w:ascii="Arial" w:hAnsi="Arial" w:cs="Arial"/>
          <w:szCs w:val="22"/>
        </w:rPr>
        <w:t xml:space="preserve">requis </w:t>
      </w:r>
      <w:r w:rsidR="007E5068">
        <w:rPr>
          <w:rFonts w:ascii="Arial" w:hAnsi="Arial" w:cs="Arial"/>
          <w:szCs w:val="22"/>
        </w:rPr>
        <w:t xml:space="preserve"> dans</w:t>
      </w:r>
      <w:proofErr w:type="gramEnd"/>
      <w:r w:rsidR="007E5068">
        <w:rPr>
          <w:rFonts w:ascii="Arial" w:hAnsi="Arial" w:cs="Arial"/>
          <w:szCs w:val="22"/>
        </w:rPr>
        <w:t xml:space="preserve"> le cadre des demandes d’expertises </w:t>
      </w:r>
      <w:r w:rsidR="007B30D5">
        <w:rPr>
          <w:rFonts w:ascii="Arial" w:hAnsi="Arial" w:cs="Arial"/>
          <w:szCs w:val="22"/>
        </w:rPr>
        <w:t xml:space="preserve">sur incidents unitaires </w:t>
      </w:r>
      <w:r w:rsidR="007E5068">
        <w:rPr>
          <w:rFonts w:ascii="Arial" w:hAnsi="Arial" w:cs="Arial"/>
          <w:szCs w:val="22"/>
        </w:rPr>
        <w:t>réalisé</w:t>
      </w:r>
      <w:r w:rsidR="007B30D5">
        <w:rPr>
          <w:rFonts w:ascii="Arial" w:hAnsi="Arial" w:cs="Arial"/>
          <w:szCs w:val="22"/>
        </w:rPr>
        <w:t>e</w:t>
      </w:r>
      <w:r w:rsidR="007E5068">
        <w:rPr>
          <w:rFonts w:ascii="Arial" w:hAnsi="Arial" w:cs="Arial"/>
          <w:szCs w:val="22"/>
        </w:rPr>
        <w:t>s via le protocole SAV</w:t>
      </w:r>
      <w:r w:rsidR="007B30D5">
        <w:rPr>
          <w:rFonts w:ascii="Arial" w:hAnsi="Arial" w:cs="Arial"/>
          <w:szCs w:val="22"/>
        </w:rPr>
        <w:t xml:space="preserve"> </w:t>
      </w:r>
      <w:r w:rsidR="007E5068">
        <w:rPr>
          <w:rFonts w:ascii="Arial" w:hAnsi="Arial" w:cs="Arial"/>
          <w:szCs w:val="22"/>
        </w:rPr>
        <w:t>2.1</w:t>
      </w:r>
      <w:r w:rsidR="00791556">
        <w:rPr>
          <w:rFonts w:ascii="Arial" w:hAnsi="Arial" w:cs="Arial"/>
          <w:szCs w:val="22"/>
        </w:rPr>
        <w:t>.</w:t>
      </w:r>
    </w:p>
    <w:p w14:paraId="1700BC62" w14:textId="233F257A" w:rsidR="009E63B2" w:rsidRDefault="009E63B2" w:rsidP="005E4D51">
      <w:pPr>
        <w:pStyle w:val="Corpsdetexte"/>
        <w:tabs>
          <w:tab w:val="clear" w:pos="3969"/>
          <w:tab w:val="left" w:pos="709"/>
        </w:tabs>
        <w:spacing w:before="100" w:beforeAutospacing="1" w:after="100" w:afterAutospacing="1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>Le périmètre de l’expertise contradictoire va du PM à la PTO. Tout défaut sur le transport (puissances insuffisantes à l’extrémité du cordon raccordé au bloc opérateurs porte de gauche) sera clôturé en responsabilité OC. Dans le cas où le défaut sur le transport est à corriger par l’OI, l’OC déposer</w:t>
      </w:r>
      <w:r w:rsidR="002B213E">
        <w:rPr>
          <w:rFonts w:ascii="Arial" w:hAnsi="Arial" w:cs="Arial"/>
          <w:szCs w:val="22"/>
        </w:rPr>
        <w:t>a</w:t>
      </w:r>
      <w:r>
        <w:rPr>
          <w:rFonts w:ascii="Arial" w:hAnsi="Arial" w:cs="Arial"/>
          <w:szCs w:val="22"/>
        </w:rPr>
        <w:t xml:space="preserve"> une demande </w:t>
      </w:r>
      <w:r w:rsidR="002B213E">
        <w:rPr>
          <w:rFonts w:ascii="Arial" w:hAnsi="Arial" w:cs="Arial"/>
          <w:szCs w:val="22"/>
        </w:rPr>
        <w:t xml:space="preserve">d’intervention </w:t>
      </w:r>
      <w:r>
        <w:rPr>
          <w:rFonts w:ascii="Arial" w:hAnsi="Arial" w:cs="Arial"/>
          <w:szCs w:val="22"/>
        </w:rPr>
        <w:t>sur le lien</w:t>
      </w:r>
      <w:r w:rsidR="00BA12B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PM</w:t>
      </w:r>
      <w:r w:rsidR="00BA12B5">
        <w:rPr>
          <w:rFonts w:ascii="Arial" w:hAnsi="Arial" w:cs="Arial"/>
          <w:szCs w:val="22"/>
        </w:rPr>
        <w:t>-PRDM</w:t>
      </w:r>
      <w:r>
        <w:rPr>
          <w:rFonts w:ascii="Arial" w:hAnsi="Arial" w:cs="Arial"/>
          <w:szCs w:val="22"/>
        </w:rPr>
        <w:t>.</w:t>
      </w:r>
    </w:p>
    <w:p w14:paraId="20C48E64" w14:textId="3273F34A" w:rsidR="0006672C" w:rsidRDefault="00486D2C" w:rsidP="005E4D51">
      <w:pPr>
        <w:pStyle w:val="Corpsdetexte"/>
        <w:tabs>
          <w:tab w:val="clear" w:pos="3969"/>
          <w:tab w:val="left" w:pos="709"/>
        </w:tabs>
        <w:spacing w:before="100" w:beforeAutospacing="1" w:after="100" w:afterAutospacing="1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En cas d’absence du client, l’expertise contradictoire ne concernera pas le</w:t>
      </w:r>
      <w:r w:rsidR="00191AFC">
        <w:rPr>
          <w:rFonts w:ascii="Arial" w:hAnsi="Arial" w:cs="Arial"/>
          <w:szCs w:val="22"/>
        </w:rPr>
        <w:t>s mesures à la PTO.</w:t>
      </w:r>
      <w:r w:rsidR="0006672C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 </w:t>
      </w:r>
      <w:r w:rsidR="006D6DE3">
        <w:rPr>
          <w:rFonts w:ascii="Arial" w:hAnsi="Arial" w:cs="Arial"/>
          <w:szCs w:val="22"/>
        </w:rPr>
        <w:t xml:space="preserve"> </w:t>
      </w:r>
    </w:p>
    <w:p w14:paraId="661C8104" w14:textId="22A14AF0" w:rsidR="008907DD" w:rsidRDefault="0058020C" w:rsidP="005E4D51">
      <w:pPr>
        <w:pStyle w:val="Corpsdetexte"/>
        <w:tabs>
          <w:tab w:val="clear" w:pos="3969"/>
          <w:tab w:val="left" w:pos="709"/>
        </w:tabs>
        <w:spacing w:before="100" w:beforeAutospacing="1" w:after="100" w:afterAutospacing="1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Sur le périmètre de l’expertise contradictoire, l</w:t>
      </w:r>
      <w:r w:rsidR="008907DD">
        <w:rPr>
          <w:rFonts w:ascii="Arial" w:hAnsi="Arial" w:cs="Arial"/>
          <w:szCs w:val="22"/>
        </w:rPr>
        <w:t xml:space="preserve">e tableau suivant </w:t>
      </w:r>
      <w:r>
        <w:rPr>
          <w:rFonts w:ascii="Arial" w:hAnsi="Arial" w:cs="Arial"/>
          <w:szCs w:val="22"/>
        </w:rPr>
        <w:t>présente la répartition des responsabilités OI et OC en fonction des actions à réaliser sur les différents équipements.</w:t>
      </w:r>
    </w:p>
    <w:p w14:paraId="6E8E760E" w14:textId="1DA8D4A5" w:rsidR="00277D8D" w:rsidRPr="00BC1FC3" w:rsidRDefault="00277D8D" w:rsidP="005E4D51">
      <w:pPr>
        <w:pStyle w:val="Corpsdetexte"/>
        <w:tabs>
          <w:tab w:val="clear" w:pos="3969"/>
          <w:tab w:val="left" w:pos="709"/>
        </w:tabs>
        <w:spacing w:before="100" w:beforeAutospacing="1" w:after="100" w:afterAutospacing="1"/>
        <w:rPr>
          <w:rFonts w:ascii="Arial" w:hAnsi="Arial" w:cs="Arial"/>
          <w:szCs w:val="22"/>
        </w:rPr>
      </w:pPr>
      <w:r w:rsidRPr="00E3085E">
        <w:rPr>
          <w:rFonts w:ascii="Arial" w:hAnsi="Arial" w:cs="Arial"/>
          <w:szCs w:val="22"/>
        </w:rPr>
        <w:t>A noter que la réalisation des mesures de réflectométrie dépendra de la stratégie de l’OI pour localiser le défaut.</w:t>
      </w:r>
      <w:r w:rsidRPr="00E32299">
        <w:rPr>
          <w:rFonts w:ascii="Arial" w:hAnsi="Arial" w:cs="Arial"/>
          <w:color w:val="FF0000"/>
          <w:szCs w:val="22"/>
        </w:rPr>
        <w:t xml:space="preserve"> </w:t>
      </w:r>
      <w:r w:rsidR="00191AFC" w:rsidRPr="00BC1FC3">
        <w:rPr>
          <w:rFonts w:ascii="Arial" w:hAnsi="Arial" w:cs="Arial"/>
          <w:szCs w:val="22"/>
        </w:rPr>
        <w:t>L’OI se doit de localiser et de réparer la partie sous sa responsabilité.</w:t>
      </w:r>
    </w:p>
    <w:p w14:paraId="6A53DDBC" w14:textId="107A174C" w:rsidR="00277D8D" w:rsidRPr="00E3085E" w:rsidRDefault="00277D8D" w:rsidP="005E4D51">
      <w:pPr>
        <w:pStyle w:val="Corpsdetexte"/>
        <w:tabs>
          <w:tab w:val="clear" w:pos="3969"/>
          <w:tab w:val="left" w:pos="709"/>
        </w:tabs>
        <w:spacing w:before="100" w:beforeAutospacing="1" w:after="100" w:afterAutospacing="1"/>
        <w:rPr>
          <w:rFonts w:ascii="Arial" w:hAnsi="Arial" w:cs="Arial"/>
          <w:szCs w:val="22"/>
        </w:rPr>
      </w:pPr>
      <w:r w:rsidRPr="00E3085E">
        <w:rPr>
          <w:rFonts w:ascii="Arial" w:hAnsi="Arial" w:cs="Arial"/>
          <w:szCs w:val="22"/>
        </w:rPr>
        <w:t>L</w:t>
      </w:r>
      <w:r w:rsidR="00191AFC" w:rsidRPr="00E3085E">
        <w:rPr>
          <w:rFonts w:ascii="Arial" w:hAnsi="Arial" w:cs="Arial"/>
          <w:szCs w:val="22"/>
        </w:rPr>
        <w:t>e</w:t>
      </w:r>
      <w:r w:rsidRPr="00E3085E">
        <w:rPr>
          <w:rFonts w:ascii="Arial" w:hAnsi="Arial" w:cs="Arial"/>
          <w:szCs w:val="22"/>
        </w:rPr>
        <w:t xml:space="preserve"> CRE</w:t>
      </w:r>
      <w:r w:rsidR="00191AFC" w:rsidRPr="00E3085E">
        <w:rPr>
          <w:rFonts w:ascii="Arial" w:hAnsi="Arial" w:cs="Arial"/>
          <w:szCs w:val="22"/>
        </w:rPr>
        <w:t>,</w:t>
      </w:r>
      <w:r w:rsidRPr="00E3085E">
        <w:rPr>
          <w:rFonts w:ascii="Arial" w:hAnsi="Arial" w:cs="Arial"/>
          <w:szCs w:val="22"/>
        </w:rPr>
        <w:t xml:space="preserve"> dont le but est d’établir la responsabilité de l’OI et de l’OC</w:t>
      </w:r>
      <w:r w:rsidR="00191AFC" w:rsidRPr="00E3085E">
        <w:rPr>
          <w:rFonts w:ascii="Arial" w:hAnsi="Arial" w:cs="Arial"/>
          <w:szCs w:val="22"/>
        </w:rPr>
        <w:t>,</w:t>
      </w:r>
      <w:r w:rsidRPr="00E3085E">
        <w:rPr>
          <w:rFonts w:ascii="Arial" w:hAnsi="Arial" w:cs="Arial"/>
          <w:szCs w:val="22"/>
        </w:rPr>
        <w:t xml:space="preserve"> reposera sur des mesures de puissance uniquement.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5414"/>
        <w:gridCol w:w="1660"/>
      </w:tblGrid>
      <w:tr w:rsidR="008907DD" w14:paraId="67F9B7B0" w14:textId="77777777" w:rsidTr="00E32299">
        <w:tc>
          <w:tcPr>
            <w:tcW w:w="2547" w:type="dxa"/>
          </w:tcPr>
          <w:p w14:paraId="2E6E6FCE" w14:textId="77777777" w:rsidR="008907DD" w:rsidRDefault="0058020C" w:rsidP="005E4D51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Equipement du réseau</w:t>
            </w:r>
          </w:p>
        </w:tc>
        <w:tc>
          <w:tcPr>
            <w:tcW w:w="5414" w:type="dxa"/>
          </w:tcPr>
          <w:p w14:paraId="5DC40B00" w14:textId="77777777" w:rsidR="008907DD" w:rsidRDefault="0058020C" w:rsidP="005E4D51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Opération à réaliser</w:t>
            </w:r>
          </w:p>
        </w:tc>
        <w:tc>
          <w:tcPr>
            <w:tcW w:w="1660" w:type="dxa"/>
          </w:tcPr>
          <w:p w14:paraId="44E6DEAF" w14:textId="5B5E2072" w:rsidR="008907DD" w:rsidRDefault="003F3A92" w:rsidP="005E4D51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Acteur</w:t>
            </w:r>
          </w:p>
        </w:tc>
      </w:tr>
      <w:tr w:rsidR="008907DD" w14:paraId="36A0BA7E" w14:textId="77777777" w:rsidTr="00E32299">
        <w:tc>
          <w:tcPr>
            <w:tcW w:w="2547" w:type="dxa"/>
          </w:tcPr>
          <w:p w14:paraId="7208CC27" w14:textId="77777777" w:rsidR="008907DD" w:rsidRDefault="008907DD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PTO </w:t>
            </w:r>
          </w:p>
        </w:tc>
        <w:tc>
          <w:tcPr>
            <w:tcW w:w="5414" w:type="dxa"/>
          </w:tcPr>
          <w:p w14:paraId="568CDF9D" w14:textId="77777777" w:rsidR="008907DD" w:rsidRDefault="008907DD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Mesures de puissance</w:t>
            </w:r>
          </w:p>
        </w:tc>
        <w:tc>
          <w:tcPr>
            <w:tcW w:w="1660" w:type="dxa"/>
          </w:tcPr>
          <w:p w14:paraId="756B7627" w14:textId="77777777" w:rsidR="008907DD" w:rsidRDefault="008907DD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</w:t>
            </w:r>
          </w:p>
        </w:tc>
      </w:tr>
      <w:tr w:rsidR="008907DD" w14:paraId="39705108" w14:textId="77777777" w:rsidTr="00E32299">
        <w:tc>
          <w:tcPr>
            <w:tcW w:w="2547" w:type="dxa"/>
          </w:tcPr>
          <w:p w14:paraId="4F1F4538" w14:textId="0EA8284B" w:rsidR="008907DD" w:rsidRDefault="008907DD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PTO</w:t>
            </w:r>
            <w:r w:rsidR="00E32299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5414" w:type="dxa"/>
          </w:tcPr>
          <w:p w14:paraId="7DAF6030" w14:textId="09A6DE41" w:rsidR="008907DD" w:rsidRDefault="008907DD" w:rsidP="00277D8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Mesures de réflectométrie</w:t>
            </w:r>
            <w:r w:rsidR="00371F8C">
              <w:rPr>
                <w:rFonts w:ascii="Arial" w:hAnsi="Arial" w:cs="Arial"/>
                <w:szCs w:val="22"/>
              </w:rPr>
              <w:t xml:space="preserve"> </w:t>
            </w:r>
            <w:r w:rsidR="00371F8C" w:rsidRPr="00E3085E">
              <w:rPr>
                <w:rFonts w:ascii="Arial" w:hAnsi="Arial" w:cs="Arial"/>
                <w:szCs w:val="22"/>
              </w:rPr>
              <w:t>selon la stratégie de l’OI</w:t>
            </w:r>
            <w:r w:rsidR="00E32299" w:rsidRPr="00E3085E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1660" w:type="dxa"/>
          </w:tcPr>
          <w:p w14:paraId="4C0A1264" w14:textId="0E935915" w:rsidR="008907DD" w:rsidRDefault="008907DD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OI</w:t>
            </w:r>
            <w:r w:rsidR="00E32299">
              <w:rPr>
                <w:rFonts w:ascii="Arial" w:hAnsi="Arial" w:cs="Arial"/>
                <w:szCs w:val="22"/>
              </w:rPr>
              <w:t xml:space="preserve"> </w:t>
            </w:r>
          </w:p>
        </w:tc>
      </w:tr>
      <w:tr w:rsidR="008907DD" w14:paraId="23BA2E6B" w14:textId="77777777" w:rsidTr="00E32299">
        <w:tc>
          <w:tcPr>
            <w:tcW w:w="2547" w:type="dxa"/>
          </w:tcPr>
          <w:p w14:paraId="24E17D6B" w14:textId="77777777" w:rsidR="008907DD" w:rsidRDefault="008907DD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PB</w:t>
            </w:r>
          </w:p>
        </w:tc>
        <w:tc>
          <w:tcPr>
            <w:tcW w:w="5414" w:type="dxa"/>
          </w:tcPr>
          <w:p w14:paraId="79953FB8" w14:textId="02B22E5F" w:rsidR="008907DD" w:rsidRDefault="003F3A92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Réalisation </w:t>
            </w:r>
            <w:r w:rsidR="008907DD">
              <w:rPr>
                <w:rFonts w:ascii="Arial" w:hAnsi="Arial" w:cs="Arial"/>
                <w:szCs w:val="22"/>
              </w:rPr>
              <w:t>de la soudure</w:t>
            </w:r>
            <w:r w:rsidR="00371F8C">
              <w:rPr>
                <w:rFonts w:ascii="Arial" w:hAnsi="Arial" w:cs="Arial"/>
                <w:szCs w:val="22"/>
              </w:rPr>
              <w:t xml:space="preserve"> de la ligne de branchement client</w:t>
            </w:r>
          </w:p>
        </w:tc>
        <w:tc>
          <w:tcPr>
            <w:tcW w:w="1660" w:type="dxa"/>
          </w:tcPr>
          <w:p w14:paraId="6DBA6B7B" w14:textId="08A9B713" w:rsidR="008907DD" w:rsidRDefault="003F3A92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OI</w:t>
            </w:r>
          </w:p>
        </w:tc>
      </w:tr>
      <w:tr w:rsidR="008907DD" w14:paraId="5A0F333F" w14:textId="77777777" w:rsidTr="00E32299">
        <w:tc>
          <w:tcPr>
            <w:tcW w:w="2547" w:type="dxa"/>
          </w:tcPr>
          <w:p w14:paraId="38938587" w14:textId="77777777" w:rsidR="008907DD" w:rsidRDefault="008907DD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PB</w:t>
            </w:r>
          </w:p>
        </w:tc>
        <w:tc>
          <w:tcPr>
            <w:tcW w:w="5414" w:type="dxa"/>
          </w:tcPr>
          <w:p w14:paraId="0E7670E6" w14:textId="77777777" w:rsidR="008907DD" w:rsidRDefault="00371F8C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Autres opérations</w:t>
            </w:r>
          </w:p>
        </w:tc>
        <w:tc>
          <w:tcPr>
            <w:tcW w:w="1660" w:type="dxa"/>
          </w:tcPr>
          <w:p w14:paraId="70D5EDC3" w14:textId="77777777" w:rsidR="008907DD" w:rsidRDefault="0058020C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OI</w:t>
            </w:r>
          </w:p>
        </w:tc>
      </w:tr>
      <w:tr w:rsidR="008907DD" w14:paraId="7B7EF205" w14:textId="77777777" w:rsidTr="00E32299">
        <w:tc>
          <w:tcPr>
            <w:tcW w:w="2547" w:type="dxa"/>
          </w:tcPr>
          <w:p w14:paraId="142DD6D3" w14:textId="77777777" w:rsidR="008907DD" w:rsidRDefault="008907DD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PM porte de droite</w:t>
            </w:r>
          </w:p>
        </w:tc>
        <w:tc>
          <w:tcPr>
            <w:tcW w:w="5414" w:type="dxa"/>
          </w:tcPr>
          <w:p w14:paraId="3D971573" w14:textId="77777777" w:rsidR="008907DD" w:rsidRDefault="008907DD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Mesures de puissance</w:t>
            </w:r>
          </w:p>
        </w:tc>
        <w:tc>
          <w:tcPr>
            <w:tcW w:w="1660" w:type="dxa"/>
          </w:tcPr>
          <w:p w14:paraId="681EAA7A" w14:textId="77777777" w:rsidR="008907DD" w:rsidRDefault="0058020C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</w:t>
            </w:r>
          </w:p>
        </w:tc>
      </w:tr>
      <w:tr w:rsidR="008907DD" w14:paraId="2ADB2054" w14:textId="77777777" w:rsidTr="00E32299">
        <w:tc>
          <w:tcPr>
            <w:tcW w:w="2547" w:type="dxa"/>
          </w:tcPr>
          <w:p w14:paraId="501792A4" w14:textId="77777777" w:rsidR="008907DD" w:rsidRDefault="008907DD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PM porte de droite</w:t>
            </w:r>
          </w:p>
        </w:tc>
        <w:tc>
          <w:tcPr>
            <w:tcW w:w="5414" w:type="dxa"/>
          </w:tcPr>
          <w:p w14:paraId="33617BEA" w14:textId="77777777" w:rsidR="008907DD" w:rsidRDefault="008907DD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Mesures de réflectométrie</w:t>
            </w:r>
            <w:r w:rsidR="00371F8C">
              <w:rPr>
                <w:rFonts w:ascii="Arial" w:hAnsi="Arial" w:cs="Arial"/>
                <w:szCs w:val="22"/>
              </w:rPr>
              <w:t xml:space="preserve"> </w:t>
            </w:r>
            <w:r w:rsidR="00371F8C" w:rsidRPr="00E3085E">
              <w:rPr>
                <w:rFonts w:ascii="Arial" w:hAnsi="Arial" w:cs="Arial"/>
                <w:szCs w:val="22"/>
              </w:rPr>
              <w:t>selon la stratégie de l’OI</w:t>
            </w:r>
          </w:p>
        </w:tc>
        <w:tc>
          <w:tcPr>
            <w:tcW w:w="1660" w:type="dxa"/>
          </w:tcPr>
          <w:p w14:paraId="3DDB8DC9" w14:textId="77777777" w:rsidR="008907DD" w:rsidRDefault="0058020C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OI</w:t>
            </w:r>
          </w:p>
        </w:tc>
      </w:tr>
      <w:tr w:rsidR="008907DD" w14:paraId="08D2AAF8" w14:textId="77777777" w:rsidTr="00E32299">
        <w:tc>
          <w:tcPr>
            <w:tcW w:w="2547" w:type="dxa"/>
          </w:tcPr>
          <w:p w14:paraId="3373F4DB" w14:textId="77777777" w:rsidR="008907DD" w:rsidRDefault="008907DD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Cordon</w:t>
            </w:r>
          </w:p>
        </w:tc>
        <w:tc>
          <w:tcPr>
            <w:tcW w:w="5414" w:type="dxa"/>
          </w:tcPr>
          <w:p w14:paraId="02855432" w14:textId="77777777" w:rsidR="008907DD" w:rsidRDefault="008907DD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Nettoyage avant prise de mesures</w:t>
            </w:r>
          </w:p>
        </w:tc>
        <w:tc>
          <w:tcPr>
            <w:tcW w:w="1660" w:type="dxa"/>
          </w:tcPr>
          <w:p w14:paraId="4FFBC573" w14:textId="77777777" w:rsidR="008907DD" w:rsidRDefault="0058020C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</w:t>
            </w:r>
          </w:p>
        </w:tc>
      </w:tr>
      <w:tr w:rsidR="0058020C" w14:paraId="7D0CE156" w14:textId="77777777" w:rsidTr="00E32299">
        <w:tc>
          <w:tcPr>
            <w:tcW w:w="2547" w:type="dxa"/>
          </w:tcPr>
          <w:p w14:paraId="14F59C93" w14:textId="77777777" w:rsidR="0058020C" w:rsidRDefault="0058020C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PM Porte de gauche</w:t>
            </w:r>
          </w:p>
        </w:tc>
        <w:tc>
          <w:tcPr>
            <w:tcW w:w="5414" w:type="dxa"/>
          </w:tcPr>
          <w:p w14:paraId="2D847AE3" w14:textId="77777777" w:rsidR="0058020C" w:rsidRDefault="0058020C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Mesures de puissance</w:t>
            </w:r>
          </w:p>
        </w:tc>
        <w:tc>
          <w:tcPr>
            <w:tcW w:w="1660" w:type="dxa"/>
          </w:tcPr>
          <w:p w14:paraId="4E6B14E1" w14:textId="77777777" w:rsidR="0058020C" w:rsidRDefault="0058020C" w:rsidP="008907DD">
            <w:pPr>
              <w:pStyle w:val="Corpsdetexte"/>
              <w:tabs>
                <w:tab w:val="clear" w:pos="3969"/>
                <w:tab w:val="left" w:pos="709"/>
              </w:tabs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</w:t>
            </w:r>
          </w:p>
        </w:tc>
      </w:tr>
    </w:tbl>
    <w:p w14:paraId="722DAC21" w14:textId="71E10F18" w:rsidR="008907DD" w:rsidRDefault="00827ACE" w:rsidP="00277D8D">
      <w:pPr>
        <w:pStyle w:val="Corpsdetexte"/>
        <w:tabs>
          <w:tab w:val="clear" w:pos="3969"/>
          <w:tab w:val="left" w:pos="709"/>
        </w:tabs>
        <w:spacing w:before="100" w:beforeAutospacing="1" w:after="100" w:afterAutospacing="1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i/>
          <w:szCs w:val="22"/>
        </w:rPr>
        <w:t>Déroulé de l’expertise entre</w:t>
      </w:r>
      <w:r w:rsidR="0058020C" w:rsidRPr="002E7215">
        <w:rPr>
          <w:rFonts w:ascii="Arial" w:hAnsi="Arial" w:cs="Arial"/>
          <w:i/>
          <w:szCs w:val="22"/>
        </w:rPr>
        <w:t xml:space="preserve"> OI/OC en fonction des actions à réaliser.</w:t>
      </w:r>
    </w:p>
    <w:p w14:paraId="5D3172FC" w14:textId="77777777" w:rsidR="00385A3C" w:rsidRDefault="007E5068" w:rsidP="004E6B8C">
      <w:pPr>
        <w:pStyle w:val="Titre1"/>
        <w:numPr>
          <w:ilvl w:val="0"/>
          <w:numId w:val="24"/>
        </w:numPr>
        <w:tabs>
          <w:tab w:val="clear" w:pos="2268"/>
          <w:tab w:val="left" w:pos="567"/>
        </w:tabs>
        <w:ind w:left="0" w:firstLine="0"/>
        <w:rPr>
          <w:rFonts w:cs="Arial"/>
          <w:szCs w:val="22"/>
        </w:rPr>
      </w:pPr>
      <w:bookmarkStart w:id="8" w:name="_Toc11332344"/>
      <w:r>
        <w:rPr>
          <w:rFonts w:cs="Arial"/>
          <w:szCs w:val="22"/>
        </w:rPr>
        <w:t>Description du document</w:t>
      </w:r>
      <w:bookmarkEnd w:id="8"/>
      <w:r>
        <w:rPr>
          <w:rFonts w:cs="Arial"/>
          <w:szCs w:val="22"/>
        </w:rPr>
        <w:t xml:space="preserve"> </w:t>
      </w:r>
    </w:p>
    <w:p w14:paraId="4D151745" w14:textId="77777777" w:rsidR="00385A3C" w:rsidRPr="00584BE0" w:rsidRDefault="007E5068" w:rsidP="004E6B8C">
      <w:pPr>
        <w:pStyle w:val="Titre2"/>
        <w:numPr>
          <w:ilvl w:val="1"/>
          <w:numId w:val="24"/>
        </w:numPr>
        <w:ind w:firstLine="0"/>
        <w:rPr>
          <w:rFonts w:cs="Arial"/>
          <w:sz w:val="32"/>
          <w:szCs w:val="22"/>
        </w:rPr>
      </w:pPr>
      <w:bookmarkStart w:id="9" w:name="_Toc11332345"/>
      <w:r>
        <w:rPr>
          <w:rFonts w:cs="Arial"/>
          <w:sz w:val="32"/>
          <w:szCs w:val="22"/>
        </w:rPr>
        <w:t>Introduction</w:t>
      </w:r>
      <w:bookmarkEnd w:id="9"/>
    </w:p>
    <w:p w14:paraId="3D2A9738" w14:textId="77777777" w:rsidR="007E5068" w:rsidRDefault="009B792F" w:rsidP="009B792F">
      <w:pPr>
        <w:pStyle w:val="Corpsdetexte"/>
        <w:tabs>
          <w:tab w:val="clear" w:pos="3969"/>
          <w:tab w:val="left" w:pos="709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 w:rsidR="007E5068">
        <w:rPr>
          <w:rFonts w:ascii="Arial" w:hAnsi="Arial" w:cs="Arial"/>
          <w:szCs w:val="22"/>
        </w:rPr>
        <w:t>Le document intitulé « Compte</w:t>
      </w:r>
      <w:r w:rsidR="007657B9">
        <w:rPr>
          <w:rFonts w:ascii="Arial" w:hAnsi="Arial" w:cs="Arial"/>
          <w:szCs w:val="22"/>
        </w:rPr>
        <w:t>-R</w:t>
      </w:r>
      <w:r w:rsidR="007E5068">
        <w:rPr>
          <w:rFonts w:ascii="Arial" w:hAnsi="Arial" w:cs="Arial"/>
          <w:szCs w:val="22"/>
        </w:rPr>
        <w:t>endu d’</w:t>
      </w:r>
      <w:r w:rsidR="007657B9">
        <w:rPr>
          <w:rFonts w:ascii="Arial" w:hAnsi="Arial" w:cs="Arial"/>
          <w:szCs w:val="22"/>
        </w:rPr>
        <w:t>E</w:t>
      </w:r>
      <w:r w:rsidR="007E5068">
        <w:rPr>
          <w:rFonts w:ascii="Arial" w:hAnsi="Arial" w:cs="Arial"/>
          <w:szCs w:val="22"/>
        </w:rPr>
        <w:t>xpertise FTTH » est constitué de 3 parties :</w:t>
      </w:r>
    </w:p>
    <w:p w14:paraId="25F8216D" w14:textId="77777777" w:rsidR="007E5068" w:rsidRDefault="007E5068" w:rsidP="007E5068">
      <w:pPr>
        <w:pStyle w:val="Corpsdetexte"/>
        <w:numPr>
          <w:ilvl w:val="0"/>
          <w:numId w:val="35"/>
        </w:numPr>
        <w:tabs>
          <w:tab w:val="clear" w:pos="3969"/>
          <w:tab w:val="left" w:pos="709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Les informations administratives</w:t>
      </w:r>
    </w:p>
    <w:p w14:paraId="3B272385" w14:textId="77777777" w:rsidR="007E5068" w:rsidRDefault="007E5068" w:rsidP="007E5068">
      <w:pPr>
        <w:pStyle w:val="Corpsdetexte"/>
        <w:numPr>
          <w:ilvl w:val="0"/>
          <w:numId w:val="35"/>
        </w:numPr>
        <w:tabs>
          <w:tab w:val="clear" w:pos="3969"/>
          <w:tab w:val="left" w:pos="709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Le relevé terrain</w:t>
      </w:r>
    </w:p>
    <w:p w14:paraId="678A85BF" w14:textId="77777777" w:rsidR="007E5068" w:rsidRDefault="007E5068" w:rsidP="007E5068">
      <w:pPr>
        <w:pStyle w:val="Corpsdetexte"/>
        <w:numPr>
          <w:ilvl w:val="0"/>
          <w:numId w:val="35"/>
        </w:numPr>
        <w:tabs>
          <w:tab w:val="clear" w:pos="3969"/>
          <w:tab w:val="left" w:pos="709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Le compte-rendu d’intervention et conclusion</w:t>
      </w:r>
    </w:p>
    <w:p w14:paraId="4839E7D2" w14:textId="77777777" w:rsidR="007E5068" w:rsidRDefault="007657B9" w:rsidP="007E5068">
      <w:pPr>
        <w:pStyle w:val="Corpsdetexte"/>
        <w:tabs>
          <w:tab w:val="clear" w:pos="3969"/>
          <w:tab w:val="left" w:pos="709"/>
        </w:tabs>
        <w:ind w:left="705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Par convention, l’OI est responsable de détenir et présenter le document qui </w:t>
      </w:r>
      <w:r w:rsidR="007E5068">
        <w:rPr>
          <w:rFonts w:ascii="Arial" w:hAnsi="Arial" w:cs="Arial"/>
          <w:szCs w:val="22"/>
        </w:rPr>
        <w:t xml:space="preserve">sera complété </w:t>
      </w:r>
      <w:r w:rsidR="00F64A76">
        <w:rPr>
          <w:rFonts w:ascii="Arial" w:hAnsi="Arial" w:cs="Arial"/>
          <w:szCs w:val="22"/>
        </w:rPr>
        <w:t xml:space="preserve">par l’intervenant </w:t>
      </w:r>
      <w:r>
        <w:rPr>
          <w:rFonts w:ascii="Arial" w:hAnsi="Arial" w:cs="Arial"/>
          <w:szCs w:val="22"/>
        </w:rPr>
        <w:t xml:space="preserve">représentant </w:t>
      </w:r>
      <w:r w:rsidR="00F64A76">
        <w:rPr>
          <w:rFonts w:ascii="Arial" w:hAnsi="Arial" w:cs="Arial"/>
          <w:szCs w:val="22"/>
        </w:rPr>
        <w:t xml:space="preserve">l’OI et signé par les 2 parties en fin d’intervention. </w:t>
      </w:r>
    </w:p>
    <w:p w14:paraId="707F51A8" w14:textId="77777777" w:rsidR="007657B9" w:rsidRDefault="00F64A76" w:rsidP="007E5068">
      <w:pPr>
        <w:pStyle w:val="Corpsdetexte"/>
        <w:tabs>
          <w:tab w:val="clear" w:pos="3969"/>
          <w:tab w:val="left" w:pos="709"/>
        </w:tabs>
        <w:ind w:left="705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Le document devra être ensuite transmis par l’OI à l’OC</w:t>
      </w:r>
      <w:r w:rsidR="007657B9">
        <w:rPr>
          <w:rFonts w:ascii="Arial" w:hAnsi="Arial" w:cs="Arial"/>
          <w:szCs w:val="22"/>
        </w:rPr>
        <w:t xml:space="preserve"> selon une procédure propre à chaque OI (puisque le protocole version 2.1 actuellement en vigueur ne permet pas de transmettre de pièce jointe). </w:t>
      </w:r>
    </w:p>
    <w:p w14:paraId="5F6C8939" w14:textId="2F974475" w:rsidR="00F64A76" w:rsidRPr="007E5068" w:rsidRDefault="007657B9" w:rsidP="00E32299">
      <w:pPr>
        <w:pStyle w:val="Corpsdetexte"/>
        <w:tabs>
          <w:tab w:val="clear" w:pos="3969"/>
          <w:tab w:val="left" w:pos="709"/>
        </w:tabs>
        <w:ind w:left="705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Dans tous les cas, chacun des deux intervenants prendra une photographie du CR renseigné et signé</w:t>
      </w:r>
      <w:r w:rsidR="00E32299">
        <w:rPr>
          <w:rFonts w:ascii="Arial" w:hAnsi="Arial" w:cs="Arial"/>
          <w:szCs w:val="22"/>
        </w:rPr>
        <w:t>, sauf mise en place ultérieure d’un mode d’échange adapté aux outils de chacun, OI comme OC.</w:t>
      </w:r>
    </w:p>
    <w:p w14:paraId="61D93ED3" w14:textId="77777777" w:rsidR="00385A3C" w:rsidRPr="00584BE0" w:rsidRDefault="0071319C" w:rsidP="004E6B8C">
      <w:pPr>
        <w:pStyle w:val="Titre2"/>
        <w:numPr>
          <w:ilvl w:val="1"/>
          <w:numId w:val="24"/>
        </w:numPr>
        <w:ind w:firstLine="0"/>
        <w:rPr>
          <w:rFonts w:cs="Arial"/>
          <w:sz w:val="32"/>
          <w:szCs w:val="22"/>
        </w:rPr>
      </w:pPr>
      <w:bookmarkStart w:id="10" w:name="_Toc11332346"/>
      <w:r>
        <w:rPr>
          <w:rFonts w:cs="Arial"/>
          <w:sz w:val="32"/>
          <w:szCs w:val="22"/>
        </w:rPr>
        <w:t xml:space="preserve">Les </w:t>
      </w:r>
      <w:r w:rsidR="00F64A76">
        <w:rPr>
          <w:rFonts w:cs="Arial"/>
          <w:sz w:val="32"/>
          <w:szCs w:val="22"/>
        </w:rPr>
        <w:t>informations administratives</w:t>
      </w:r>
      <w:bookmarkEnd w:id="10"/>
    </w:p>
    <w:tbl>
      <w:tblPr>
        <w:tblW w:w="49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2"/>
        <w:gridCol w:w="3120"/>
        <w:gridCol w:w="4060"/>
      </w:tblGrid>
      <w:tr w:rsidR="00F64A76" w:rsidRPr="00B176A6" w14:paraId="54457ACA" w14:textId="77777777" w:rsidTr="00B64358">
        <w:trPr>
          <w:cantSplit/>
          <w:trHeight w:val="340"/>
          <w:tblHeader/>
          <w:jc w:val="center"/>
        </w:trPr>
        <w:tc>
          <w:tcPr>
            <w:tcW w:w="1198" w:type="pct"/>
            <w:shd w:val="clear" w:color="auto" w:fill="1E9BC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4C0CCD" w14:textId="77777777" w:rsidR="00F64A76" w:rsidRPr="00B64358" w:rsidRDefault="00F64A76" w:rsidP="006966A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B64358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2"/>
                <w:lang w:eastAsia="en-US"/>
              </w:rPr>
              <w:t>Champ</w:t>
            </w:r>
          </w:p>
        </w:tc>
        <w:tc>
          <w:tcPr>
            <w:tcW w:w="1652" w:type="pct"/>
            <w:shd w:val="clear" w:color="auto" w:fill="1E9BC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9400BF" w14:textId="77777777" w:rsidR="00F64A76" w:rsidRPr="00B64358" w:rsidRDefault="00F64A76" w:rsidP="006966A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B64358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2"/>
                <w:lang w:eastAsia="en-US"/>
              </w:rPr>
              <w:t>Valeurs</w:t>
            </w:r>
          </w:p>
        </w:tc>
        <w:tc>
          <w:tcPr>
            <w:tcW w:w="2150" w:type="pct"/>
            <w:shd w:val="clear" w:color="auto" w:fill="1E9BC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ED64EB" w14:textId="77777777" w:rsidR="00F64A76" w:rsidRPr="00B64358" w:rsidRDefault="00F64A76" w:rsidP="006966A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B64358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2"/>
                <w:lang w:eastAsia="en-US"/>
              </w:rPr>
              <w:t>Commentaire</w:t>
            </w:r>
          </w:p>
        </w:tc>
      </w:tr>
      <w:tr w:rsidR="00F64A76" w:rsidRPr="00B176A6" w14:paraId="1F66F40F" w14:textId="77777777" w:rsidTr="00BC4151">
        <w:trPr>
          <w:trHeight w:val="286"/>
          <w:jc w:val="center"/>
        </w:trPr>
        <w:tc>
          <w:tcPr>
            <w:tcW w:w="1198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84750C" w14:textId="77777777" w:rsidR="00F64A76" w:rsidRPr="00B64358" w:rsidRDefault="00F64A76" w:rsidP="00F64A76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Date</w:t>
            </w:r>
          </w:p>
        </w:tc>
        <w:tc>
          <w:tcPr>
            <w:tcW w:w="1652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8B02C8" w14:textId="77777777" w:rsidR="00F64A76" w:rsidRPr="00B64358" w:rsidRDefault="00F64A76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Ex : 12-01-2017</w:t>
            </w:r>
          </w:p>
        </w:tc>
        <w:tc>
          <w:tcPr>
            <w:tcW w:w="2150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F6A00D" w14:textId="77777777" w:rsidR="00F64A76" w:rsidRPr="00B64358" w:rsidRDefault="00F64A76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Date de l’intervention conjointe pour l’expertise contradictoire</w:t>
            </w:r>
          </w:p>
        </w:tc>
      </w:tr>
      <w:tr w:rsidR="00F64A76" w:rsidRPr="00B176A6" w14:paraId="1D5D812A" w14:textId="77777777" w:rsidTr="00BC4151">
        <w:trPr>
          <w:trHeight w:val="282"/>
          <w:jc w:val="center"/>
        </w:trPr>
        <w:tc>
          <w:tcPr>
            <w:tcW w:w="1198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AD950D" w14:textId="77777777" w:rsidR="00F64A76" w:rsidRPr="00B64358" w:rsidRDefault="00F64A76" w:rsidP="00F64A76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Heure de début</w:t>
            </w:r>
          </w:p>
        </w:tc>
        <w:tc>
          <w:tcPr>
            <w:tcW w:w="1652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BF700" w14:textId="77777777" w:rsidR="00F64A76" w:rsidRPr="00B64358" w:rsidRDefault="00F64A76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Ex : 10h10</w:t>
            </w:r>
          </w:p>
        </w:tc>
        <w:tc>
          <w:tcPr>
            <w:tcW w:w="2150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FAEB0" w14:textId="77777777" w:rsidR="00F64A76" w:rsidRPr="00B64358" w:rsidRDefault="00F64A76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Heures et minutes du début de l’intervention conjointe</w:t>
            </w:r>
          </w:p>
        </w:tc>
      </w:tr>
      <w:tr w:rsidR="00F64A76" w:rsidRPr="00B176A6" w14:paraId="37B8CEC5" w14:textId="77777777" w:rsidTr="00BC4151">
        <w:trPr>
          <w:trHeight w:val="359"/>
          <w:jc w:val="center"/>
        </w:trPr>
        <w:tc>
          <w:tcPr>
            <w:tcW w:w="1198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30D8F7" w14:textId="77777777" w:rsidR="00F64A76" w:rsidRPr="00B64358" w:rsidRDefault="00F64A76" w:rsidP="00F64A76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Heure de fin</w:t>
            </w:r>
          </w:p>
        </w:tc>
        <w:tc>
          <w:tcPr>
            <w:tcW w:w="1652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0031C2" w14:textId="77777777" w:rsidR="00F64A76" w:rsidRPr="00B64358" w:rsidRDefault="00F64A76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Ex : 14h15</w:t>
            </w:r>
          </w:p>
        </w:tc>
        <w:tc>
          <w:tcPr>
            <w:tcW w:w="2150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19187" w14:textId="77777777" w:rsidR="00F64A76" w:rsidRPr="00B64358" w:rsidRDefault="00F64A76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 xml:space="preserve">Heures et minutes de fin de l’intervention conjointe </w:t>
            </w:r>
          </w:p>
        </w:tc>
      </w:tr>
      <w:tr w:rsidR="00F64A76" w:rsidRPr="00B176A6" w14:paraId="457D39AC" w14:textId="77777777" w:rsidTr="00BC4151">
        <w:trPr>
          <w:trHeight w:val="359"/>
          <w:jc w:val="center"/>
        </w:trPr>
        <w:tc>
          <w:tcPr>
            <w:tcW w:w="1198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13687" w14:textId="77777777" w:rsidR="00F64A76" w:rsidRPr="00B64358" w:rsidRDefault="00F64A76" w:rsidP="00F64A76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OI</w:t>
            </w:r>
          </w:p>
        </w:tc>
        <w:tc>
          <w:tcPr>
            <w:tcW w:w="1652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5C684" w14:textId="77777777" w:rsidR="00F64A76" w:rsidRPr="00B64358" w:rsidRDefault="00F64A76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Ex : SFRA</w:t>
            </w:r>
          </w:p>
        </w:tc>
        <w:tc>
          <w:tcPr>
            <w:tcW w:w="2150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CD77E3" w14:textId="77777777" w:rsidR="00F64A76" w:rsidRPr="00B64358" w:rsidRDefault="00F64A76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Référence de l’opérateur d’immeuble (tel que présent dans la codification des opérateurs)</w:t>
            </w:r>
          </w:p>
        </w:tc>
      </w:tr>
      <w:tr w:rsidR="00F64A76" w:rsidRPr="00B176A6" w14:paraId="00D2A8A9" w14:textId="77777777" w:rsidTr="00BC4151">
        <w:trPr>
          <w:trHeight w:val="359"/>
          <w:jc w:val="center"/>
        </w:trPr>
        <w:tc>
          <w:tcPr>
            <w:tcW w:w="1198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1A5F23" w14:textId="77777777" w:rsidR="00F64A76" w:rsidRPr="00B64358" w:rsidRDefault="00F64A76" w:rsidP="00F64A76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OC</w:t>
            </w:r>
          </w:p>
        </w:tc>
        <w:tc>
          <w:tcPr>
            <w:tcW w:w="1652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C0B1E2" w14:textId="77777777" w:rsidR="00F64A76" w:rsidRPr="00B64358" w:rsidRDefault="00F64A76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Ex : BOUY</w:t>
            </w:r>
          </w:p>
        </w:tc>
        <w:tc>
          <w:tcPr>
            <w:tcW w:w="2150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7501CC" w14:textId="77777777" w:rsidR="00F64A76" w:rsidRPr="00B64358" w:rsidRDefault="00F64A76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Référence de l’opérateur Commercial (tel que présent dans la codification des opérateurs)</w:t>
            </w:r>
          </w:p>
        </w:tc>
      </w:tr>
      <w:tr w:rsidR="00F64A76" w:rsidRPr="00B176A6" w14:paraId="6E1F8FF7" w14:textId="77777777" w:rsidTr="00BC4151">
        <w:trPr>
          <w:trHeight w:val="359"/>
          <w:jc w:val="center"/>
        </w:trPr>
        <w:tc>
          <w:tcPr>
            <w:tcW w:w="1198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9CFBB1" w14:textId="77777777" w:rsidR="00F64A76" w:rsidRPr="00B64358" w:rsidRDefault="00F64A76" w:rsidP="00F64A76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652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707F4B" w14:textId="77777777" w:rsidR="00BC4151" w:rsidRPr="00B64358" w:rsidRDefault="00BC4151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2150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D01E19" w14:textId="77777777" w:rsidR="00F64A76" w:rsidRPr="00B64358" w:rsidRDefault="00F64A76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F64A76" w:rsidRPr="00B176A6" w14:paraId="3EC42803" w14:textId="77777777" w:rsidTr="00BC4151">
        <w:trPr>
          <w:trHeight w:val="359"/>
          <w:jc w:val="center"/>
        </w:trPr>
        <w:tc>
          <w:tcPr>
            <w:tcW w:w="1198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E2E819" w14:textId="77777777" w:rsidR="00F64A76" w:rsidRPr="00B64358" w:rsidRDefault="00BC4151" w:rsidP="00F64A76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Réf. ticket OI</w:t>
            </w:r>
          </w:p>
        </w:tc>
        <w:tc>
          <w:tcPr>
            <w:tcW w:w="1652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EDA2D" w14:textId="77777777" w:rsidR="00F64A76" w:rsidRPr="00B64358" w:rsidRDefault="00B64358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Ex : C18020735</w:t>
            </w:r>
          </w:p>
        </w:tc>
        <w:tc>
          <w:tcPr>
            <w:tcW w:w="2150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34DB0C" w14:textId="77777777" w:rsidR="00F64A76" w:rsidRPr="00B64358" w:rsidRDefault="00B64358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Référence de l’incident SAV déclaré dans le SI de l’OI</w:t>
            </w:r>
          </w:p>
        </w:tc>
      </w:tr>
      <w:tr w:rsidR="00F64A76" w:rsidRPr="00B176A6" w14:paraId="49373164" w14:textId="77777777" w:rsidTr="00BC4151">
        <w:trPr>
          <w:trHeight w:val="359"/>
          <w:jc w:val="center"/>
        </w:trPr>
        <w:tc>
          <w:tcPr>
            <w:tcW w:w="1198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3FCDF7" w14:textId="77777777" w:rsidR="00F64A76" w:rsidRPr="00B64358" w:rsidRDefault="00BC4151" w:rsidP="00F64A76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 xml:space="preserve">Réf. Ticket OC </w:t>
            </w:r>
          </w:p>
        </w:tc>
        <w:tc>
          <w:tcPr>
            <w:tcW w:w="1652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D2C29" w14:textId="77777777" w:rsidR="00F64A76" w:rsidRPr="00B64358" w:rsidRDefault="00B64358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Ex : SAV-FTTH0000013487</w:t>
            </w:r>
          </w:p>
        </w:tc>
        <w:tc>
          <w:tcPr>
            <w:tcW w:w="2150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23F9E9" w14:textId="77777777" w:rsidR="00F64A76" w:rsidRPr="00B64358" w:rsidRDefault="00B64358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>Référence de l’incident SAV déclaré dans le SI de l’OC</w:t>
            </w:r>
          </w:p>
        </w:tc>
      </w:tr>
      <w:tr w:rsidR="00BC4151" w:rsidRPr="00B176A6" w14:paraId="60304514" w14:textId="77777777" w:rsidTr="00BC4151">
        <w:trPr>
          <w:trHeight w:val="359"/>
          <w:jc w:val="center"/>
        </w:trPr>
        <w:tc>
          <w:tcPr>
            <w:tcW w:w="1198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6EA9AF" w14:textId="77777777" w:rsidR="00BC4151" w:rsidRPr="00B64358" w:rsidRDefault="00BC4151" w:rsidP="00F64A76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652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08F0A" w14:textId="77777777" w:rsidR="00BC4151" w:rsidRPr="00B64358" w:rsidRDefault="00BC4151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2150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2C6520" w14:textId="77777777" w:rsidR="00BC4151" w:rsidRPr="00B64358" w:rsidRDefault="00BC4151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BC4151" w:rsidRPr="00B176A6" w14:paraId="4B31993E" w14:textId="77777777" w:rsidTr="00BC4151">
        <w:trPr>
          <w:trHeight w:val="359"/>
          <w:jc w:val="center"/>
        </w:trPr>
        <w:tc>
          <w:tcPr>
            <w:tcW w:w="1198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702E8" w14:textId="77777777" w:rsidR="00BC4151" w:rsidRPr="00B64358" w:rsidRDefault="00BC4151" w:rsidP="00F64A76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652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9754AC" w14:textId="77777777" w:rsidR="00BC4151" w:rsidRPr="00B64358" w:rsidRDefault="00BC4151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2150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834E2" w14:textId="77777777" w:rsidR="00BC4151" w:rsidRPr="00B64358" w:rsidRDefault="00BC4151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</w:tbl>
    <w:p w14:paraId="48D0C2E1" w14:textId="77777777" w:rsidR="00B64358" w:rsidRPr="00B64358" w:rsidRDefault="00B64358" w:rsidP="00B64358">
      <w:pPr>
        <w:pStyle w:val="Corpsdetexte"/>
        <w:tabs>
          <w:tab w:val="clear" w:pos="3969"/>
          <w:tab w:val="left" w:pos="709"/>
        </w:tabs>
        <w:spacing w:before="100" w:beforeAutospacing="1" w:after="100" w:afterAutospacing="1"/>
        <w:rPr>
          <w:rFonts w:ascii="Arial" w:hAnsi="Arial" w:cs="Arial"/>
          <w:szCs w:val="22"/>
        </w:rPr>
      </w:pPr>
      <w:r>
        <w:rPr>
          <w:rFonts w:cs="Arial"/>
          <w:sz w:val="32"/>
          <w:szCs w:val="22"/>
        </w:rPr>
        <w:br w:type="page"/>
      </w:r>
    </w:p>
    <w:p w14:paraId="0BD10609" w14:textId="77777777" w:rsidR="00385A3C" w:rsidRDefault="00B64358" w:rsidP="004E6B8C">
      <w:pPr>
        <w:pStyle w:val="Titre2"/>
        <w:numPr>
          <w:ilvl w:val="1"/>
          <w:numId w:val="24"/>
        </w:numPr>
        <w:ind w:firstLine="0"/>
        <w:rPr>
          <w:rFonts w:cs="Arial"/>
          <w:sz w:val="32"/>
          <w:szCs w:val="22"/>
        </w:rPr>
      </w:pPr>
      <w:bookmarkStart w:id="11" w:name="_Toc11332347"/>
      <w:r>
        <w:rPr>
          <w:rFonts w:cs="Arial"/>
          <w:sz w:val="32"/>
          <w:szCs w:val="22"/>
        </w:rPr>
        <w:t>Le relevé terrain</w:t>
      </w:r>
      <w:bookmarkEnd w:id="11"/>
    </w:p>
    <w:p w14:paraId="6CE14801" w14:textId="77777777" w:rsidR="00B64358" w:rsidRDefault="004B4845" w:rsidP="004B4845">
      <w:pPr>
        <w:pStyle w:val="Corpsdetexte"/>
        <w:tabs>
          <w:tab w:val="clear" w:pos="3969"/>
          <w:tab w:val="left" w:pos="709"/>
        </w:tabs>
        <w:spacing w:after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Le relevé terrain a pour objectif de relever les informations techniques observés sur le terrain, les champs seront à compléter en fonction du type d’intervention choisi :</w:t>
      </w:r>
    </w:p>
    <w:p w14:paraId="19944C2C" w14:textId="77777777" w:rsidR="004B4845" w:rsidRDefault="004B4845" w:rsidP="004B4845">
      <w:pPr>
        <w:pStyle w:val="Corpsdetexte"/>
        <w:numPr>
          <w:ilvl w:val="0"/>
          <w:numId w:val="37"/>
        </w:numPr>
        <w:tabs>
          <w:tab w:val="clear" w:pos="3969"/>
          <w:tab w:val="left" w:pos="709"/>
        </w:tabs>
        <w:spacing w:after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Vertical (PBO / PM)</w:t>
      </w:r>
    </w:p>
    <w:p w14:paraId="693AE68F" w14:textId="2585C070" w:rsidR="004B4845" w:rsidRDefault="004B4845" w:rsidP="004B4845">
      <w:pPr>
        <w:pStyle w:val="Corpsdetexte"/>
        <w:numPr>
          <w:ilvl w:val="0"/>
          <w:numId w:val="37"/>
        </w:numPr>
        <w:tabs>
          <w:tab w:val="clear" w:pos="3969"/>
          <w:tab w:val="left" w:pos="709"/>
        </w:tabs>
        <w:spacing w:after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Horizontal (PM / </w:t>
      </w:r>
      <w:r w:rsidR="00BA12B5">
        <w:rPr>
          <w:rFonts w:ascii="Arial" w:hAnsi="Arial" w:cs="Arial"/>
          <w:szCs w:val="22"/>
        </w:rPr>
        <w:t>PRDM</w:t>
      </w:r>
      <w:r>
        <w:rPr>
          <w:rFonts w:ascii="Arial" w:hAnsi="Arial" w:cs="Arial"/>
          <w:szCs w:val="22"/>
        </w:rPr>
        <w:t>)</w:t>
      </w:r>
    </w:p>
    <w:p w14:paraId="13ABED18" w14:textId="77777777" w:rsidR="004B4845" w:rsidRDefault="004B4845" w:rsidP="009C7751">
      <w:pPr>
        <w:pStyle w:val="Corpsdetexte"/>
        <w:tabs>
          <w:tab w:val="clear" w:pos="3969"/>
          <w:tab w:val="left" w:pos="709"/>
        </w:tabs>
        <w:spacing w:before="100" w:beforeAutospacing="1" w:after="100" w:afterAutospacing="1"/>
        <w:rPr>
          <w:rFonts w:ascii="Arial" w:hAnsi="Arial" w:cs="Arial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688"/>
        <w:gridCol w:w="2971"/>
        <w:gridCol w:w="3522"/>
      </w:tblGrid>
      <w:tr w:rsidR="003009C7" w:rsidRPr="00B176A6" w14:paraId="51F880EA" w14:textId="77777777" w:rsidTr="003E0872">
        <w:trPr>
          <w:cantSplit/>
          <w:trHeight w:val="340"/>
          <w:tblHeader/>
          <w:jc w:val="center"/>
        </w:trPr>
        <w:tc>
          <w:tcPr>
            <w:tcW w:w="2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1E9BC3"/>
          </w:tcPr>
          <w:p w14:paraId="45B36FD6" w14:textId="77777777" w:rsidR="003009C7" w:rsidRPr="00B64358" w:rsidRDefault="003009C7" w:rsidP="006966A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2"/>
                <w:lang w:eastAsia="en-US"/>
              </w:rPr>
            </w:pPr>
          </w:p>
        </w:tc>
        <w:tc>
          <w:tcPr>
            <w:tcW w:w="14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1E9BC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D62E7A" w14:textId="77777777" w:rsidR="003009C7" w:rsidRPr="00B64358" w:rsidRDefault="003009C7" w:rsidP="006966A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B64358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2"/>
                <w:lang w:eastAsia="en-US"/>
              </w:rPr>
              <w:t>Champ</w:t>
            </w:r>
          </w:p>
        </w:tc>
        <w:tc>
          <w:tcPr>
            <w:tcW w:w="15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1E9BC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C1A79C" w14:textId="77777777" w:rsidR="003009C7" w:rsidRPr="00B64358" w:rsidRDefault="003009C7" w:rsidP="006966A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B64358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2"/>
                <w:lang w:eastAsia="en-US"/>
              </w:rPr>
              <w:t>Valeurs</w:t>
            </w:r>
          </w:p>
        </w:tc>
        <w:tc>
          <w:tcPr>
            <w:tcW w:w="183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E9BC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47C25E" w14:textId="77777777" w:rsidR="003009C7" w:rsidRPr="00B64358" w:rsidRDefault="003009C7" w:rsidP="006966A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B64358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2"/>
                <w:lang w:eastAsia="en-US"/>
              </w:rPr>
              <w:t>Commentaire</w:t>
            </w:r>
          </w:p>
        </w:tc>
      </w:tr>
      <w:tr w:rsidR="003009C7" w:rsidRPr="00B176A6" w14:paraId="051E4E04" w14:textId="77777777" w:rsidTr="003E0872">
        <w:trPr>
          <w:trHeight w:val="286"/>
          <w:jc w:val="center"/>
        </w:trPr>
        <w:tc>
          <w:tcPr>
            <w:tcW w:w="21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00"/>
            <w:textDirection w:val="btLr"/>
            <w:vAlign w:val="center"/>
          </w:tcPr>
          <w:p w14:paraId="45767915" w14:textId="77777777" w:rsidR="003009C7" w:rsidRDefault="008E6FB4" w:rsidP="003009C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 Relevé </w:t>
            </w:r>
            <w:r w:rsidR="003009C7">
              <w:rPr>
                <w:rFonts w:asciiTheme="minorHAnsi" w:hAnsiTheme="minorHAnsi" w:cstheme="minorHAnsi"/>
                <w:sz w:val="20"/>
                <w:szCs w:val="22"/>
              </w:rPr>
              <w:t>PTO</w:t>
            </w:r>
          </w:p>
        </w:tc>
        <w:tc>
          <w:tcPr>
            <w:tcW w:w="1400" w:type="pct"/>
            <w:tcBorders>
              <w:top w:val="single" w:sz="12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0FFFEE" w14:textId="77777777" w:rsidR="003009C7" w:rsidRPr="00B64358" w:rsidRDefault="003009C7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Réf. PTO</w:t>
            </w:r>
          </w:p>
        </w:tc>
        <w:tc>
          <w:tcPr>
            <w:tcW w:w="1547" w:type="pct"/>
            <w:tcBorders>
              <w:top w:val="single" w:sz="12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DA3D7B" w14:textId="77777777" w:rsidR="003009C7" w:rsidRDefault="003009C7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 xml:space="preserve">Ex : </w:t>
            </w:r>
            <w:r w:rsidRPr="003009C7">
              <w:rPr>
                <w:rFonts w:asciiTheme="minorHAnsi" w:hAnsiTheme="minorHAnsi" w:cstheme="minorHAnsi"/>
                <w:sz w:val="20"/>
                <w:szCs w:val="22"/>
              </w:rPr>
              <w:t>FI-3106-5496</w:t>
            </w:r>
          </w:p>
          <w:p w14:paraId="64756070" w14:textId="77777777" w:rsidR="003009C7" w:rsidRPr="00B64358" w:rsidRDefault="003009C7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Ex :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2"/>
              </w:rPr>
              <w:t>Null</w:t>
            </w:r>
            <w:proofErr w:type="spellEnd"/>
          </w:p>
        </w:tc>
        <w:tc>
          <w:tcPr>
            <w:tcW w:w="1834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0190D7" w14:textId="77777777" w:rsidR="003009C7" w:rsidRPr="00B64358" w:rsidRDefault="003009C7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Référence de la Prise de Terminaison Optique sur le terrain</w:t>
            </w:r>
          </w:p>
        </w:tc>
      </w:tr>
      <w:tr w:rsidR="008E6FB4" w:rsidRPr="00B176A6" w14:paraId="22EB4A4A" w14:textId="77777777" w:rsidTr="00BA12B5">
        <w:trPr>
          <w:trHeight w:val="286"/>
          <w:jc w:val="center"/>
        </w:trPr>
        <w:tc>
          <w:tcPr>
            <w:tcW w:w="219" w:type="pct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FFFF00"/>
            <w:textDirection w:val="btLr"/>
            <w:vAlign w:val="center"/>
          </w:tcPr>
          <w:p w14:paraId="76A3B4FC" w14:textId="77777777" w:rsidR="008E6FB4" w:rsidRDefault="008E6FB4" w:rsidP="008E6FB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400" w:type="pct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6316F8" w14:textId="77777777" w:rsidR="008E6FB4" w:rsidRDefault="008E6FB4" w:rsidP="008E6FB4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Signal</w:t>
            </w:r>
          </w:p>
        </w:tc>
        <w:tc>
          <w:tcPr>
            <w:tcW w:w="1547" w:type="pct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74DF77" w14:textId="77777777" w:rsidR="008E6FB4" w:rsidRPr="00B64358" w:rsidRDefault="008E6FB4" w:rsidP="008E6FB4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Ex : OUI</w:t>
            </w:r>
          </w:p>
        </w:tc>
        <w:tc>
          <w:tcPr>
            <w:tcW w:w="1834" w:type="pct"/>
            <w:tcBorders>
              <w:top w:val="sing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ADBAFE" w14:textId="77777777" w:rsidR="008E6FB4" w:rsidRDefault="008E6FB4" w:rsidP="008E6FB4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Relevé de la présence d’un signal au niveau de la PTO</w:t>
            </w:r>
          </w:p>
        </w:tc>
      </w:tr>
      <w:tr w:rsidR="008E6FB4" w:rsidRPr="00B176A6" w14:paraId="47955B12" w14:textId="77777777" w:rsidTr="00C0445F">
        <w:trPr>
          <w:trHeight w:val="286"/>
          <w:jc w:val="center"/>
        </w:trPr>
        <w:tc>
          <w:tcPr>
            <w:tcW w:w="219" w:type="pct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FFFF00"/>
            <w:textDirection w:val="btLr"/>
            <w:vAlign w:val="center"/>
          </w:tcPr>
          <w:p w14:paraId="378DAC36" w14:textId="77777777" w:rsidR="008E6FB4" w:rsidRDefault="008E6FB4" w:rsidP="008E6FB4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400" w:type="pct"/>
            <w:tcBorders>
              <w:bottom w:val="single" w:sz="12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14575A" w14:textId="77777777" w:rsidR="008E6FB4" w:rsidRDefault="008E6FB4" w:rsidP="008E6FB4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Valeur du signal</w:t>
            </w:r>
          </w:p>
        </w:tc>
        <w:tc>
          <w:tcPr>
            <w:tcW w:w="1547" w:type="pct"/>
            <w:tcBorders>
              <w:bottom w:val="single" w:sz="12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67F954" w14:textId="77777777" w:rsidR="008E6FB4" w:rsidRDefault="008E6FB4" w:rsidP="008E6FB4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Ex : -19,5 dBm</w:t>
            </w:r>
          </w:p>
        </w:tc>
        <w:tc>
          <w:tcPr>
            <w:tcW w:w="1834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D4D8FD" w14:textId="77777777" w:rsidR="008E6FB4" w:rsidRDefault="008E6FB4" w:rsidP="008E6FB4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Valeur du signal relevé à la PTO (en dBm)</w:t>
            </w:r>
          </w:p>
        </w:tc>
      </w:tr>
      <w:tr w:rsidR="008E6FB4" w:rsidRPr="00B176A6" w14:paraId="7100CD09" w14:textId="77777777" w:rsidTr="00C0445F">
        <w:trPr>
          <w:trHeight w:val="359"/>
          <w:jc w:val="center"/>
        </w:trPr>
        <w:tc>
          <w:tcPr>
            <w:tcW w:w="21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00"/>
            <w:textDirection w:val="btLr"/>
            <w:vAlign w:val="center"/>
          </w:tcPr>
          <w:p w14:paraId="024F2B1D" w14:textId="77777777" w:rsidR="008E6FB4" w:rsidRDefault="008E6FB4" w:rsidP="003009C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 Relevé PBO</w:t>
            </w:r>
          </w:p>
        </w:tc>
        <w:tc>
          <w:tcPr>
            <w:tcW w:w="1400" w:type="pct"/>
            <w:tcBorders>
              <w:top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359D00" w14:textId="77777777" w:rsidR="008E6FB4" w:rsidRDefault="008E6FB4" w:rsidP="008E6FB4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 xml:space="preserve">Réf. 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>PBO</w:t>
            </w:r>
          </w:p>
        </w:tc>
        <w:tc>
          <w:tcPr>
            <w:tcW w:w="1547" w:type="pct"/>
            <w:tcBorders>
              <w:top w:val="single" w:sz="12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D4DBF3" w14:textId="77777777" w:rsidR="008E6FB4" w:rsidRDefault="008E6FB4" w:rsidP="008E6FB4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B64358">
              <w:rPr>
                <w:rFonts w:asciiTheme="minorHAnsi" w:hAnsiTheme="minorHAnsi" w:cstheme="minorHAnsi"/>
                <w:sz w:val="20"/>
                <w:szCs w:val="22"/>
              </w:rPr>
              <w:t xml:space="preserve">Ex : 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>PBO-03</w:t>
            </w:r>
          </w:p>
        </w:tc>
        <w:tc>
          <w:tcPr>
            <w:tcW w:w="1834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06C6AD" w14:textId="77777777" w:rsidR="008E6FB4" w:rsidRDefault="008E6FB4" w:rsidP="008E6FB4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Référence du PBO tel que présent sur le terrain</w:t>
            </w:r>
          </w:p>
        </w:tc>
      </w:tr>
      <w:tr w:rsidR="008E6FB4" w:rsidRPr="00B176A6" w14:paraId="6C73BCD0" w14:textId="77777777" w:rsidTr="00C0445F">
        <w:trPr>
          <w:trHeight w:val="359"/>
          <w:jc w:val="center"/>
        </w:trPr>
        <w:tc>
          <w:tcPr>
            <w:tcW w:w="219" w:type="pct"/>
            <w:vMerge/>
            <w:tcBorders>
              <w:left w:val="single" w:sz="12" w:space="0" w:color="auto"/>
            </w:tcBorders>
            <w:shd w:val="clear" w:color="auto" w:fill="FFFF00"/>
            <w:textDirection w:val="btLr"/>
            <w:vAlign w:val="center"/>
          </w:tcPr>
          <w:p w14:paraId="46C6CB94" w14:textId="77777777" w:rsidR="008E6FB4" w:rsidRPr="00B64358" w:rsidRDefault="008E6FB4" w:rsidP="003009C7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400" w:type="pct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CC99A" w14:textId="77777777" w:rsidR="008E6FB4" w:rsidRPr="00B64358" w:rsidRDefault="008E6FB4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Couleur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2"/>
              </w:rPr>
              <w:t>Fibre  vers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 client</w:t>
            </w:r>
          </w:p>
        </w:tc>
        <w:tc>
          <w:tcPr>
            <w:tcW w:w="1547" w:type="pct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4EF4CE" w14:textId="77777777" w:rsidR="008E6FB4" w:rsidRPr="00B64358" w:rsidRDefault="008E6FB4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Ex : ROUGE</w:t>
            </w:r>
          </w:p>
        </w:tc>
        <w:tc>
          <w:tcPr>
            <w:tcW w:w="1834" w:type="pct"/>
            <w:tcBorders>
              <w:top w:val="sing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27732" w14:textId="77777777" w:rsidR="008E6FB4" w:rsidRPr="00B64358" w:rsidRDefault="008E6FB4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Couleur de la fibre sur le CCF soudé au PBO (si présent)</w:t>
            </w:r>
          </w:p>
        </w:tc>
      </w:tr>
      <w:tr w:rsidR="008E6FB4" w:rsidRPr="00B176A6" w14:paraId="2A0F7A36" w14:textId="77777777" w:rsidTr="003E0872">
        <w:trPr>
          <w:trHeight w:val="359"/>
          <w:jc w:val="center"/>
        </w:trPr>
        <w:tc>
          <w:tcPr>
            <w:tcW w:w="219" w:type="pct"/>
            <w:vMerge/>
            <w:tcBorders>
              <w:left w:val="single" w:sz="12" w:space="0" w:color="auto"/>
            </w:tcBorders>
            <w:shd w:val="clear" w:color="auto" w:fill="FFFF00"/>
          </w:tcPr>
          <w:p w14:paraId="5E4F3C0A" w14:textId="77777777" w:rsidR="008E6FB4" w:rsidRPr="00B64358" w:rsidRDefault="008E6FB4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400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BF4731" w14:textId="77777777" w:rsidR="008E6FB4" w:rsidRDefault="008E6FB4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Réf. Câble vers PM</w:t>
            </w:r>
          </w:p>
        </w:tc>
        <w:tc>
          <w:tcPr>
            <w:tcW w:w="1547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1AEA6E" w14:textId="77777777" w:rsidR="008E6FB4" w:rsidRPr="00B64358" w:rsidRDefault="008E6FB4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Ex : CIM-1</w:t>
            </w:r>
          </w:p>
        </w:tc>
        <w:tc>
          <w:tcPr>
            <w:tcW w:w="1834" w:type="pct"/>
            <w:tcBorders>
              <w:right w:val="single" w:sz="12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A070AD" w14:textId="77777777" w:rsidR="008E6FB4" w:rsidRPr="00B64358" w:rsidRDefault="008E6FB4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Référence du câble provenant du PM (si existant)</w:t>
            </w:r>
          </w:p>
        </w:tc>
      </w:tr>
      <w:tr w:rsidR="008E6FB4" w:rsidRPr="00B176A6" w14:paraId="4F3C759F" w14:textId="77777777" w:rsidTr="003E0872">
        <w:trPr>
          <w:trHeight w:val="359"/>
          <w:jc w:val="center"/>
        </w:trPr>
        <w:tc>
          <w:tcPr>
            <w:tcW w:w="219" w:type="pct"/>
            <w:vMerge/>
            <w:tcBorders>
              <w:left w:val="single" w:sz="12" w:space="0" w:color="auto"/>
            </w:tcBorders>
            <w:shd w:val="clear" w:color="auto" w:fill="FFFF00"/>
          </w:tcPr>
          <w:p w14:paraId="2ED02988" w14:textId="77777777" w:rsidR="008E6FB4" w:rsidRPr="00B64358" w:rsidRDefault="008E6FB4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400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D61DED" w14:textId="77777777" w:rsidR="008E6FB4" w:rsidRDefault="008E6FB4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Couleur Tube vers PM</w:t>
            </w:r>
          </w:p>
        </w:tc>
        <w:tc>
          <w:tcPr>
            <w:tcW w:w="1547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46C691" w14:textId="77777777" w:rsidR="008E6FB4" w:rsidRPr="00B64358" w:rsidRDefault="008E6FB4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Ex : VERT-1</w:t>
            </w:r>
          </w:p>
        </w:tc>
        <w:tc>
          <w:tcPr>
            <w:tcW w:w="1834" w:type="pct"/>
            <w:tcBorders>
              <w:right w:val="single" w:sz="12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3C8EBC" w14:textId="77777777" w:rsidR="008E6FB4" w:rsidRPr="00B64358" w:rsidRDefault="008E6FB4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Couleur du tube </w:t>
            </w:r>
          </w:p>
        </w:tc>
      </w:tr>
      <w:tr w:rsidR="008E6FB4" w:rsidRPr="00B176A6" w14:paraId="6099DF92" w14:textId="77777777" w:rsidTr="00C0445F">
        <w:trPr>
          <w:trHeight w:val="359"/>
          <w:jc w:val="center"/>
        </w:trPr>
        <w:tc>
          <w:tcPr>
            <w:tcW w:w="219" w:type="pct"/>
            <w:vMerge/>
            <w:tcBorders>
              <w:left w:val="single" w:sz="12" w:space="0" w:color="auto"/>
              <w:bottom w:val="nil"/>
            </w:tcBorders>
            <w:shd w:val="clear" w:color="auto" w:fill="FFFF00"/>
          </w:tcPr>
          <w:p w14:paraId="5D793EDC" w14:textId="77777777" w:rsidR="008E6FB4" w:rsidRPr="00B64358" w:rsidRDefault="008E6FB4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400" w:type="pct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6D5F8F" w14:textId="7FE5B64B" w:rsidR="008E6FB4" w:rsidRDefault="008E6FB4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Couleur Fibre vers</w:t>
            </w:r>
            <w:r w:rsidR="00BA12B5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>PM</w:t>
            </w:r>
          </w:p>
        </w:tc>
        <w:tc>
          <w:tcPr>
            <w:tcW w:w="1547" w:type="pct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F7980F" w14:textId="77777777" w:rsidR="008E6FB4" w:rsidRPr="00B64358" w:rsidRDefault="008E6FB4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Ex : ROSE</w:t>
            </w:r>
          </w:p>
        </w:tc>
        <w:tc>
          <w:tcPr>
            <w:tcW w:w="1834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91709C" w14:textId="77777777" w:rsidR="008E6FB4" w:rsidRPr="00B64358" w:rsidRDefault="008E6FB4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Couleur de la fibre</w:t>
            </w:r>
          </w:p>
        </w:tc>
      </w:tr>
      <w:tr w:rsidR="00153FE0" w:rsidRPr="00B176A6" w14:paraId="31CFDBAF" w14:textId="77777777" w:rsidTr="00C0445F">
        <w:trPr>
          <w:trHeight w:val="359"/>
          <w:jc w:val="center"/>
        </w:trPr>
        <w:tc>
          <w:tcPr>
            <w:tcW w:w="21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00"/>
          </w:tcPr>
          <w:p w14:paraId="0A22C826" w14:textId="77777777" w:rsidR="00153FE0" w:rsidRPr="00B64358" w:rsidRDefault="00153FE0" w:rsidP="00153FE0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6500B1" w14:textId="77777777" w:rsidR="00153FE0" w:rsidRDefault="00153FE0" w:rsidP="00153FE0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Signal</w:t>
            </w:r>
          </w:p>
        </w:tc>
        <w:tc>
          <w:tcPr>
            <w:tcW w:w="1547" w:type="pct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D86A8F" w14:textId="77777777" w:rsidR="00153FE0" w:rsidRDefault="00153FE0" w:rsidP="00153FE0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C7169E">
              <w:rPr>
                <w:rFonts w:asciiTheme="minorHAnsi" w:hAnsiTheme="minorHAnsi" w:cstheme="minorHAnsi"/>
                <w:sz w:val="20"/>
                <w:szCs w:val="22"/>
              </w:rPr>
              <w:t>Ex : OUI</w:t>
            </w:r>
          </w:p>
        </w:tc>
        <w:tc>
          <w:tcPr>
            <w:tcW w:w="1834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7CA4EC" w14:textId="77777777" w:rsidR="00153FE0" w:rsidRDefault="00153FE0" w:rsidP="00153FE0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C7169E">
              <w:rPr>
                <w:rFonts w:asciiTheme="minorHAnsi" w:hAnsiTheme="minorHAnsi" w:cstheme="minorHAnsi"/>
                <w:sz w:val="20"/>
                <w:szCs w:val="22"/>
              </w:rPr>
              <w:t>Relevé de la présence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 d’un signal au niveau du PBO</w:t>
            </w:r>
          </w:p>
        </w:tc>
      </w:tr>
      <w:tr w:rsidR="00153FE0" w:rsidRPr="00B176A6" w14:paraId="20493FB8" w14:textId="77777777" w:rsidTr="00C0445F">
        <w:trPr>
          <w:trHeight w:val="359"/>
          <w:jc w:val="center"/>
        </w:trPr>
        <w:tc>
          <w:tcPr>
            <w:tcW w:w="219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00"/>
          </w:tcPr>
          <w:p w14:paraId="0E2B9C6C" w14:textId="77777777" w:rsidR="00153FE0" w:rsidRPr="00B64358" w:rsidRDefault="00153FE0" w:rsidP="00153FE0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40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C9887" w14:textId="77777777" w:rsidR="00153FE0" w:rsidRDefault="00153FE0" w:rsidP="00153FE0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Valeur du signal montant</w:t>
            </w:r>
          </w:p>
        </w:tc>
        <w:tc>
          <w:tcPr>
            <w:tcW w:w="1547" w:type="pct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143CD8" w14:textId="77777777" w:rsidR="00153FE0" w:rsidRDefault="00153FE0" w:rsidP="00153FE0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C7169E">
              <w:rPr>
                <w:rFonts w:asciiTheme="minorHAnsi" w:hAnsiTheme="minorHAnsi" w:cstheme="minorHAnsi"/>
                <w:sz w:val="20"/>
                <w:szCs w:val="22"/>
              </w:rPr>
              <w:t>Ex : -19,5 dBm</w:t>
            </w:r>
          </w:p>
        </w:tc>
        <w:tc>
          <w:tcPr>
            <w:tcW w:w="1834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6F2774" w14:textId="77777777" w:rsidR="00153FE0" w:rsidRDefault="00153FE0" w:rsidP="00153FE0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Valeur du signal relevé au</w:t>
            </w:r>
            <w:r w:rsidRPr="00C7169E">
              <w:rPr>
                <w:rFonts w:asciiTheme="minorHAnsi" w:hAnsiTheme="minorHAnsi" w:cstheme="minorHAnsi"/>
                <w:sz w:val="20"/>
                <w:szCs w:val="22"/>
              </w:rPr>
              <w:t xml:space="preserve"> P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>B</w:t>
            </w:r>
            <w:r w:rsidRPr="00C7169E">
              <w:rPr>
                <w:rFonts w:asciiTheme="minorHAnsi" w:hAnsiTheme="minorHAnsi" w:cstheme="minorHAnsi"/>
                <w:sz w:val="20"/>
                <w:szCs w:val="22"/>
              </w:rPr>
              <w:t>O (en dBm)</w:t>
            </w:r>
          </w:p>
        </w:tc>
      </w:tr>
      <w:tr w:rsidR="00153FE0" w:rsidRPr="00B176A6" w14:paraId="6B7A5396" w14:textId="77777777" w:rsidTr="00C0445F">
        <w:trPr>
          <w:trHeight w:val="359"/>
          <w:jc w:val="center"/>
        </w:trPr>
        <w:tc>
          <w:tcPr>
            <w:tcW w:w="219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00"/>
          </w:tcPr>
          <w:p w14:paraId="351E40A0" w14:textId="77777777" w:rsidR="00153FE0" w:rsidRPr="00B64358" w:rsidRDefault="00153FE0" w:rsidP="00153FE0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400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A203BD" w14:textId="77777777" w:rsidR="00153FE0" w:rsidRDefault="00153FE0" w:rsidP="00153FE0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Valeur du signal descendant</w:t>
            </w:r>
          </w:p>
        </w:tc>
        <w:tc>
          <w:tcPr>
            <w:tcW w:w="1547" w:type="pct"/>
            <w:tcBorders>
              <w:bottom w:val="single" w:sz="12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766867" w14:textId="77777777" w:rsidR="00153FE0" w:rsidRDefault="00153FE0" w:rsidP="00153FE0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C7169E">
              <w:rPr>
                <w:rFonts w:asciiTheme="minorHAnsi" w:hAnsiTheme="minorHAnsi" w:cstheme="minorHAnsi"/>
                <w:sz w:val="20"/>
                <w:szCs w:val="22"/>
              </w:rPr>
              <w:t>Ex : -19,5 dBm</w:t>
            </w:r>
          </w:p>
        </w:tc>
        <w:tc>
          <w:tcPr>
            <w:tcW w:w="1834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00770" w14:textId="77777777" w:rsidR="00153FE0" w:rsidRDefault="00153FE0" w:rsidP="00153FE0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Valeur du signal relevé au</w:t>
            </w:r>
            <w:r w:rsidRPr="00C7169E">
              <w:rPr>
                <w:rFonts w:asciiTheme="minorHAnsi" w:hAnsiTheme="minorHAnsi" w:cstheme="minorHAnsi"/>
                <w:sz w:val="20"/>
                <w:szCs w:val="22"/>
              </w:rPr>
              <w:t xml:space="preserve"> P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>B</w:t>
            </w:r>
            <w:r w:rsidRPr="00C7169E">
              <w:rPr>
                <w:rFonts w:asciiTheme="minorHAnsi" w:hAnsiTheme="minorHAnsi" w:cstheme="minorHAnsi"/>
                <w:sz w:val="20"/>
                <w:szCs w:val="22"/>
              </w:rPr>
              <w:t>O (en dBm)</w:t>
            </w:r>
          </w:p>
        </w:tc>
      </w:tr>
      <w:tr w:rsidR="00153FE0" w:rsidRPr="00B176A6" w14:paraId="286D79D3" w14:textId="77777777" w:rsidTr="006966AA">
        <w:trPr>
          <w:cantSplit/>
          <w:trHeight w:val="415"/>
          <w:jc w:val="center"/>
        </w:trPr>
        <w:tc>
          <w:tcPr>
            <w:tcW w:w="219" w:type="pct"/>
            <w:vMerge w:val="restart"/>
            <w:tcBorders>
              <w:left w:val="single" w:sz="12" w:space="0" w:color="auto"/>
            </w:tcBorders>
            <w:shd w:val="clear" w:color="auto" w:fill="FFFF00"/>
            <w:textDirection w:val="btLr"/>
            <w:vAlign w:val="center"/>
          </w:tcPr>
          <w:p w14:paraId="14448375" w14:textId="31286B77" w:rsidR="00153FE0" w:rsidRPr="00B64358" w:rsidRDefault="00BA12B5" w:rsidP="00153FE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Relevé PM</w:t>
            </w:r>
          </w:p>
        </w:tc>
        <w:tc>
          <w:tcPr>
            <w:tcW w:w="1400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73DB99" w14:textId="77777777" w:rsidR="00153FE0" w:rsidDel="00153FE0" w:rsidRDefault="00153FE0" w:rsidP="00153FE0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2"/>
              </w:rPr>
              <w:t>Ref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 PM</w:t>
            </w:r>
          </w:p>
        </w:tc>
        <w:tc>
          <w:tcPr>
            <w:tcW w:w="1547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C49FC" w14:textId="77777777" w:rsidR="00153FE0" w:rsidRPr="00C7169E" w:rsidDel="00153FE0" w:rsidRDefault="00153FE0" w:rsidP="00153FE0">
            <w:pPr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834" w:type="pct"/>
            <w:tcBorders>
              <w:right w:val="single" w:sz="12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6F1461" w14:textId="77777777" w:rsidR="00153FE0" w:rsidRPr="00C7169E" w:rsidDel="00153FE0" w:rsidRDefault="00153FE0" w:rsidP="00153FE0">
            <w:pPr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153FE0" w:rsidRPr="00B176A6" w14:paraId="23E47708" w14:textId="77777777" w:rsidTr="006966AA">
        <w:trPr>
          <w:cantSplit/>
          <w:trHeight w:val="415"/>
          <w:jc w:val="center"/>
        </w:trPr>
        <w:tc>
          <w:tcPr>
            <w:tcW w:w="219" w:type="pct"/>
            <w:vMerge/>
            <w:tcBorders>
              <w:left w:val="single" w:sz="12" w:space="0" w:color="auto"/>
            </w:tcBorders>
            <w:shd w:val="clear" w:color="auto" w:fill="FFFF00"/>
            <w:textDirection w:val="btLr"/>
            <w:vAlign w:val="center"/>
          </w:tcPr>
          <w:p w14:paraId="0AE74A0E" w14:textId="77777777" w:rsidR="00153FE0" w:rsidRPr="00B64358" w:rsidRDefault="00153FE0" w:rsidP="00153FE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400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10A99D" w14:textId="77777777" w:rsidR="00153FE0" w:rsidDel="00153FE0" w:rsidRDefault="00153FE0" w:rsidP="00153FE0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Etat Jarretière</w:t>
            </w:r>
          </w:p>
        </w:tc>
        <w:tc>
          <w:tcPr>
            <w:tcW w:w="1547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47E486" w14:textId="77777777" w:rsidR="00153FE0" w:rsidRPr="00C7169E" w:rsidDel="00153FE0" w:rsidRDefault="007F318A" w:rsidP="00153FE0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Ex : ?</w:t>
            </w:r>
          </w:p>
        </w:tc>
        <w:tc>
          <w:tcPr>
            <w:tcW w:w="1834" w:type="pct"/>
            <w:tcBorders>
              <w:right w:val="single" w:sz="12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169F26" w14:textId="77777777" w:rsidR="00153FE0" w:rsidRPr="00C7169E" w:rsidDel="00153FE0" w:rsidRDefault="007F318A" w:rsidP="00153FE0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?</w:t>
            </w:r>
          </w:p>
        </w:tc>
      </w:tr>
      <w:tr w:rsidR="00153FE0" w:rsidRPr="00B176A6" w14:paraId="09EECE55" w14:textId="77777777" w:rsidTr="006966AA">
        <w:trPr>
          <w:cantSplit/>
          <w:trHeight w:val="415"/>
          <w:jc w:val="center"/>
        </w:trPr>
        <w:tc>
          <w:tcPr>
            <w:tcW w:w="219" w:type="pct"/>
            <w:vMerge/>
            <w:tcBorders>
              <w:left w:val="single" w:sz="12" w:space="0" w:color="auto"/>
            </w:tcBorders>
            <w:shd w:val="clear" w:color="auto" w:fill="FFFF00"/>
            <w:textDirection w:val="btLr"/>
            <w:vAlign w:val="center"/>
          </w:tcPr>
          <w:p w14:paraId="0EB73BE9" w14:textId="77777777" w:rsidR="00153FE0" w:rsidRPr="00B64358" w:rsidRDefault="00153FE0" w:rsidP="00153FE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400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82107E" w14:textId="77777777" w:rsidR="00153FE0" w:rsidDel="00153FE0" w:rsidRDefault="00153FE0" w:rsidP="00153FE0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signal</w:t>
            </w:r>
          </w:p>
        </w:tc>
        <w:tc>
          <w:tcPr>
            <w:tcW w:w="1547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BF8A1D" w14:textId="77777777" w:rsidR="00153FE0" w:rsidRPr="00C7169E" w:rsidDel="00153FE0" w:rsidRDefault="007F318A" w:rsidP="00153FE0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Ex : OUI</w:t>
            </w:r>
          </w:p>
        </w:tc>
        <w:tc>
          <w:tcPr>
            <w:tcW w:w="1834" w:type="pct"/>
            <w:tcBorders>
              <w:right w:val="single" w:sz="12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225A4B" w14:textId="77777777" w:rsidR="00153FE0" w:rsidRPr="00C7169E" w:rsidDel="00153FE0" w:rsidRDefault="00153FE0" w:rsidP="00153FE0">
            <w:pPr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153FE0" w:rsidRPr="00B176A6" w14:paraId="7A0291D2" w14:textId="77777777" w:rsidTr="00C7169E">
        <w:trPr>
          <w:cantSplit/>
          <w:trHeight w:val="415"/>
          <w:jc w:val="center"/>
        </w:trPr>
        <w:tc>
          <w:tcPr>
            <w:tcW w:w="21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00"/>
            <w:textDirection w:val="btLr"/>
            <w:vAlign w:val="center"/>
          </w:tcPr>
          <w:p w14:paraId="296E599D" w14:textId="77777777" w:rsidR="00153FE0" w:rsidRPr="00B64358" w:rsidRDefault="00153FE0" w:rsidP="00153FE0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400" w:type="pct"/>
            <w:tcBorders>
              <w:bottom w:val="single" w:sz="12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70A17F" w14:textId="7071683B" w:rsidR="00153FE0" w:rsidRDefault="00153FE0" w:rsidP="00153FE0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Valeur du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2"/>
              </w:rPr>
              <w:t>signal</w:t>
            </w:r>
            <w:r w:rsidR="008907DD">
              <w:rPr>
                <w:rFonts w:asciiTheme="minorHAnsi" w:hAnsiTheme="minorHAnsi" w:cstheme="minorHAnsi"/>
                <w:sz w:val="20"/>
                <w:szCs w:val="22"/>
              </w:rPr>
              <w:t xml:space="preserve">  descendant</w:t>
            </w:r>
            <w:proofErr w:type="gramEnd"/>
            <w:r w:rsidR="008907DD">
              <w:rPr>
                <w:rFonts w:asciiTheme="minorHAnsi" w:hAnsiTheme="minorHAnsi" w:cstheme="minorHAnsi"/>
                <w:sz w:val="20"/>
                <w:szCs w:val="22"/>
              </w:rPr>
              <w:t xml:space="preserve"> (</w:t>
            </w:r>
            <w:r w:rsidR="00BA12B5">
              <w:rPr>
                <w:rFonts w:asciiTheme="minorHAnsi" w:hAnsiTheme="minorHAnsi" w:cstheme="minorHAnsi"/>
                <w:sz w:val="20"/>
                <w:szCs w:val="22"/>
              </w:rPr>
              <w:t>PRDM</w:t>
            </w:r>
            <w:r w:rsidR="008907DD">
              <w:rPr>
                <w:rFonts w:asciiTheme="minorHAnsi" w:hAnsiTheme="minorHAnsi" w:cstheme="minorHAnsi"/>
                <w:sz w:val="20"/>
                <w:szCs w:val="22"/>
              </w:rPr>
              <w:t>=&gt; PM)</w:t>
            </w:r>
          </w:p>
        </w:tc>
        <w:tc>
          <w:tcPr>
            <w:tcW w:w="1547" w:type="pct"/>
            <w:tcBorders>
              <w:bottom w:val="single" w:sz="12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F04739" w14:textId="77777777" w:rsidR="00153FE0" w:rsidRPr="00C7169E" w:rsidDel="00153FE0" w:rsidRDefault="007F318A" w:rsidP="00153FE0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Ex : </w:t>
            </w:r>
          </w:p>
        </w:tc>
        <w:tc>
          <w:tcPr>
            <w:tcW w:w="1834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E9377D" w14:textId="77777777" w:rsidR="00153FE0" w:rsidRPr="00C7169E" w:rsidDel="00153FE0" w:rsidRDefault="007F318A" w:rsidP="00153FE0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Valeur du signal montant</w:t>
            </w:r>
          </w:p>
        </w:tc>
      </w:tr>
    </w:tbl>
    <w:p w14:paraId="6C6E2DC1" w14:textId="210F4813" w:rsidR="00607243" w:rsidRPr="00E32299" w:rsidRDefault="00607243">
      <w:r>
        <w:br w:type="page"/>
      </w:r>
    </w:p>
    <w:p w14:paraId="59DE3787" w14:textId="77777777" w:rsidR="007F5B2E" w:rsidRPr="00607243" w:rsidRDefault="00607243" w:rsidP="00607243">
      <w:pPr>
        <w:pStyle w:val="Titre2"/>
        <w:numPr>
          <w:ilvl w:val="1"/>
          <w:numId w:val="24"/>
        </w:numPr>
        <w:ind w:firstLine="0"/>
        <w:rPr>
          <w:rFonts w:cs="Arial"/>
          <w:sz w:val="32"/>
          <w:szCs w:val="22"/>
        </w:rPr>
      </w:pPr>
      <w:bookmarkStart w:id="12" w:name="_Toc11332348"/>
      <w:r>
        <w:rPr>
          <w:rFonts w:cs="Arial"/>
          <w:sz w:val="32"/>
          <w:szCs w:val="22"/>
        </w:rPr>
        <w:t>Le compte-rendu d’intervention</w:t>
      </w:r>
      <w:bookmarkEnd w:id="12"/>
    </w:p>
    <w:p w14:paraId="3D051DF8" w14:textId="77777777" w:rsidR="00607243" w:rsidRDefault="00607243" w:rsidP="00607243">
      <w:pPr>
        <w:pStyle w:val="PARGTITR1"/>
        <w:spacing w:before="120" w:line="276" w:lineRule="auto"/>
        <w:rPr>
          <w:lang w:eastAsia="fr-FR"/>
        </w:rPr>
      </w:pPr>
    </w:p>
    <w:p w14:paraId="085B8A77" w14:textId="77777777" w:rsidR="0077334B" w:rsidRDefault="0077334B" w:rsidP="00607243">
      <w:pPr>
        <w:pStyle w:val="PARGTITR1"/>
        <w:spacing w:before="120" w:line="276" w:lineRule="auto"/>
        <w:rPr>
          <w:lang w:eastAsia="fr-FR"/>
        </w:rPr>
      </w:pPr>
      <w:r>
        <w:rPr>
          <w:lang w:eastAsia="fr-FR"/>
        </w:rPr>
        <w:t>Dans les messages génériques, le terme « </w:t>
      </w:r>
      <w:r w:rsidR="00C32608" w:rsidRPr="00C32608">
        <w:rPr>
          <w:i/>
        </w:rPr>
        <w:t>XXXXX</w:t>
      </w:r>
      <w:r w:rsidR="00C32608">
        <w:rPr>
          <w:i/>
        </w:rPr>
        <w:t xml:space="preserve"> </w:t>
      </w:r>
      <w:r>
        <w:rPr>
          <w:lang w:eastAsia="fr-FR"/>
        </w:rPr>
        <w:t>» sera remplacé par le nom du champ concerné.</w:t>
      </w:r>
    </w:p>
    <w:p w14:paraId="3ADBA2C4" w14:textId="77777777" w:rsidR="0010760B" w:rsidRDefault="0010760B" w:rsidP="007C017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7"/>
        <w:gridCol w:w="3113"/>
        <w:gridCol w:w="3691"/>
      </w:tblGrid>
      <w:tr w:rsidR="00607243" w:rsidRPr="00B64358" w14:paraId="79E05280" w14:textId="77777777" w:rsidTr="006966AA">
        <w:trPr>
          <w:trHeight w:val="359"/>
          <w:jc w:val="center"/>
        </w:trPr>
        <w:tc>
          <w:tcPr>
            <w:tcW w:w="1400" w:type="pct"/>
            <w:shd w:val="clear" w:color="auto" w:fill="4F81BD" w:themeFill="accent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000123" w14:textId="77777777" w:rsidR="00607243" w:rsidRPr="00B64358" w:rsidRDefault="00607243" w:rsidP="006966A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B64358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2"/>
                <w:lang w:eastAsia="en-US"/>
              </w:rPr>
              <w:t>Champ</w:t>
            </w:r>
          </w:p>
        </w:tc>
        <w:tc>
          <w:tcPr>
            <w:tcW w:w="1547" w:type="pct"/>
            <w:shd w:val="clear" w:color="auto" w:fill="4F81BD" w:themeFill="accent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85D93" w14:textId="77777777" w:rsidR="00607243" w:rsidRPr="00B64358" w:rsidRDefault="00607243" w:rsidP="006966A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B64358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2"/>
                <w:lang w:eastAsia="en-US"/>
              </w:rPr>
              <w:t>Valeurs</w:t>
            </w:r>
          </w:p>
        </w:tc>
        <w:tc>
          <w:tcPr>
            <w:tcW w:w="1834" w:type="pct"/>
            <w:shd w:val="clear" w:color="auto" w:fill="4F81BD" w:themeFill="accent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6AC3A4" w14:textId="77777777" w:rsidR="00607243" w:rsidRPr="00B64358" w:rsidRDefault="00607243" w:rsidP="006966A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B64358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2"/>
                <w:lang w:eastAsia="en-US"/>
              </w:rPr>
              <w:t>Commentaire</w:t>
            </w:r>
          </w:p>
        </w:tc>
      </w:tr>
      <w:tr w:rsidR="00607243" w:rsidRPr="00B64358" w14:paraId="76841A84" w14:textId="77777777" w:rsidTr="006966AA">
        <w:trPr>
          <w:trHeight w:val="359"/>
          <w:jc w:val="center"/>
        </w:trPr>
        <w:tc>
          <w:tcPr>
            <w:tcW w:w="1400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C9F64E" w14:textId="77777777" w:rsidR="00607243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Route optique conforme au référentiel</w:t>
            </w:r>
          </w:p>
        </w:tc>
        <w:tc>
          <w:tcPr>
            <w:tcW w:w="1547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FAE747" w14:textId="77777777" w:rsidR="00607243" w:rsidRPr="00B64358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OUI / NON</w:t>
            </w:r>
          </w:p>
        </w:tc>
        <w:tc>
          <w:tcPr>
            <w:tcW w:w="1834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875993" w14:textId="77777777" w:rsidR="00607243" w:rsidRPr="00B64358" w:rsidRDefault="00EF57C7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La route optique constatée sur le terrain est conforme à la route optique fournie par l’OI</w:t>
            </w:r>
          </w:p>
        </w:tc>
      </w:tr>
      <w:tr w:rsidR="00607243" w:rsidRPr="00B64358" w14:paraId="366042CA" w14:textId="77777777" w:rsidTr="006966AA">
        <w:trPr>
          <w:trHeight w:val="359"/>
          <w:jc w:val="center"/>
        </w:trPr>
        <w:tc>
          <w:tcPr>
            <w:tcW w:w="1400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A2A0C" w14:textId="77777777" w:rsidR="00607243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Nature du défaut</w:t>
            </w:r>
          </w:p>
        </w:tc>
        <w:tc>
          <w:tcPr>
            <w:tcW w:w="1547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2BDE02" w14:textId="77777777" w:rsidR="00607243" w:rsidRPr="00B64358" w:rsidRDefault="00C02D1F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Ex : </w:t>
            </w:r>
            <w:r w:rsidR="004F2B7D">
              <w:rPr>
                <w:rFonts w:asciiTheme="minorHAnsi" w:hAnsiTheme="minorHAnsi" w:cstheme="minorHAnsi"/>
                <w:sz w:val="20"/>
                <w:szCs w:val="22"/>
              </w:rPr>
              <w:t>Epissure PBO non conforme</w:t>
            </w:r>
          </w:p>
        </w:tc>
        <w:tc>
          <w:tcPr>
            <w:tcW w:w="1834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F0CFCA" w14:textId="77777777" w:rsidR="00607243" w:rsidRPr="00B64358" w:rsidRDefault="00EF57C7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Description du</w:t>
            </w:r>
            <w:r w:rsidR="004F2B7D">
              <w:rPr>
                <w:rFonts w:asciiTheme="minorHAnsi" w:hAnsiTheme="minorHAnsi" w:cstheme="minorHAnsi"/>
                <w:sz w:val="20"/>
                <w:szCs w:val="22"/>
              </w:rPr>
              <w:t xml:space="preserve"> (ou des) d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>éfaut</w:t>
            </w:r>
            <w:r w:rsidR="004F2B7D">
              <w:rPr>
                <w:rFonts w:asciiTheme="minorHAnsi" w:hAnsiTheme="minorHAnsi" w:cstheme="minorHAnsi"/>
                <w:sz w:val="20"/>
                <w:szCs w:val="22"/>
              </w:rPr>
              <w:t>(s)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 technique constaté</w:t>
            </w:r>
            <w:r w:rsidR="004F2B7D">
              <w:rPr>
                <w:rFonts w:asciiTheme="minorHAnsi" w:hAnsiTheme="minorHAnsi" w:cstheme="minorHAnsi"/>
                <w:sz w:val="20"/>
                <w:szCs w:val="22"/>
              </w:rPr>
              <w:t>(s) par les 2 parties étant à l’origine de l’indisponibilité du service pour le client de l’OC</w:t>
            </w:r>
          </w:p>
        </w:tc>
      </w:tr>
      <w:tr w:rsidR="00607243" w:rsidRPr="00B64358" w14:paraId="2C3F1039" w14:textId="77777777" w:rsidTr="006966AA">
        <w:trPr>
          <w:trHeight w:val="359"/>
          <w:jc w:val="center"/>
        </w:trPr>
        <w:tc>
          <w:tcPr>
            <w:tcW w:w="1400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F0106" w14:textId="77777777" w:rsidR="00607243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Signal OK après Expertise</w:t>
            </w:r>
          </w:p>
        </w:tc>
        <w:tc>
          <w:tcPr>
            <w:tcW w:w="1547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6FB26" w14:textId="77777777" w:rsidR="00607243" w:rsidRPr="00B64358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OUI / NON</w:t>
            </w:r>
          </w:p>
        </w:tc>
        <w:tc>
          <w:tcPr>
            <w:tcW w:w="1834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DDD4F1" w14:textId="77777777" w:rsidR="00607243" w:rsidRPr="00B64358" w:rsidRDefault="004F2B7D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Etat du signal à la PTO après expertise (dans la plage de valeurs </w:t>
            </w:r>
          </w:p>
        </w:tc>
      </w:tr>
      <w:tr w:rsidR="00607243" w:rsidRPr="00B64358" w14:paraId="4B5AF81F" w14:textId="77777777" w:rsidTr="006966AA">
        <w:trPr>
          <w:trHeight w:val="359"/>
          <w:jc w:val="center"/>
        </w:trPr>
        <w:tc>
          <w:tcPr>
            <w:tcW w:w="1400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E1920" w14:textId="77777777" w:rsidR="00607243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Test alignement effectué</w:t>
            </w:r>
          </w:p>
        </w:tc>
        <w:tc>
          <w:tcPr>
            <w:tcW w:w="1547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F69FDD" w14:textId="77777777" w:rsidR="00607243" w:rsidRPr="00B64358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OUI / NON</w:t>
            </w:r>
          </w:p>
        </w:tc>
        <w:tc>
          <w:tcPr>
            <w:tcW w:w="1834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FC6D0" w14:textId="77777777" w:rsidR="00607243" w:rsidRPr="00B64358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607243" w:rsidRPr="00B64358" w14:paraId="27787709" w14:textId="77777777" w:rsidTr="006966AA">
        <w:trPr>
          <w:trHeight w:val="359"/>
          <w:jc w:val="center"/>
        </w:trPr>
        <w:tc>
          <w:tcPr>
            <w:tcW w:w="1400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ED9FF0" w14:textId="77777777" w:rsidR="00607243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Description des réparations effectuées</w:t>
            </w:r>
          </w:p>
        </w:tc>
        <w:tc>
          <w:tcPr>
            <w:tcW w:w="1547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1DC2DB" w14:textId="77777777" w:rsidR="00607243" w:rsidRPr="00B64358" w:rsidRDefault="004F2B7D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Ex : reprise épissure au PBO</w:t>
            </w:r>
          </w:p>
        </w:tc>
        <w:tc>
          <w:tcPr>
            <w:tcW w:w="1834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C93163" w14:textId="77777777" w:rsidR="00607243" w:rsidRPr="00B64358" w:rsidRDefault="004F2B7D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Description du (ou des) travaux réalisé(s) par le technicien OC ou OI</w:t>
            </w:r>
          </w:p>
        </w:tc>
      </w:tr>
      <w:tr w:rsidR="00607243" w:rsidRPr="00B64358" w14:paraId="26484D77" w14:textId="77777777" w:rsidTr="006966AA">
        <w:trPr>
          <w:trHeight w:val="359"/>
          <w:jc w:val="center"/>
        </w:trPr>
        <w:tc>
          <w:tcPr>
            <w:tcW w:w="1400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B6677" w14:textId="77777777" w:rsidR="00607243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Responsabilité</w:t>
            </w:r>
          </w:p>
        </w:tc>
        <w:tc>
          <w:tcPr>
            <w:tcW w:w="1547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6C709" w14:textId="77777777" w:rsidR="00607243" w:rsidRPr="00B64358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OC / OI / LITIGE</w:t>
            </w:r>
          </w:p>
        </w:tc>
        <w:tc>
          <w:tcPr>
            <w:tcW w:w="1834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DE7C03" w14:textId="77777777" w:rsidR="00607243" w:rsidRPr="00B64358" w:rsidRDefault="004F2B7D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Responsabilité de l’origine du défaut constaté</w:t>
            </w:r>
          </w:p>
        </w:tc>
      </w:tr>
      <w:tr w:rsidR="00607243" w:rsidRPr="00B64358" w14:paraId="6BCBF38B" w14:textId="77777777" w:rsidTr="006966AA">
        <w:trPr>
          <w:trHeight w:val="359"/>
          <w:jc w:val="center"/>
        </w:trPr>
        <w:tc>
          <w:tcPr>
            <w:tcW w:w="1400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0A7EC" w14:textId="77777777" w:rsidR="00607243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Intervention complémentaire nécessaire</w:t>
            </w:r>
          </w:p>
        </w:tc>
        <w:tc>
          <w:tcPr>
            <w:tcW w:w="1547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C6CC78" w14:textId="77777777" w:rsidR="00607243" w:rsidRPr="00B64358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OUI / NON</w:t>
            </w:r>
          </w:p>
        </w:tc>
        <w:tc>
          <w:tcPr>
            <w:tcW w:w="1834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EF93A" w14:textId="77777777" w:rsidR="00607243" w:rsidRPr="00B64358" w:rsidRDefault="004F2B7D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Le signal à la PTO n’a pu être rétabli et nécessite une intervention complémentaire de la part de l’une ou l’autre des parties</w:t>
            </w:r>
          </w:p>
        </w:tc>
      </w:tr>
      <w:tr w:rsidR="00607243" w:rsidRPr="00B64358" w14:paraId="281294EE" w14:textId="77777777" w:rsidTr="006966AA">
        <w:trPr>
          <w:trHeight w:val="359"/>
          <w:jc w:val="center"/>
        </w:trPr>
        <w:tc>
          <w:tcPr>
            <w:tcW w:w="1400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4B14A9" w14:textId="77777777" w:rsidR="00607243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Par</w:t>
            </w:r>
          </w:p>
        </w:tc>
        <w:tc>
          <w:tcPr>
            <w:tcW w:w="1547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643FED" w14:textId="77777777" w:rsidR="00607243" w:rsidRPr="00B64358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OC / OI</w:t>
            </w:r>
          </w:p>
        </w:tc>
        <w:tc>
          <w:tcPr>
            <w:tcW w:w="1834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F57192" w14:textId="77777777" w:rsidR="00607243" w:rsidRPr="00B64358" w:rsidRDefault="004F2B7D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Précise par qui l’intervention complémentaire sera réalisée</w:t>
            </w:r>
          </w:p>
        </w:tc>
      </w:tr>
      <w:tr w:rsidR="00607243" w:rsidRPr="00B64358" w14:paraId="4F7BD158" w14:textId="77777777" w:rsidTr="006966AA">
        <w:trPr>
          <w:trHeight w:val="359"/>
          <w:jc w:val="center"/>
        </w:trPr>
        <w:tc>
          <w:tcPr>
            <w:tcW w:w="1400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E82C59" w14:textId="77777777" w:rsidR="00607243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Type d’intervention</w:t>
            </w:r>
          </w:p>
        </w:tc>
        <w:tc>
          <w:tcPr>
            <w:tcW w:w="1547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A53E2" w14:textId="77777777" w:rsidR="00607243" w:rsidRPr="00B64358" w:rsidRDefault="003643EA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Ex : reprise d’épissure BPE-1245</w:t>
            </w:r>
          </w:p>
        </w:tc>
        <w:tc>
          <w:tcPr>
            <w:tcW w:w="1834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0E130" w14:textId="77777777" w:rsidR="00607243" w:rsidRPr="00B64358" w:rsidRDefault="003643EA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Description éventuelle</w:t>
            </w:r>
            <w:r w:rsidR="00607243">
              <w:rPr>
                <w:rFonts w:asciiTheme="minorHAnsi" w:hAnsiTheme="minorHAnsi" w:cstheme="minorHAnsi"/>
                <w:sz w:val="20"/>
                <w:szCs w:val="22"/>
              </w:rPr>
              <w:t xml:space="preserve"> des 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>investigations et travaux à réaliser par l’intervenant désigné ci-dessus pour réaliser la remise en conformité du lien impacté.</w:t>
            </w:r>
          </w:p>
        </w:tc>
      </w:tr>
      <w:tr w:rsidR="00607243" w:rsidRPr="00B64358" w14:paraId="485D2D50" w14:textId="77777777" w:rsidTr="006966AA">
        <w:trPr>
          <w:trHeight w:val="359"/>
          <w:jc w:val="center"/>
        </w:trPr>
        <w:tc>
          <w:tcPr>
            <w:tcW w:w="1400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1AEDD1" w14:textId="77777777" w:rsidR="00607243" w:rsidRDefault="003643EA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Commentaires</w:t>
            </w:r>
          </w:p>
        </w:tc>
        <w:tc>
          <w:tcPr>
            <w:tcW w:w="1547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224465" w14:textId="77777777" w:rsidR="00607243" w:rsidRPr="00B64358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834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A68586" w14:textId="77777777" w:rsidR="00607243" w:rsidRPr="00B64358" w:rsidRDefault="004F2B7D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Eventuels commentaires de la part de l’une ou l’autre des parties (OI ou OC) permettant d’apporter d’éventuelles informations complémentaire</w:t>
            </w:r>
          </w:p>
        </w:tc>
      </w:tr>
      <w:tr w:rsidR="00607243" w:rsidRPr="00B64358" w14:paraId="0EA9ECDF" w14:textId="77777777" w:rsidTr="006966AA">
        <w:trPr>
          <w:cantSplit/>
          <w:trHeight w:val="454"/>
          <w:jc w:val="center"/>
        </w:trPr>
        <w:tc>
          <w:tcPr>
            <w:tcW w:w="1400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A0226A" w14:textId="77777777" w:rsidR="00607243" w:rsidRDefault="003643EA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Intervenant OC</w:t>
            </w:r>
          </w:p>
          <w:p w14:paraId="4F5519DE" w14:textId="77777777" w:rsidR="003643EA" w:rsidRDefault="003643EA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(Nom / Prénom / Signature)</w:t>
            </w:r>
          </w:p>
        </w:tc>
        <w:tc>
          <w:tcPr>
            <w:tcW w:w="1547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E3FEE" w14:textId="77777777" w:rsidR="00607243" w:rsidRPr="00B64358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834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773E9E" w14:textId="77777777" w:rsidR="00607243" w:rsidRPr="00B64358" w:rsidRDefault="004F2B7D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Coordonnées de l’intervenant OC</w:t>
            </w:r>
          </w:p>
        </w:tc>
      </w:tr>
      <w:tr w:rsidR="00607243" w:rsidRPr="00B64358" w14:paraId="22681AE6" w14:textId="77777777" w:rsidTr="006966AA">
        <w:trPr>
          <w:cantSplit/>
          <w:trHeight w:val="454"/>
          <w:jc w:val="center"/>
        </w:trPr>
        <w:tc>
          <w:tcPr>
            <w:tcW w:w="1400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F0E6B4" w14:textId="77777777" w:rsidR="00607243" w:rsidRDefault="003643EA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Intervenant OI</w:t>
            </w:r>
          </w:p>
          <w:p w14:paraId="5FCF4A00" w14:textId="77777777" w:rsidR="003643EA" w:rsidRDefault="003643EA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(Nom / Prénom / Signature)</w:t>
            </w:r>
          </w:p>
        </w:tc>
        <w:tc>
          <w:tcPr>
            <w:tcW w:w="1547" w:type="pct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56CE33" w14:textId="77777777" w:rsidR="00607243" w:rsidRPr="00B64358" w:rsidRDefault="00607243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834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13917" w14:textId="77777777" w:rsidR="00607243" w:rsidRPr="00B64358" w:rsidRDefault="004F2B7D" w:rsidP="006966AA">
            <w:pPr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Coordonnées de l’intervenant OI</w:t>
            </w:r>
          </w:p>
        </w:tc>
      </w:tr>
    </w:tbl>
    <w:p w14:paraId="0EDCA07B" w14:textId="77777777" w:rsidR="0010760B" w:rsidRDefault="0010760B" w:rsidP="007C0178"/>
    <w:p w14:paraId="410547A1" w14:textId="77777777" w:rsidR="007F5B2E" w:rsidRDefault="007C0178" w:rsidP="007C0178">
      <w:r>
        <w:t xml:space="preserve"> </w:t>
      </w:r>
    </w:p>
    <w:p w14:paraId="0299C721" w14:textId="77777777" w:rsidR="007F5B2E" w:rsidRPr="00602116" w:rsidRDefault="007F5B2E" w:rsidP="007F5B2E">
      <w:pPr>
        <w:pStyle w:val="Titre1"/>
        <w:keepNext/>
        <w:pageBreakBefore w:val="0"/>
        <w:tabs>
          <w:tab w:val="clear" w:pos="0"/>
          <w:tab w:val="clear" w:pos="926"/>
          <w:tab w:val="clear" w:pos="2268"/>
          <w:tab w:val="clear" w:pos="3402"/>
          <w:tab w:val="clear" w:pos="5103"/>
          <w:tab w:val="clear" w:pos="5387"/>
          <w:tab w:val="clear" w:pos="7088"/>
        </w:tabs>
        <w:suppressAutoHyphens w:val="0"/>
        <w:spacing w:after="120" w:line="240" w:lineRule="auto"/>
        <w:ind w:left="432" w:hanging="432"/>
        <w:jc w:val="both"/>
      </w:pPr>
      <w:bookmarkStart w:id="13" w:name="_Toc478992192"/>
      <w:bookmarkStart w:id="14" w:name="_Toc11332349"/>
      <w:r>
        <w:t>F</w:t>
      </w:r>
      <w:r w:rsidRPr="00602116">
        <w:t>IN DOCUMENT</w:t>
      </w:r>
      <w:bookmarkEnd w:id="13"/>
      <w:bookmarkEnd w:id="14"/>
    </w:p>
    <w:bookmarkEnd w:id="3"/>
    <w:p w14:paraId="6078F615" w14:textId="77777777" w:rsidR="00385A3C" w:rsidRDefault="00385A3C" w:rsidP="00385A3C">
      <w:pPr>
        <w:pStyle w:val="Corpsdetexte"/>
        <w:tabs>
          <w:tab w:val="clear" w:pos="3969"/>
          <w:tab w:val="left" w:pos="709"/>
        </w:tabs>
        <w:rPr>
          <w:rFonts w:ascii="Arial" w:hAnsi="Arial" w:cs="Arial"/>
          <w:szCs w:val="22"/>
        </w:rPr>
      </w:pPr>
    </w:p>
    <w:sectPr w:rsidR="00385A3C" w:rsidSect="002531DB">
      <w:pgSz w:w="11900" w:h="16840"/>
      <w:pgMar w:top="851" w:right="851" w:bottom="567" w:left="1418" w:header="567" w:footer="2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FE468" w14:textId="77777777" w:rsidR="00960E88" w:rsidRDefault="00960E88" w:rsidP="00A42457">
      <w:pPr>
        <w:pStyle w:val="01SOMMTitre"/>
      </w:pPr>
      <w:r>
        <w:separator/>
      </w:r>
    </w:p>
  </w:endnote>
  <w:endnote w:type="continuationSeparator" w:id="0">
    <w:p w14:paraId="55977AC5" w14:textId="77777777" w:rsidR="00960E88" w:rsidRDefault="00960E88" w:rsidP="00A42457">
      <w:pPr>
        <w:pStyle w:val="01SOMMTitr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57A7" w14:textId="77777777" w:rsidR="006966AA" w:rsidRPr="00884FFA" w:rsidRDefault="006966AA" w:rsidP="00401ADD">
    <w:pPr>
      <w:pStyle w:val="Pieddepage"/>
      <w:pBdr>
        <w:top w:val="single" w:sz="4" w:space="1" w:color="auto"/>
      </w:pBdr>
      <w:rPr>
        <w:rFonts w:ascii="Arial" w:hAnsi="Arial" w:cs="Arial"/>
      </w:rPr>
    </w:pPr>
    <w:r w:rsidRPr="00884FFA">
      <w:rPr>
        <w:rFonts w:ascii="Arial" w:hAnsi="Arial" w:cs="Arial"/>
      </w:rPr>
      <w:t xml:space="preserve">FTTH </w:t>
    </w:r>
    <w:r>
      <w:rPr>
        <w:rFonts w:ascii="Arial" w:hAnsi="Arial" w:cs="Arial"/>
      </w:rPr>
      <w:t>SAV</w:t>
    </w:r>
    <w:r w:rsidRPr="00884FFA">
      <w:rPr>
        <w:rFonts w:ascii="Arial" w:hAnsi="Arial" w:cs="Arial"/>
      </w:rPr>
      <w:t xml:space="preserve"> : </w:t>
    </w:r>
    <w:r>
      <w:rPr>
        <w:rFonts w:ascii="Arial" w:hAnsi="Arial" w:cs="Arial"/>
      </w:rPr>
      <w:t>Compte Rendu d’Expertise</w:t>
    </w:r>
    <w:r w:rsidRPr="00884FFA">
      <w:rPr>
        <w:rFonts w:ascii="Arial" w:hAnsi="Arial" w:cs="Arial"/>
      </w:rPr>
      <w:tab/>
    </w:r>
    <w:r w:rsidRPr="00884FFA">
      <w:rPr>
        <w:rStyle w:val="Numrodepage"/>
        <w:rFonts w:cs="Arial"/>
      </w:rPr>
      <w:fldChar w:fldCharType="begin"/>
    </w:r>
    <w:r w:rsidRPr="00884FFA">
      <w:rPr>
        <w:rStyle w:val="Numrodepage"/>
        <w:rFonts w:cs="Arial"/>
      </w:rPr>
      <w:instrText xml:space="preserve"> PAGE </w:instrText>
    </w:r>
    <w:r w:rsidRPr="00884FFA">
      <w:rPr>
        <w:rStyle w:val="Numrodepage"/>
        <w:rFonts w:cs="Arial"/>
      </w:rPr>
      <w:fldChar w:fldCharType="separate"/>
    </w:r>
    <w:r w:rsidR="003F3A92">
      <w:rPr>
        <w:rStyle w:val="Numrodepage"/>
        <w:rFonts w:cs="Arial"/>
        <w:noProof/>
      </w:rPr>
      <w:t>4</w:t>
    </w:r>
    <w:r w:rsidRPr="00884FFA">
      <w:rPr>
        <w:rStyle w:val="Numrodepage"/>
        <w:rFonts w:cs="Arial"/>
      </w:rPr>
      <w:fldChar w:fldCharType="end"/>
    </w:r>
    <w:r w:rsidRPr="00884FFA">
      <w:rPr>
        <w:rStyle w:val="Numrodepage"/>
        <w:rFonts w:cs="Arial"/>
      </w:rPr>
      <w:tab/>
    </w:r>
  </w:p>
  <w:p w14:paraId="6F288878" w14:textId="77777777" w:rsidR="006966AA" w:rsidRDefault="006966AA" w:rsidP="00131086">
    <w:pPr>
      <w:pStyle w:val="BDPMentionLgal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815"/>
      </w:tabs>
    </w:pP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E800C" w14:textId="77777777" w:rsidR="00960E88" w:rsidRDefault="00960E88" w:rsidP="00A42457">
      <w:pPr>
        <w:pStyle w:val="01SOMMTitre"/>
      </w:pPr>
      <w:r>
        <w:separator/>
      </w:r>
    </w:p>
  </w:footnote>
  <w:footnote w:type="continuationSeparator" w:id="0">
    <w:p w14:paraId="15A40D41" w14:textId="77777777" w:rsidR="00960E88" w:rsidRDefault="00960E88" w:rsidP="00A42457">
      <w:pPr>
        <w:pStyle w:val="01SOMMTitr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13C7A" w14:textId="77777777" w:rsidR="006966AA" w:rsidRDefault="006966AA" w:rsidP="00401ADD">
    <w:pPr>
      <w:ind w:left="-993"/>
    </w:pPr>
    <w:r>
      <w:rPr>
        <w:noProof/>
      </w:rPr>
      <w:drawing>
        <wp:inline distT="0" distB="0" distL="0" distR="0" wp14:anchorId="41304817" wp14:editId="744A720E">
          <wp:extent cx="7010400" cy="1343025"/>
          <wp:effectExtent l="0" t="0" r="0" b="9525"/>
          <wp:docPr id="10" name="Image 1" descr="Macintosh HD:Users:christophe:Documents:_EN COURS:987_FFT_Interop’Fibre:z_sauv_pompe:Communiq_tete.ps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Macintosh HD:Users:christophe:Documents:_EN COURS:987_FFT_Interop’Fibre:z_sauv_pompe:Communiq_tete.ps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0" cy="1343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49C9AB" w14:textId="77777777" w:rsidR="006966AA" w:rsidRDefault="006966AA" w:rsidP="002F1F42"/>
  <w:p w14:paraId="4FCA8B8C" w14:textId="77777777" w:rsidR="006966AA" w:rsidRDefault="006966AA" w:rsidP="002F1F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521" type="#_x0000_t75" style="width:28.5pt;height:28.5pt" o:bullet="t">
        <v:imagedata r:id="rId1" o:title=""/>
      </v:shape>
    </w:pict>
  </w:numPicBullet>
  <w:numPicBullet w:numPicBulletId="1">
    <w:pict>
      <v:shape id="_x0000_i14522" type="#_x0000_t75" style="width:7.5pt;height:7.5pt" o:bullet="t">
        <v:imagedata r:id="rId2" o:title=""/>
      </v:shape>
    </w:pict>
  </w:numPicBullet>
  <w:numPicBullet w:numPicBulletId="2">
    <w:pict>
      <v:shape id="_x0000_i14523" type="#_x0000_t75" style="width:7.5pt;height:7.5pt" o:bullet="t">
        <v:imagedata r:id="rId3" o:title=""/>
      </v:shape>
    </w:pict>
  </w:numPicBullet>
  <w:numPicBullet w:numPicBulletId="3">
    <w:pict>
      <v:shape id="_x0000_i14524" type="#_x0000_t75" style="width:14.25pt;height:28.5pt" o:bullet="t">
        <v:imagedata r:id="rId4" o:title=""/>
      </v:shape>
    </w:pict>
  </w:numPicBullet>
  <w:numPicBullet w:numPicBulletId="4">
    <w:pict>
      <v:shape id="_x0000_i14525" type="#_x0000_t75" style="width:14.25pt;height:28.5pt" o:bullet="t">
        <v:imagedata r:id="rId5" o:title=""/>
      </v:shape>
    </w:pict>
  </w:numPicBullet>
  <w:numPicBullet w:numPicBulletId="5">
    <w:pict>
      <v:shape id="_x0000_i14526" type="#_x0000_t75" style="width:28.5pt;height:21.75pt" o:bullet="t">
        <v:imagedata r:id="rId6" o:title=""/>
      </v:shape>
    </w:pict>
  </w:numPicBullet>
  <w:numPicBullet w:numPicBulletId="6">
    <w:pict>
      <v:shape id="_x0000_i14527" type="#_x0000_t75" style="width:21.75pt;height:21.75pt" o:bullet="t">
        <v:imagedata r:id="rId7" o:title=""/>
      </v:shape>
    </w:pict>
  </w:numPicBullet>
  <w:numPicBullet w:numPicBulletId="7">
    <w:pict>
      <v:shape id="_x0000_i14528" type="#_x0000_t75" style="width:43.5pt;height:43.5pt" o:bullet="t">
        <v:imagedata r:id="rId8" o:title=""/>
      </v:shape>
    </w:pict>
  </w:numPicBullet>
  <w:numPicBullet w:numPicBulletId="8">
    <w:pict>
      <v:shape id="_x0000_i14529" type="#_x0000_t75" style="width:7.5pt;height:7.5pt" o:bullet="t">
        <v:imagedata r:id="rId9" o:title=""/>
      </v:shape>
    </w:pict>
  </w:numPicBullet>
  <w:abstractNum w:abstractNumId="0" w15:restartNumberingAfterBreak="0">
    <w:nsid w:val="FFFFFF1D"/>
    <w:multiLevelType w:val="multilevel"/>
    <w:tmpl w:val="D5966348"/>
    <w:lvl w:ilvl="0">
      <w:start w:val="1"/>
      <w:numFmt w:val="bullet"/>
      <w:pStyle w:val="Niveauducommentaire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iveauducommentaire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iveauducommentaire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iveauducommentaire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iveauducommentaire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iveauducommentaire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iveauducommentaire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iveauducommentaire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iveauducommentaire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F"/>
    <w:multiLevelType w:val="singleLevel"/>
    <w:tmpl w:val="FC5E6AF0"/>
    <w:lvl w:ilvl="0">
      <w:start w:val="1"/>
      <w:numFmt w:val="decimal"/>
      <w:pStyle w:val="IMPL1Ville"/>
      <w:lvlText w:val="%1."/>
      <w:lvlJc w:val="right"/>
      <w:pPr>
        <w:tabs>
          <w:tab w:val="num" w:pos="284"/>
        </w:tabs>
        <w:ind w:left="340" w:hanging="56"/>
      </w:pPr>
      <w:rPr>
        <w:rFonts w:cs="Times New Roman" w:hint="default"/>
      </w:rPr>
    </w:lvl>
  </w:abstractNum>
  <w:abstractNum w:abstractNumId="2" w15:restartNumberingAfterBreak="0">
    <w:nsid w:val="FFFFFF82"/>
    <w:multiLevelType w:val="singleLevel"/>
    <w:tmpl w:val="93C68EA2"/>
    <w:lvl w:ilvl="0">
      <w:start w:val="1"/>
      <w:numFmt w:val="bullet"/>
      <w:pStyle w:val="2CHAPSous-TitreN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4A3E8734"/>
    <w:lvl w:ilvl="0">
      <w:start w:val="1"/>
      <w:numFmt w:val="decimal"/>
      <w:pStyle w:val="Listepuce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4D76B4C"/>
    <w:multiLevelType w:val="hybridMultilevel"/>
    <w:tmpl w:val="770EB0A8"/>
    <w:lvl w:ilvl="0" w:tplc="88967A2A">
      <w:start w:val="1"/>
      <w:numFmt w:val="bullet"/>
      <w:pStyle w:val="CV05DateTexte"/>
      <w:lvlText w:val=""/>
      <w:lvlPicBulletId w:val="7"/>
      <w:lvlJc w:val="left"/>
      <w:pPr>
        <w:tabs>
          <w:tab w:val="num" w:pos="1702"/>
        </w:tabs>
        <w:ind w:left="1702" w:hanging="284"/>
      </w:pPr>
      <w:rPr>
        <w:rFonts w:ascii="Symbol" w:hAnsi="Symbol" w:hint="default"/>
        <w:color w:val="auto"/>
      </w:rPr>
    </w:lvl>
    <w:lvl w:ilvl="1" w:tplc="FFDC23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3C3E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C818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D45B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CAA1F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EAE7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0638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FA10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44FA8"/>
    <w:multiLevelType w:val="hybridMultilevel"/>
    <w:tmpl w:val="5E74F9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476869"/>
    <w:multiLevelType w:val="hybridMultilevel"/>
    <w:tmpl w:val="2DE04D12"/>
    <w:lvl w:ilvl="0" w:tplc="0226B7D6">
      <w:start w:val="1"/>
      <w:numFmt w:val="bullet"/>
      <w:pStyle w:val="COUR1AdresseHdP"/>
      <w:lvlText w:val=""/>
      <w:lvlPicBulletId w:val="8"/>
      <w:lvlJc w:val="left"/>
      <w:pPr>
        <w:tabs>
          <w:tab w:val="num" w:pos="964"/>
        </w:tabs>
        <w:ind w:left="964" w:hanging="113"/>
      </w:pPr>
      <w:rPr>
        <w:rFonts w:ascii="Symbol" w:hAnsi="Symbol" w:hint="default"/>
        <w:color w:val="auto"/>
      </w:rPr>
    </w:lvl>
    <w:lvl w:ilvl="1" w:tplc="0FB876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E90F0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4A82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469B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1DE1B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B8AC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9A9A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FE037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E42DAD"/>
    <w:multiLevelType w:val="hybridMultilevel"/>
    <w:tmpl w:val="1EE491E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D2C0D61"/>
    <w:multiLevelType w:val="hybridMultilevel"/>
    <w:tmpl w:val="D8CCA6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B73F4"/>
    <w:multiLevelType w:val="hybridMultilevel"/>
    <w:tmpl w:val="EB085ADE"/>
    <w:lvl w:ilvl="0" w:tplc="CE04214C">
      <w:start w:val="1"/>
      <w:numFmt w:val="bullet"/>
      <w:pStyle w:val="ORG06TelAssistantFaG"/>
      <w:lvlText w:val=""/>
      <w:lvlPicBulletId w:val="3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DE32DD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13E3E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C2B6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442E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35A9E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BA14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66CF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37CEB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524DC"/>
    <w:multiLevelType w:val="hybridMultilevel"/>
    <w:tmpl w:val="9F52A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177CD"/>
    <w:multiLevelType w:val="multilevel"/>
    <w:tmpl w:val="E9749DF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Times New Roman" w:hint="default"/>
        <w:b/>
        <w:i w:val="0"/>
        <w:color w:val="009FC3"/>
        <w:sz w:val="40"/>
        <w:szCs w:val="40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/>
      </w:pPr>
      <w:rPr>
        <w:rFonts w:ascii="Arial" w:hAnsi="Arial" w:cs="Times New Roman" w:hint="default"/>
        <w:b/>
        <w:i w:val="0"/>
        <w:color w:val="009FC3"/>
        <w:sz w:val="30"/>
      </w:rPr>
    </w:lvl>
    <w:lvl w:ilvl="2">
      <w:start w:val="1"/>
      <w:numFmt w:val="decimal"/>
      <w:lvlText w:val="%1.%2.%3."/>
      <w:lvlJc w:val="left"/>
      <w:pPr>
        <w:tabs>
          <w:tab w:val="num" w:pos="1615"/>
        </w:tabs>
        <w:ind w:left="1275" w:firstLine="283"/>
      </w:pPr>
      <w:rPr>
        <w:rFonts w:ascii="Arial" w:hAnsi="Arial" w:cs="Times New Roman" w:hint="default"/>
        <w:b/>
        <w:i w:val="0"/>
        <w:color w:val="009FC3"/>
        <w:sz w:val="30"/>
      </w:rPr>
    </w:lvl>
    <w:lvl w:ilvl="3">
      <w:start w:val="1"/>
      <w:numFmt w:val="decimal"/>
      <w:lvlText w:val="%1.%2.%3.%4."/>
      <w:lvlJc w:val="left"/>
      <w:pPr>
        <w:tabs>
          <w:tab w:val="num" w:pos="2945"/>
        </w:tabs>
        <w:ind w:left="2153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65"/>
        </w:tabs>
        <w:ind w:left="2657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85"/>
        </w:tabs>
        <w:ind w:left="3161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05"/>
        </w:tabs>
        <w:ind w:left="3665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25"/>
        </w:tabs>
        <w:ind w:left="41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85"/>
        </w:tabs>
        <w:ind w:left="4745" w:hanging="1440"/>
      </w:pPr>
      <w:rPr>
        <w:rFonts w:cs="Times New Roman" w:hint="default"/>
      </w:rPr>
    </w:lvl>
  </w:abstractNum>
  <w:abstractNum w:abstractNumId="12" w15:restartNumberingAfterBreak="0">
    <w:nsid w:val="1FAC3782"/>
    <w:multiLevelType w:val="hybridMultilevel"/>
    <w:tmpl w:val="92B24AEE"/>
    <w:lvl w:ilvl="0" w:tplc="040C0001">
      <w:start w:val="1"/>
      <w:numFmt w:val="bullet"/>
      <w:pStyle w:val="FORM05TextePuce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  <w:color w:val="009FC3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4344C"/>
    <w:multiLevelType w:val="hybridMultilevel"/>
    <w:tmpl w:val="28D86866"/>
    <w:lvl w:ilvl="0" w:tplc="3568684C">
      <w:start w:val="1"/>
      <w:numFmt w:val="bullet"/>
      <w:pStyle w:val="Listepuces2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35848A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B7EC0C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3386D4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9C0B5F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43A507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8546C1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8EC9B5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84445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950848"/>
    <w:multiLevelType w:val="multilevel"/>
    <w:tmpl w:val="415A70E4"/>
    <w:lvl w:ilvl="0">
      <w:start w:val="1"/>
      <w:numFmt w:val="bullet"/>
      <w:pStyle w:val="REF03Liste"/>
      <w:lvlText w:val=""/>
      <w:lvlPicBulletId w:val="6"/>
      <w:lvlJc w:val="left"/>
      <w:pPr>
        <w:tabs>
          <w:tab w:val="num" w:pos="5664"/>
        </w:tabs>
        <w:ind w:left="5664"/>
      </w:pPr>
      <w:rPr>
        <w:rFonts w:ascii="Symbol" w:hAnsi="Symbol" w:hint="default"/>
        <w:b/>
        <w:i w:val="0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5948"/>
        </w:tabs>
        <w:ind w:left="5948"/>
      </w:pPr>
      <w:rPr>
        <w:rFonts w:ascii="Symbol" w:hAnsi="Symbol" w:hint="default"/>
        <w:b/>
        <w:i w:val="0"/>
        <w:color w:val="auto"/>
      </w:rPr>
    </w:lvl>
    <w:lvl w:ilvl="2">
      <w:start w:val="3"/>
      <w:numFmt w:val="bullet"/>
      <w:lvlText w:val=""/>
      <w:lvlJc w:val="left"/>
      <w:pPr>
        <w:tabs>
          <w:tab w:val="num" w:pos="6231"/>
        </w:tabs>
        <w:ind w:left="6237"/>
      </w:pPr>
      <w:rPr>
        <w:rFonts w:ascii="Wingdings" w:hAnsi="Wingdings" w:hint="default"/>
        <w:b/>
        <w:i w:val="0"/>
        <w:color w:val="009FC3"/>
        <w:sz w:val="14"/>
      </w:rPr>
    </w:lvl>
    <w:lvl w:ilvl="3">
      <w:start w:val="1"/>
      <w:numFmt w:val="decimal"/>
      <w:lvlText w:val="%1.%2.%3.%4."/>
      <w:lvlJc w:val="left"/>
      <w:pPr>
        <w:tabs>
          <w:tab w:val="num" w:pos="10737"/>
        </w:tabs>
        <w:ind w:left="994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457"/>
        </w:tabs>
        <w:ind w:left="1044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177"/>
        </w:tabs>
        <w:ind w:left="1095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897"/>
        </w:tabs>
        <w:ind w:left="1145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617"/>
        </w:tabs>
        <w:ind w:left="1196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977"/>
        </w:tabs>
        <w:ind w:left="12537" w:hanging="1440"/>
      </w:pPr>
      <w:rPr>
        <w:rFonts w:cs="Times New Roman" w:hint="default"/>
      </w:rPr>
    </w:lvl>
  </w:abstractNum>
  <w:abstractNum w:abstractNumId="15" w15:restartNumberingAfterBreak="0">
    <w:nsid w:val="2ACC7DBB"/>
    <w:multiLevelType w:val="hybridMultilevel"/>
    <w:tmpl w:val="32741BF4"/>
    <w:lvl w:ilvl="0" w:tplc="08C85966">
      <w:start w:val="1"/>
      <w:numFmt w:val="bullet"/>
      <w:pStyle w:val="TABL04TextePuceCarr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9FC3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F2340"/>
    <w:multiLevelType w:val="multilevel"/>
    <w:tmpl w:val="9FB2DA82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7" w15:restartNumberingAfterBreak="0">
    <w:nsid w:val="2DAA0876"/>
    <w:multiLevelType w:val="hybridMultilevel"/>
    <w:tmpl w:val="890C3586"/>
    <w:lvl w:ilvl="0" w:tplc="807A3330">
      <w:start w:val="1"/>
      <w:numFmt w:val="bullet"/>
      <w:pStyle w:val="ORG06TelAssistantFaD"/>
      <w:lvlText w:val=""/>
      <w:lvlPicBulletId w:val="3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B437E"/>
    <w:multiLevelType w:val="hybridMultilevel"/>
    <w:tmpl w:val="E65AACAE"/>
    <w:lvl w:ilvl="0" w:tplc="BE928E06">
      <w:start w:val="1"/>
      <w:numFmt w:val="bullet"/>
      <w:pStyle w:val="6CHAPPuce2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3BAF3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38C4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FA50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DACD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2EF7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60D2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48FE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94CB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619BA"/>
    <w:multiLevelType w:val="hybridMultilevel"/>
    <w:tmpl w:val="DF185D1A"/>
    <w:lvl w:ilvl="0" w:tplc="603CE324">
      <w:start w:val="1"/>
      <w:numFmt w:val="bullet"/>
      <w:pStyle w:val="SCH06TextePuceCarre"/>
      <w:lvlText w:val=""/>
      <w:lvlJc w:val="left"/>
      <w:pPr>
        <w:tabs>
          <w:tab w:val="num" w:pos="113"/>
        </w:tabs>
        <w:ind w:left="227" w:hanging="114"/>
      </w:pPr>
      <w:rPr>
        <w:rFonts w:ascii="Wingdings" w:hAnsi="Wingdings" w:hint="default"/>
        <w:color w:val="009FC3"/>
        <w:sz w:val="12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03003"/>
    <w:multiLevelType w:val="hybridMultilevel"/>
    <w:tmpl w:val="57A855E4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D20296E"/>
    <w:multiLevelType w:val="hybridMultilevel"/>
    <w:tmpl w:val="3CEED8B8"/>
    <w:lvl w:ilvl="0" w:tplc="C166EF9E">
      <w:start w:val="1"/>
      <w:numFmt w:val="bullet"/>
      <w:pStyle w:val="Listenumros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9EE3A1E">
      <w:start w:val="1"/>
      <w:numFmt w:val="bullet"/>
      <w:pStyle w:val="Titre2Justifi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4A5EA8">
      <w:start w:val="1"/>
      <w:numFmt w:val="bullet"/>
      <w:pStyle w:val="Titre3Justifi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CA8030" w:tentative="1">
      <w:start w:val="1"/>
      <w:numFmt w:val="bullet"/>
      <w:pStyle w:val="Titre4Justifi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0037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84E8A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2AF7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00AE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40B0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D322BC"/>
    <w:multiLevelType w:val="hybridMultilevel"/>
    <w:tmpl w:val="BBA649C8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4EAC8D9E">
      <w:numFmt w:val="bullet"/>
      <w:lvlText w:val="-"/>
      <w:lvlJc w:val="left"/>
      <w:pPr>
        <w:ind w:left="2509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68D5CFE"/>
    <w:multiLevelType w:val="hybridMultilevel"/>
    <w:tmpl w:val="1BE0B352"/>
    <w:lvl w:ilvl="0" w:tplc="040C0001">
      <w:start w:val="1"/>
      <w:numFmt w:val="bullet"/>
      <w:pStyle w:val="REF02Societe"/>
      <w:lvlText w:val=""/>
      <w:lvlPicBulletId w:val="5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EB442D"/>
    <w:multiLevelType w:val="hybridMultilevel"/>
    <w:tmpl w:val="85F0DBEA"/>
    <w:lvl w:ilvl="0" w:tplc="040C0003">
      <w:start w:val="1"/>
      <w:numFmt w:val="bullet"/>
      <w:pStyle w:val="SCH05TextePuceil"/>
      <w:lvlText w:val=""/>
      <w:lvlPicBulletId w:val="2"/>
      <w:lvlJc w:val="left"/>
      <w:pPr>
        <w:tabs>
          <w:tab w:val="num" w:pos="113"/>
        </w:tabs>
        <w:ind w:left="284" w:hanging="171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8109F"/>
    <w:multiLevelType w:val="multilevel"/>
    <w:tmpl w:val="E9749DF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Times New Roman" w:hint="default"/>
        <w:b/>
        <w:i w:val="0"/>
        <w:color w:val="009FC3"/>
        <w:sz w:val="40"/>
        <w:szCs w:val="40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/>
      </w:pPr>
      <w:rPr>
        <w:rFonts w:ascii="Arial" w:hAnsi="Arial" w:cs="Times New Roman" w:hint="default"/>
        <w:b/>
        <w:i w:val="0"/>
        <w:color w:val="009FC3"/>
        <w:sz w:val="30"/>
      </w:rPr>
    </w:lvl>
    <w:lvl w:ilvl="2">
      <w:start w:val="1"/>
      <w:numFmt w:val="decimal"/>
      <w:lvlText w:val="%1.%2.%3."/>
      <w:lvlJc w:val="left"/>
      <w:pPr>
        <w:tabs>
          <w:tab w:val="num" w:pos="1615"/>
        </w:tabs>
        <w:ind w:left="1275" w:firstLine="283"/>
      </w:pPr>
      <w:rPr>
        <w:rFonts w:ascii="Arial" w:hAnsi="Arial" w:cs="Times New Roman" w:hint="default"/>
        <w:b/>
        <w:i w:val="0"/>
        <w:color w:val="009FC3"/>
        <w:sz w:val="30"/>
      </w:rPr>
    </w:lvl>
    <w:lvl w:ilvl="3">
      <w:start w:val="1"/>
      <w:numFmt w:val="decimal"/>
      <w:lvlText w:val="%1.%2.%3.%4."/>
      <w:lvlJc w:val="left"/>
      <w:pPr>
        <w:tabs>
          <w:tab w:val="num" w:pos="2945"/>
        </w:tabs>
        <w:ind w:left="2153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65"/>
        </w:tabs>
        <w:ind w:left="2657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85"/>
        </w:tabs>
        <w:ind w:left="3161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05"/>
        </w:tabs>
        <w:ind w:left="3665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25"/>
        </w:tabs>
        <w:ind w:left="41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85"/>
        </w:tabs>
        <w:ind w:left="4745" w:hanging="1440"/>
      </w:pPr>
      <w:rPr>
        <w:rFonts w:cs="Times New Roman" w:hint="default"/>
      </w:rPr>
    </w:lvl>
  </w:abstractNum>
  <w:abstractNum w:abstractNumId="26" w15:restartNumberingAfterBreak="0">
    <w:nsid w:val="50D1310F"/>
    <w:multiLevelType w:val="hybridMultilevel"/>
    <w:tmpl w:val="A9D830B2"/>
    <w:lvl w:ilvl="0" w:tplc="B84048C8">
      <w:start w:val="1"/>
      <w:numFmt w:val="decimal"/>
      <w:pStyle w:val="Titre"/>
      <w:lvlText w:val="Annexe %1."/>
      <w:lvlJc w:val="left"/>
      <w:pPr>
        <w:tabs>
          <w:tab w:val="num" w:pos="1800"/>
        </w:tabs>
        <w:ind w:left="360" w:hanging="360"/>
      </w:pPr>
      <w:rPr>
        <w:rFonts w:cs="Times New Roman" w:hint="default"/>
      </w:rPr>
    </w:lvl>
    <w:lvl w:ilvl="1" w:tplc="000304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50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104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30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504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10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030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0504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2EF5487"/>
    <w:multiLevelType w:val="hybridMultilevel"/>
    <w:tmpl w:val="0D2EFE70"/>
    <w:lvl w:ilvl="0" w:tplc="040C0001">
      <w:start w:val="1"/>
      <w:numFmt w:val="bullet"/>
      <w:pStyle w:val="ORG05Telephone"/>
      <w:lvlText w:val=""/>
      <w:lvlPicBulletId w:val="4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22CE2"/>
    <w:multiLevelType w:val="hybridMultilevel"/>
    <w:tmpl w:val="493A9E24"/>
    <w:lvl w:ilvl="0" w:tplc="D438F1C8">
      <w:start w:val="1"/>
      <w:numFmt w:val="bullet"/>
      <w:pStyle w:val="TABL06Rfrences"/>
      <w:lvlText w:val=""/>
      <w:lvlPicBulletId w:val="1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95C6E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6B2E4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06EE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9E80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EAE71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3C2C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48C6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1460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AF52E2"/>
    <w:multiLevelType w:val="hybridMultilevel"/>
    <w:tmpl w:val="B84A6BA4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 w15:restartNumberingAfterBreak="0">
    <w:nsid w:val="65744FBC"/>
    <w:multiLevelType w:val="hybridMultilevel"/>
    <w:tmpl w:val="C512C438"/>
    <w:lvl w:ilvl="0" w:tplc="EFCC2A68">
      <w:start w:val="1"/>
      <w:numFmt w:val="bullet"/>
      <w:pStyle w:val="Listepuces3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6"/>
        </w:tabs>
        <w:ind w:left="164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6"/>
        </w:tabs>
        <w:ind w:left="23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31" w15:restartNumberingAfterBreak="0">
    <w:nsid w:val="66481D72"/>
    <w:multiLevelType w:val="hybridMultilevel"/>
    <w:tmpl w:val="72B2785C"/>
    <w:lvl w:ilvl="0" w:tplc="A684841E">
      <w:start w:val="1"/>
      <w:numFmt w:val="bullet"/>
      <w:pStyle w:val="FORM06TextePuceil"/>
      <w:lvlText w:val=""/>
      <w:lvlPicBulletId w:val="5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color w:val="auto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863EEF"/>
    <w:multiLevelType w:val="hybridMultilevel"/>
    <w:tmpl w:val="8B407FAE"/>
    <w:lvl w:ilvl="0" w:tplc="687415C4">
      <w:start w:val="1"/>
      <w:numFmt w:val="bullet"/>
      <w:pStyle w:val="TABL04TextePuceil"/>
      <w:lvlText w:val=""/>
      <w:lvlPicBulletId w:val="5"/>
      <w:lvlJc w:val="left"/>
      <w:pPr>
        <w:tabs>
          <w:tab w:val="num" w:pos="284"/>
        </w:tabs>
        <w:ind w:left="284" w:hanging="171"/>
      </w:pPr>
      <w:rPr>
        <w:rFonts w:ascii="Symbol" w:hAnsi="Symbol" w:hint="default"/>
        <w:color w:val="auto"/>
      </w:rPr>
    </w:lvl>
    <w:lvl w:ilvl="1" w:tplc="0003040C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001040C">
      <w:start w:val="1"/>
      <w:numFmt w:val="bullet"/>
      <w:pStyle w:val="6CHAPPuce1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33" w15:restartNumberingAfterBreak="0">
    <w:nsid w:val="6CCB6E74"/>
    <w:multiLevelType w:val="hybridMultilevel"/>
    <w:tmpl w:val="06C649F8"/>
    <w:lvl w:ilvl="0" w:tplc="E7206912">
      <w:start w:val="1"/>
      <w:numFmt w:val="bullet"/>
      <w:pStyle w:val="TM2"/>
      <w:lvlText w:val=""/>
      <w:lvlJc w:val="left"/>
      <w:pPr>
        <w:tabs>
          <w:tab w:val="num" w:pos="2268"/>
        </w:tabs>
        <w:ind w:left="2268"/>
      </w:pPr>
      <w:rPr>
        <w:rFonts w:ascii="Wingdings" w:hAnsi="Wingdings" w:hint="default"/>
        <w:color w:val="009FC3"/>
        <w:sz w:val="16"/>
      </w:rPr>
    </w:lvl>
    <w:lvl w:ilvl="1" w:tplc="0D0AA722">
      <w:start w:val="1"/>
      <w:numFmt w:val="bullet"/>
      <w:pStyle w:val="TM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9FC3"/>
        <w:sz w:val="16"/>
      </w:rPr>
    </w:lvl>
    <w:lvl w:ilvl="2" w:tplc="672214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0647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6838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D6A1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DA32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406A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6A92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77BF6"/>
    <w:multiLevelType w:val="multilevel"/>
    <w:tmpl w:val="64C8CC42"/>
    <w:lvl w:ilvl="0">
      <w:start w:val="1"/>
      <w:numFmt w:val="bullet"/>
      <w:pStyle w:val="REF03ListeSansPhotos"/>
      <w:lvlText w:val=""/>
      <w:lvlPicBulletId w:val="6"/>
      <w:lvlJc w:val="left"/>
      <w:pPr>
        <w:tabs>
          <w:tab w:val="num" w:pos="3971"/>
        </w:tabs>
        <w:ind w:left="3971" w:hanging="1986"/>
      </w:pPr>
      <w:rPr>
        <w:rFonts w:ascii="Symbol" w:hAnsi="Symbol" w:hint="default"/>
        <w:b/>
        <w:i w:val="0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firstLine="1"/>
      </w:pPr>
      <w:rPr>
        <w:rFonts w:ascii="Symbol" w:hAnsi="Symbol" w:hint="default"/>
        <w:color w:val="auto"/>
      </w:rPr>
    </w:lvl>
    <w:lvl w:ilvl="2">
      <w:start w:val="1"/>
      <w:numFmt w:val="bullet"/>
      <w:lvlText w:val=""/>
      <w:lvlJc w:val="left"/>
      <w:pPr>
        <w:tabs>
          <w:tab w:val="num" w:pos="2552"/>
        </w:tabs>
        <w:ind w:left="2552"/>
      </w:pPr>
      <w:rPr>
        <w:rFonts w:ascii="Wingdings" w:hAnsi="Wingdings" w:hint="default"/>
        <w:color w:val="009FC3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6207"/>
        </w:tabs>
        <w:ind w:left="541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927"/>
        </w:tabs>
        <w:ind w:left="591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647"/>
        </w:tabs>
        <w:ind w:left="642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367"/>
        </w:tabs>
        <w:ind w:left="692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87"/>
        </w:tabs>
        <w:ind w:left="743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47"/>
        </w:tabs>
        <w:ind w:left="8007" w:hanging="1440"/>
      </w:pPr>
      <w:rPr>
        <w:rFonts w:cs="Times New Roman" w:hint="default"/>
      </w:rPr>
    </w:lvl>
  </w:abstractNum>
  <w:abstractNum w:abstractNumId="35" w15:restartNumberingAfterBreak="0">
    <w:nsid w:val="7B7B6D79"/>
    <w:multiLevelType w:val="hybridMultilevel"/>
    <w:tmpl w:val="2BA4A8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3"/>
  </w:num>
  <w:num w:numId="4">
    <w:abstractNumId w:val="32"/>
  </w:num>
  <w:num w:numId="5">
    <w:abstractNumId w:val="28"/>
  </w:num>
  <w:num w:numId="6">
    <w:abstractNumId w:val="19"/>
  </w:num>
  <w:num w:numId="7">
    <w:abstractNumId w:val="24"/>
  </w:num>
  <w:num w:numId="8">
    <w:abstractNumId w:val="9"/>
  </w:num>
  <w:num w:numId="9">
    <w:abstractNumId w:val="27"/>
  </w:num>
  <w:num w:numId="10">
    <w:abstractNumId w:val="17"/>
  </w:num>
  <w:num w:numId="11">
    <w:abstractNumId w:val="23"/>
  </w:num>
  <w:num w:numId="12">
    <w:abstractNumId w:val="34"/>
  </w:num>
  <w:num w:numId="13">
    <w:abstractNumId w:val="14"/>
  </w:num>
  <w:num w:numId="14">
    <w:abstractNumId w:val="1"/>
  </w:num>
  <w:num w:numId="15">
    <w:abstractNumId w:val="12"/>
  </w:num>
  <w:num w:numId="16">
    <w:abstractNumId w:val="31"/>
  </w:num>
  <w:num w:numId="17">
    <w:abstractNumId w:val="15"/>
  </w:num>
  <w:num w:numId="18">
    <w:abstractNumId w:val="16"/>
  </w:num>
  <w:num w:numId="19">
    <w:abstractNumId w:val="4"/>
  </w:num>
  <w:num w:numId="20">
    <w:abstractNumId w:val="6"/>
  </w:num>
  <w:num w:numId="21">
    <w:abstractNumId w:val="18"/>
  </w:num>
  <w:num w:numId="22">
    <w:abstractNumId w:val="30"/>
  </w:num>
  <w:num w:numId="23">
    <w:abstractNumId w:val="13"/>
  </w:num>
  <w:num w:numId="24">
    <w:abstractNumId w:val="11"/>
  </w:num>
  <w:num w:numId="25">
    <w:abstractNumId w:val="26"/>
    <w:lvlOverride w:ilvl="0">
      <w:startOverride w:val="1"/>
    </w:lvlOverride>
  </w:num>
  <w:num w:numId="26">
    <w:abstractNumId w:val="21"/>
  </w:num>
  <w:num w:numId="27">
    <w:abstractNumId w:val="10"/>
  </w:num>
  <w:num w:numId="28">
    <w:abstractNumId w:val="7"/>
  </w:num>
  <w:num w:numId="29">
    <w:abstractNumId w:val="0"/>
  </w:num>
  <w:num w:numId="30">
    <w:abstractNumId w:val="20"/>
  </w:num>
  <w:num w:numId="31">
    <w:abstractNumId w:val="22"/>
  </w:num>
  <w:num w:numId="32">
    <w:abstractNumId w:val="35"/>
  </w:num>
  <w:num w:numId="33">
    <w:abstractNumId w:val="8"/>
  </w:num>
  <w:num w:numId="34">
    <w:abstractNumId w:val="25"/>
  </w:num>
  <w:num w:numId="35">
    <w:abstractNumId w:val="29"/>
  </w:num>
  <w:num w:numId="36">
    <w:abstractNumId w:val="2"/>
  </w:num>
  <w:num w:numId="37">
    <w:abstractNumId w:val="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1DB"/>
    <w:rsid w:val="000007E4"/>
    <w:rsid w:val="00002C71"/>
    <w:rsid w:val="00006732"/>
    <w:rsid w:val="00011BC0"/>
    <w:rsid w:val="00014639"/>
    <w:rsid w:val="00015004"/>
    <w:rsid w:val="00015F0E"/>
    <w:rsid w:val="00017B5B"/>
    <w:rsid w:val="00022CD7"/>
    <w:rsid w:val="00025C35"/>
    <w:rsid w:val="00026108"/>
    <w:rsid w:val="00032404"/>
    <w:rsid w:val="00032F4F"/>
    <w:rsid w:val="0004077A"/>
    <w:rsid w:val="000420D5"/>
    <w:rsid w:val="00043036"/>
    <w:rsid w:val="00047739"/>
    <w:rsid w:val="00047A58"/>
    <w:rsid w:val="0005150F"/>
    <w:rsid w:val="00053C39"/>
    <w:rsid w:val="000561A3"/>
    <w:rsid w:val="00057EB9"/>
    <w:rsid w:val="00061265"/>
    <w:rsid w:val="0006672C"/>
    <w:rsid w:val="00070832"/>
    <w:rsid w:val="0008303F"/>
    <w:rsid w:val="000929ED"/>
    <w:rsid w:val="000936C1"/>
    <w:rsid w:val="000947AC"/>
    <w:rsid w:val="0009517C"/>
    <w:rsid w:val="000A1241"/>
    <w:rsid w:val="000A3741"/>
    <w:rsid w:val="000A6F04"/>
    <w:rsid w:val="000B6B34"/>
    <w:rsid w:val="000B6C13"/>
    <w:rsid w:val="000B7460"/>
    <w:rsid w:val="000B79AA"/>
    <w:rsid w:val="000B7C3F"/>
    <w:rsid w:val="000C2068"/>
    <w:rsid w:val="000C34D9"/>
    <w:rsid w:val="000C60C4"/>
    <w:rsid w:val="000C61C3"/>
    <w:rsid w:val="000D04F8"/>
    <w:rsid w:val="000D0A22"/>
    <w:rsid w:val="000D34A5"/>
    <w:rsid w:val="000D7148"/>
    <w:rsid w:val="000E0B3B"/>
    <w:rsid w:val="000E6AA5"/>
    <w:rsid w:val="000E77D8"/>
    <w:rsid w:val="000F6A78"/>
    <w:rsid w:val="000F796D"/>
    <w:rsid w:val="00106BA1"/>
    <w:rsid w:val="001075FE"/>
    <w:rsid w:val="0010760B"/>
    <w:rsid w:val="001077B4"/>
    <w:rsid w:val="00111919"/>
    <w:rsid w:val="001122F5"/>
    <w:rsid w:val="00115F1A"/>
    <w:rsid w:val="00116720"/>
    <w:rsid w:val="00120055"/>
    <w:rsid w:val="0012550A"/>
    <w:rsid w:val="00127C08"/>
    <w:rsid w:val="00131086"/>
    <w:rsid w:val="00131695"/>
    <w:rsid w:val="00131725"/>
    <w:rsid w:val="001321AF"/>
    <w:rsid w:val="001346DF"/>
    <w:rsid w:val="00134DCC"/>
    <w:rsid w:val="00141F61"/>
    <w:rsid w:val="00141FA8"/>
    <w:rsid w:val="00143A9B"/>
    <w:rsid w:val="00145ED7"/>
    <w:rsid w:val="00153FE0"/>
    <w:rsid w:val="0016476D"/>
    <w:rsid w:val="00165479"/>
    <w:rsid w:val="00172816"/>
    <w:rsid w:val="00172BAF"/>
    <w:rsid w:val="00174A02"/>
    <w:rsid w:val="00175DF2"/>
    <w:rsid w:val="00182358"/>
    <w:rsid w:val="00183E96"/>
    <w:rsid w:val="0018414C"/>
    <w:rsid w:val="00191AFC"/>
    <w:rsid w:val="001A1D51"/>
    <w:rsid w:val="001B0C2B"/>
    <w:rsid w:val="001B15D4"/>
    <w:rsid w:val="001B3769"/>
    <w:rsid w:val="001C0A65"/>
    <w:rsid w:val="001C25CD"/>
    <w:rsid w:val="001C32DA"/>
    <w:rsid w:val="001C33C0"/>
    <w:rsid w:val="001C4423"/>
    <w:rsid w:val="001D056F"/>
    <w:rsid w:val="001D0912"/>
    <w:rsid w:val="001D239F"/>
    <w:rsid w:val="001D65E6"/>
    <w:rsid w:val="001E0F30"/>
    <w:rsid w:val="001E2BF7"/>
    <w:rsid w:val="001E3EA8"/>
    <w:rsid w:val="001E6A96"/>
    <w:rsid w:val="001F064A"/>
    <w:rsid w:val="001F3A30"/>
    <w:rsid w:val="001F4E39"/>
    <w:rsid w:val="00220555"/>
    <w:rsid w:val="00222274"/>
    <w:rsid w:val="002228D0"/>
    <w:rsid w:val="002258B6"/>
    <w:rsid w:val="00231CF2"/>
    <w:rsid w:val="00241E9E"/>
    <w:rsid w:val="0024462B"/>
    <w:rsid w:val="002502FF"/>
    <w:rsid w:val="0025272E"/>
    <w:rsid w:val="00252C93"/>
    <w:rsid w:val="002531DB"/>
    <w:rsid w:val="00253A6F"/>
    <w:rsid w:val="00254D85"/>
    <w:rsid w:val="00257575"/>
    <w:rsid w:val="002613EA"/>
    <w:rsid w:val="00262797"/>
    <w:rsid w:val="00267AF4"/>
    <w:rsid w:val="00274A8B"/>
    <w:rsid w:val="00275EE8"/>
    <w:rsid w:val="00277D8D"/>
    <w:rsid w:val="00284C4F"/>
    <w:rsid w:val="00284CE5"/>
    <w:rsid w:val="002874D7"/>
    <w:rsid w:val="002878E1"/>
    <w:rsid w:val="00295304"/>
    <w:rsid w:val="00295EC1"/>
    <w:rsid w:val="002962E2"/>
    <w:rsid w:val="002A2A80"/>
    <w:rsid w:val="002A3462"/>
    <w:rsid w:val="002A39EA"/>
    <w:rsid w:val="002A4057"/>
    <w:rsid w:val="002A494D"/>
    <w:rsid w:val="002B002E"/>
    <w:rsid w:val="002B213E"/>
    <w:rsid w:val="002B2A33"/>
    <w:rsid w:val="002B6DD4"/>
    <w:rsid w:val="002C0F68"/>
    <w:rsid w:val="002C2705"/>
    <w:rsid w:val="002D3083"/>
    <w:rsid w:val="002D785E"/>
    <w:rsid w:val="002E530F"/>
    <w:rsid w:val="002F07DB"/>
    <w:rsid w:val="002F1F42"/>
    <w:rsid w:val="002F28D4"/>
    <w:rsid w:val="002F4198"/>
    <w:rsid w:val="003009C7"/>
    <w:rsid w:val="00300C55"/>
    <w:rsid w:val="0031024B"/>
    <w:rsid w:val="00310837"/>
    <w:rsid w:val="00311601"/>
    <w:rsid w:val="003141E6"/>
    <w:rsid w:val="003168FD"/>
    <w:rsid w:val="003231D8"/>
    <w:rsid w:val="00324175"/>
    <w:rsid w:val="003251A9"/>
    <w:rsid w:val="00325EDD"/>
    <w:rsid w:val="00330596"/>
    <w:rsid w:val="00330691"/>
    <w:rsid w:val="00333EDE"/>
    <w:rsid w:val="0034355A"/>
    <w:rsid w:val="00344E6E"/>
    <w:rsid w:val="003473C4"/>
    <w:rsid w:val="00350708"/>
    <w:rsid w:val="0035245E"/>
    <w:rsid w:val="00352805"/>
    <w:rsid w:val="00354455"/>
    <w:rsid w:val="00360936"/>
    <w:rsid w:val="003643EA"/>
    <w:rsid w:val="00365052"/>
    <w:rsid w:val="00365229"/>
    <w:rsid w:val="00367A46"/>
    <w:rsid w:val="00371F8C"/>
    <w:rsid w:val="00372F79"/>
    <w:rsid w:val="00383C08"/>
    <w:rsid w:val="00385A3C"/>
    <w:rsid w:val="00387C0E"/>
    <w:rsid w:val="0039002E"/>
    <w:rsid w:val="00393FD7"/>
    <w:rsid w:val="003946E0"/>
    <w:rsid w:val="0039613E"/>
    <w:rsid w:val="003977F9"/>
    <w:rsid w:val="00397918"/>
    <w:rsid w:val="003A2A99"/>
    <w:rsid w:val="003A3D87"/>
    <w:rsid w:val="003A5868"/>
    <w:rsid w:val="003A7023"/>
    <w:rsid w:val="003B0E71"/>
    <w:rsid w:val="003B4CD3"/>
    <w:rsid w:val="003B6306"/>
    <w:rsid w:val="003C094A"/>
    <w:rsid w:val="003C1335"/>
    <w:rsid w:val="003C2F36"/>
    <w:rsid w:val="003C438E"/>
    <w:rsid w:val="003C4BAD"/>
    <w:rsid w:val="003C52A0"/>
    <w:rsid w:val="003C60D4"/>
    <w:rsid w:val="003C6AAA"/>
    <w:rsid w:val="003D02BF"/>
    <w:rsid w:val="003D2A10"/>
    <w:rsid w:val="003D51E6"/>
    <w:rsid w:val="003D79B4"/>
    <w:rsid w:val="003E0872"/>
    <w:rsid w:val="003E30DA"/>
    <w:rsid w:val="003E74DE"/>
    <w:rsid w:val="003F3A92"/>
    <w:rsid w:val="003F5681"/>
    <w:rsid w:val="003F797A"/>
    <w:rsid w:val="003F7F4C"/>
    <w:rsid w:val="00401ADD"/>
    <w:rsid w:val="004021D7"/>
    <w:rsid w:val="00405EED"/>
    <w:rsid w:val="004072DB"/>
    <w:rsid w:val="0041297F"/>
    <w:rsid w:val="00413979"/>
    <w:rsid w:val="00414593"/>
    <w:rsid w:val="00415289"/>
    <w:rsid w:val="00416EB3"/>
    <w:rsid w:val="004177CB"/>
    <w:rsid w:val="00421847"/>
    <w:rsid w:val="004224E4"/>
    <w:rsid w:val="0042366A"/>
    <w:rsid w:val="00423D0D"/>
    <w:rsid w:val="00424557"/>
    <w:rsid w:val="00425201"/>
    <w:rsid w:val="00426FE9"/>
    <w:rsid w:val="00431705"/>
    <w:rsid w:val="0043198F"/>
    <w:rsid w:val="004328D7"/>
    <w:rsid w:val="004338F7"/>
    <w:rsid w:val="00434E58"/>
    <w:rsid w:val="004361AB"/>
    <w:rsid w:val="00440F99"/>
    <w:rsid w:val="00442C4C"/>
    <w:rsid w:val="00442E84"/>
    <w:rsid w:val="004430B6"/>
    <w:rsid w:val="00452E05"/>
    <w:rsid w:val="00455A82"/>
    <w:rsid w:val="00461BCC"/>
    <w:rsid w:val="004620D1"/>
    <w:rsid w:val="00470476"/>
    <w:rsid w:val="004754DB"/>
    <w:rsid w:val="00475EB8"/>
    <w:rsid w:val="00480601"/>
    <w:rsid w:val="00481B7A"/>
    <w:rsid w:val="00482294"/>
    <w:rsid w:val="00482EF5"/>
    <w:rsid w:val="004838AC"/>
    <w:rsid w:val="00483FEB"/>
    <w:rsid w:val="00486D2C"/>
    <w:rsid w:val="004920B4"/>
    <w:rsid w:val="0049483A"/>
    <w:rsid w:val="00494CE5"/>
    <w:rsid w:val="00495F10"/>
    <w:rsid w:val="00497534"/>
    <w:rsid w:val="004976A8"/>
    <w:rsid w:val="004A3548"/>
    <w:rsid w:val="004A4589"/>
    <w:rsid w:val="004A5CD8"/>
    <w:rsid w:val="004B2AE8"/>
    <w:rsid w:val="004B4845"/>
    <w:rsid w:val="004B59CF"/>
    <w:rsid w:val="004C24A6"/>
    <w:rsid w:val="004C2AEC"/>
    <w:rsid w:val="004D1CC0"/>
    <w:rsid w:val="004D1F41"/>
    <w:rsid w:val="004D359F"/>
    <w:rsid w:val="004D74FF"/>
    <w:rsid w:val="004D7B3F"/>
    <w:rsid w:val="004E0DD0"/>
    <w:rsid w:val="004E2C7B"/>
    <w:rsid w:val="004E321F"/>
    <w:rsid w:val="004E53E7"/>
    <w:rsid w:val="004E54D9"/>
    <w:rsid w:val="004E6B8C"/>
    <w:rsid w:val="004F03D2"/>
    <w:rsid w:val="004F15CA"/>
    <w:rsid w:val="004F2B7D"/>
    <w:rsid w:val="004F3795"/>
    <w:rsid w:val="004F426C"/>
    <w:rsid w:val="004F49DB"/>
    <w:rsid w:val="004F5663"/>
    <w:rsid w:val="0050573D"/>
    <w:rsid w:val="00507F44"/>
    <w:rsid w:val="00510156"/>
    <w:rsid w:val="005155C4"/>
    <w:rsid w:val="00517582"/>
    <w:rsid w:val="00517B16"/>
    <w:rsid w:val="005229C3"/>
    <w:rsid w:val="00522FC0"/>
    <w:rsid w:val="00523181"/>
    <w:rsid w:val="00525A7E"/>
    <w:rsid w:val="00526D6D"/>
    <w:rsid w:val="005313D8"/>
    <w:rsid w:val="00532868"/>
    <w:rsid w:val="00540953"/>
    <w:rsid w:val="0054423E"/>
    <w:rsid w:val="005479D3"/>
    <w:rsid w:val="005548EC"/>
    <w:rsid w:val="00562B97"/>
    <w:rsid w:val="005657B1"/>
    <w:rsid w:val="00565BC0"/>
    <w:rsid w:val="0057048F"/>
    <w:rsid w:val="005738FD"/>
    <w:rsid w:val="0058020C"/>
    <w:rsid w:val="0058398A"/>
    <w:rsid w:val="00584BE0"/>
    <w:rsid w:val="005854DD"/>
    <w:rsid w:val="0058658E"/>
    <w:rsid w:val="005925C0"/>
    <w:rsid w:val="005947DD"/>
    <w:rsid w:val="005953F6"/>
    <w:rsid w:val="00596626"/>
    <w:rsid w:val="00597F1D"/>
    <w:rsid w:val="005A31F2"/>
    <w:rsid w:val="005A4796"/>
    <w:rsid w:val="005A5117"/>
    <w:rsid w:val="005A60A7"/>
    <w:rsid w:val="005B177F"/>
    <w:rsid w:val="005B2188"/>
    <w:rsid w:val="005B70B9"/>
    <w:rsid w:val="005C1CBF"/>
    <w:rsid w:val="005C76F6"/>
    <w:rsid w:val="005C79D4"/>
    <w:rsid w:val="005D1650"/>
    <w:rsid w:val="005E2361"/>
    <w:rsid w:val="005E34B9"/>
    <w:rsid w:val="005E4274"/>
    <w:rsid w:val="005E4D51"/>
    <w:rsid w:val="005F21D1"/>
    <w:rsid w:val="005F2B58"/>
    <w:rsid w:val="005F31A4"/>
    <w:rsid w:val="005F4971"/>
    <w:rsid w:val="005F7216"/>
    <w:rsid w:val="005F75B9"/>
    <w:rsid w:val="00607243"/>
    <w:rsid w:val="00634C8C"/>
    <w:rsid w:val="00637892"/>
    <w:rsid w:val="006421DF"/>
    <w:rsid w:val="00650A23"/>
    <w:rsid w:val="00651EAD"/>
    <w:rsid w:val="006617E6"/>
    <w:rsid w:val="00667D0E"/>
    <w:rsid w:val="0067062B"/>
    <w:rsid w:val="00672B14"/>
    <w:rsid w:val="006749A5"/>
    <w:rsid w:val="0068446F"/>
    <w:rsid w:val="006847B8"/>
    <w:rsid w:val="00694121"/>
    <w:rsid w:val="00695790"/>
    <w:rsid w:val="006966AA"/>
    <w:rsid w:val="006974CF"/>
    <w:rsid w:val="006A2251"/>
    <w:rsid w:val="006A7B68"/>
    <w:rsid w:val="006B0F72"/>
    <w:rsid w:val="006B1735"/>
    <w:rsid w:val="006B5C07"/>
    <w:rsid w:val="006B6944"/>
    <w:rsid w:val="006C517B"/>
    <w:rsid w:val="006C53EC"/>
    <w:rsid w:val="006D0CEF"/>
    <w:rsid w:val="006D1BD5"/>
    <w:rsid w:val="006D5265"/>
    <w:rsid w:val="006D5F6F"/>
    <w:rsid w:val="006D6DE3"/>
    <w:rsid w:val="006D701F"/>
    <w:rsid w:val="006D7A6D"/>
    <w:rsid w:val="006E0F4B"/>
    <w:rsid w:val="006F0817"/>
    <w:rsid w:val="006F1DC2"/>
    <w:rsid w:val="006F5941"/>
    <w:rsid w:val="007002EE"/>
    <w:rsid w:val="007005E0"/>
    <w:rsid w:val="007010F2"/>
    <w:rsid w:val="007021A8"/>
    <w:rsid w:val="007113EE"/>
    <w:rsid w:val="0071319C"/>
    <w:rsid w:val="00715D2E"/>
    <w:rsid w:val="00723CE7"/>
    <w:rsid w:val="00725B2A"/>
    <w:rsid w:val="00726F40"/>
    <w:rsid w:val="00735FCA"/>
    <w:rsid w:val="00740C41"/>
    <w:rsid w:val="00741444"/>
    <w:rsid w:val="00744838"/>
    <w:rsid w:val="00744885"/>
    <w:rsid w:val="00744ABC"/>
    <w:rsid w:val="007455D8"/>
    <w:rsid w:val="00752C24"/>
    <w:rsid w:val="00752E0F"/>
    <w:rsid w:val="007550EA"/>
    <w:rsid w:val="0075667F"/>
    <w:rsid w:val="007657B9"/>
    <w:rsid w:val="00765F95"/>
    <w:rsid w:val="0077334B"/>
    <w:rsid w:val="00773854"/>
    <w:rsid w:val="00774F90"/>
    <w:rsid w:val="0077790A"/>
    <w:rsid w:val="007823AE"/>
    <w:rsid w:val="007839CF"/>
    <w:rsid w:val="00783EF0"/>
    <w:rsid w:val="00784B0E"/>
    <w:rsid w:val="00785528"/>
    <w:rsid w:val="00786B34"/>
    <w:rsid w:val="007902FF"/>
    <w:rsid w:val="007903AC"/>
    <w:rsid w:val="00791556"/>
    <w:rsid w:val="00793F59"/>
    <w:rsid w:val="007A2E35"/>
    <w:rsid w:val="007B0A62"/>
    <w:rsid w:val="007B1769"/>
    <w:rsid w:val="007B252B"/>
    <w:rsid w:val="007B30D5"/>
    <w:rsid w:val="007B34B6"/>
    <w:rsid w:val="007B4555"/>
    <w:rsid w:val="007B4BE5"/>
    <w:rsid w:val="007C0178"/>
    <w:rsid w:val="007C1FDB"/>
    <w:rsid w:val="007C2CEE"/>
    <w:rsid w:val="007C368A"/>
    <w:rsid w:val="007C3840"/>
    <w:rsid w:val="007D64DD"/>
    <w:rsid w:val="007E036D"/>
    <w:rsid w:val="007E5068"/>
    <w:rsid w:val="007E5CF0"/>
    <w:rsid w:val="007E6ED8"/>
    <w:rsid w:val="007F0AB5"/>
    <w:rsid w:val="007F318A"/>
    <w:rsid w:val="007F32DD"/>
    <w:rsid w:val="007F5094"/>
    <w:rsid w:val="007F5B2E"/>
    <w:rsid w:val="007F7820"/>
    <w:rsid w:val="007F7B83"/>
    <w:rsid w:val="007F7EFE"/>
    <w:rsid w:val="0080643A"/>
    <w:rsid w:val="00807DE6"/>
    <w:rsid w:val="00810BF4"/>
    <w:rsid w:val="00812323"/>
    <w:rsid w:val="00812C52"/>
    <w:rsid w:val="00813531"/>
    <w:rsid w:val="0081415C"/>
    <w:rsid w:val="00824876"/>
    <w:rsid w:val="00824B0B"/>
    <w:rsid w:val="00824FD2"/>
    <w:rsid w:val="008263E4"/>
    <w:rsid w:val="008266B3"/>
    <w:rsid w:val="00826F86"/>
    <w:rsid w:val="00827ACE"/>
    <w:rsid w:val="00831781"/>
    <w:rsid w:val="008323EF"/>
    <w:rsid w:val="008379A5"/>
    <w:rsid w:val="0084026C"/>
    <w:rsid w:val="008422A1"/>
    <w:rsid w:val="008448C3"/>
    <w:rsid w:val="00852670"/>
    <w:rsid w:val="00854011"/>
    <w:rsid w:val="00861162"/>
    <w:rsid w:val="00861F1E"/>
    <w:rsid w:val="00861FF1"/>
    <w:rsid w:val="008626EA"/>
    <w:rsid w:val="0086691E"/>
    <w:rsid w:val="00867AF4"/>
    <w:rsid w:val="00871E5B"/>
    <w:rsid w:val="00872414"/>
    <w:rsid w:val="00883D71"/>
    <w:rsid w:val="008846BE"/>
    <w:rsid w:val="00887825"/>
    <w:rsid w:val="008907DD"/>
    <w:rsid w:val="0089523C"/>
    <w:rsid w:val="008952DA"/>
    <w:rsid w:val="008A1C34"/>
    <w:rsid w:val="008A5FC0"/>
    <w:rsid w:val="008A62F0"/>
    <w:rsid w:val="008A7520"/>
    <w:rsid w:val="008A759C"/>
    <w:rsid w:val="008A76D5"/>
    <w:rsid w:val="008B417D"/>
    <w:rsid w:val="008B4463"/>
    <w:rsid w:val="008B6F95"/>
    <w:rsid w:val="008B7B3A"/>
    <w:rsid w:val="008C1BAD"/>
    <w:rsid w:val="008C5AAA"/>
    <w:rsid w:val="008C76F0"/>
    <w:rsid w:val="008D3DFB"/>
    <w:rsid w:val="008D3FA3"/>
    <w:rsid w:val="008D70C6"/>
    <w:rsid w:val="008E3C22"/>
    <w:rsid w:val="008E5847"/>
    <w:rsid w:val="008E6FB4"/>
    <w:rsid w:val="008F27AB"/>
    <w:rsid w:val="008F4049"/>
    <w:rsid w:val="008F52A3"/>
    <w:rsid w:val="009135E4"/>
    <w:rsid w:val="009151FD"/>
    <w:rsid w:val="009164A6"/>
    <w:rsid w:val="00917283"/>
    <w:rsid w:val="00923D88"/>
    <w:rsid w:val="00924644"/>
    <w:rsid w:val="0092651F"/>
    <w:rsid w:val="00926699"/>
    <w:rsid w:val="009416BC"/>
    <w:rsid w:val="00944B5A"/>
    <w:rsid w:val="009474C3"/>
    <w:rsid w:val="00950664"/>
    <w:rsid w:val="00954B03"/>
    <w:rsid w:val="00955267"/>
    <w:rsid w:val="009608A5"/>
    <w:rsid w:val="00960C9C"/>
    <w:rsid w:val="00960E88"/>
    <w:rsid w:val="009611E5"/>
    <w:rsid w:val="00961487"/>
    <w:rsid w:val="00964222"/>
    <w:rsid w:val="00964F9D"/>
    <w:rsid w:val="00967305"/>
    <w:rsid w:val="00971C66"/>
    <w:rsid w:val="009857F4"/>
    <w:rsid w:val="00987A7B"/>
    <w:rsid w:val="00990292"/>
    <w:rsid w:val="00990B9A"/>
    <w:rsid w:val="00996617"/>
    <w:rsid w:val="009A323F"/>
    <w:rsid w:val="009A3765"/>
    <w:rsid w:val="009B1DBB"/>
    <w:rsid w:val="009B20CC"/>
    <w:rsid w:val="009B22C4"/>
    <w:rsid w:val="009B2FF3"/>
    <w:rsid w:val="009B792F"/>
    <w:rsid w:val="009C06DA"/>
    <w:rsid w:val="009C4ED3"/>
    <w:rsid w:val="009C6308"/>
    <w:rsid w:val="009C7751"/>
    <w:rsid w:val="009D4482"/>
    <w:rsid w:val="009E0E1C"/>
    <w:rsid w:val="009E2BFD"/>
    <w:rsid w:val="009E34EC"/>
    <w:rsid w:val="009E4E02"/>
    <w:rsid w:val="009E4E99"/>
    <w:rsid w:val="009E5CD1"/>
    <w:rsid w:val="009E63B2"/>
    <w:rsid w:val="009F0320"/>
    <w:rsid w:val="00A0179D"/>
    <w:rsid w:val="00A0402A"/>
    <w:rsid w:val="00A0407C"/>
    <w:rsid w:val="00A0483F"/>
    <w:rsid w:val="00A05587"/>
    <w:rsid w:val="00A10533"/>
    <w:rsid w:val="00A127DF"/>
    <w:rsid w:val="00A14E43"/>
    <w:rsid w:val="00A14E49"/>
    <w:rsid w:val="00A15C99"/>
    <w:rsid w:val="00A15D4B"/>
    <w:rsid w:val="00A16D57"/>
    <w:rsid w:val="00A16D7B"/>
    <w:rsid w:val="00A2092D"/>
    <w:rsid w:val="00A209D7"/>
    <w:rsid w:val="00A21272"/>
    <w:rsid w:val="00A2338F"/>
    <w:rsid w:val="00A247C8"/>
    <w:rsid w:val="00A27A0E"/>
    <w:rsid w:val="00A30B03"/>
    <w:rsid w:val="00A33792"/>
    <w:rsid w:val="00A41D7D"/>
    <w:rsid w:val="00A42457"/>
    <w:rsid w:val="00A4329E"/>
    <w:rsid w:val="00A43977"/>
    <w:rsid w:val="00A4509C"/>
    <w:rsid w:val="00A5565B"/>
    <w:rsid w:val="00A55A8F"/>
    <w:rsid w:val="00A71DD5"/>
    <w:rsid w:val="00A738A7"/>
    <w:rsid w:val="00A74651"/>
    <w:rsid w:val="00A900A1"/>
    <w:rsid w:val="00A91CEC"/>
    <w:rsid w:val="00A930EE"/>
    <w:rsid w:val="00A9334C"/>
    <w:rsid w:val="00AA419E"/>
    <w:rsid w:val="00AA5EF3"/>
    <w:rsid w:val="00AA6D0F"/>
    <w:rsid w:val="00AB3BA7"/>
    <w:rsid w:val="00AC1EB8"/>
    <w:rsid w:val="00AC22ED"/>
    <w:rsid w:val="00AC338C"/>
    <w:rsid w:val="00AC36B2"/>
    <w:rsid w:val="00AC577E"/>
    <w:rsid w:val="00AD2C21"/>
    <w:rsid w:val="00AD59F7"/>
    <w:rsid w:val="00AE46BC"/>
    <w:rsid w:val="00AE600F"/>
    <w:rsid w:val="00B006BC"/>
    <w:rsid w:val="00B00C04"/>
    <w:rsid w:val="00B053F5"/>
    <w:rsid w:val="00B063FC"/>
    <w:rsid w:val="00B0717F"/>
    <w:rsid w:val="00B1260C"/>
    <w:rsid w:val="00B1325B"/>
    <w:rsid w:val="00B1442B"/>
    <w:rsid w:val="00B15E10"/>
    <w:rsid w:val="00B16D29"/>
    <w:rsid w:val="00B176A6"/>
    <w:rsid w:val="00B20E85"/>
    <w:rsid w:val="00B2291D"/>
    <w:rsid w:val="00B37182"/>
    <w:rsid w:val="00B41782"/>
    <w:rsid w:val="00B51296"/>
    <w:rsid w:val="00B53166"/>
    <w:rsid w:val="00B54971"/>
    <w:rsid w:val="00B555F6"/>
    <w:rsid w:val="00B573F0"/>
    <w:rsid w:val="00B6170C"/>
    <w:rsid w:val="00B61BA2"/>
    <w:rsid w:val="00B63000"/>
    <w:rsid w:val="00B64358"/>
    <w:rsid w:val="00B654BA"/>
    <w:rsid w:val="00B67D96"/>
    <w:rsid w:val="00B715AB"/>
    <w:rsid w:val="00B74B0F"/>
    <w:rsid w:val="00B8056E"/>
    <w:rsid w:val="00B83D3B"/>
    <w:rsid w:val="00B85FF0"/>
    <w:rsid w:val="00B87BEA"/>
    <w:rsid w:val="00B87DB2"/>
    <w:rsid w:val="00B91E9D"/>
    <w:rsid w:val="00B921E7"/>
    <w:rsid w:val="00B95505"/>
    <w:rsid w:val="00B95B4D"/>
    <w:rsid w:val="00B96AD7"/>
    <w:rsid w:val="00B971C9"/>
    <w:rsid w:val="00BA12B5"/>
    <w:rsid w:val="00BA332E"/>
    <w:rsid w:val="00BA52D1"/>
    <w:rsid w:val="00BB4972"/>
    <w:rsid w:val="00BB4B97"/>
    <w:rsid w:val="00BC0141"/>
    <w:rsid w:val="00BC1FC3"/>
    <w:rsid w:val="00BC3E8E"/>
    <w:rsid w:val="00BC4151"/>
    <w:rsid w:val="00BD596A"/>
    <w:rsid w:val="00BD677F"/>
    <w:rsid w:val="00BE3E55"/>
    <w:rsid w:val="00BE5EDF"/>
    <w:rsid w:val="00BE69BB"/>
    <w:rsid w:val="00BF309D"/>
    <w:rsid w:val="00BF5B29"/>
    <w:rsid w:val="00BF7028"/>
    <w:rsid w:val="00C01B2C"/>
    <w:rsid w:val="00C02D1F"/>
    <w:rsid w:val="00C036B4"/>
    <w:rsid w:val="00C0445F"/>
    <w:rsid w:val="00C053A2"/>
    <w:rsid w:val="00C10DB8"/>
    <w:rsid w:val="00C1267D"/>
    <w:rsid w:val="00C13573"/>
    <w:rsid w:val="00C13794"/>
    <w:rsid w:val="00C14214"/>
    <w:rsid w:val="00C17106"/>
    <w:rsid w:val="00C20AFD"/>
    <w:rsid w:val="00C21347"/>
    <w:rsid w:val="00C21E7E"/>
    <w:rsid w:val="00C22187"/>
    <w:rsid w:val="00C22325"/>
    <w:rsid w:val="00C2657C"/>
    <w:rsid w:val="00C306C4"/>
    <w:rsid w:val="00C32608"/>
    <w:rsid w:val="00C3514B"/>
    <w:rsid w:val="00C40023"/>
    <w:rsid w:val="00C43E22"/>
    <w:rsid w:val="00C44095"/>
    <w:rsid w:val="00C4477F"/>
    <w:rsid w:val="00C51461"/>
    <w:rsid w:val="00C611C2"/>
    <w:rsid w:val="00C6244B"/>
    <w:rsid w:val="00C642D9"/>
    <w:rsid w:val="00C64F3C"/>
    <w:rsid w:val="00C6598C"/>
    <w:rsid w:val="00C65F30"/>
    <w:rsid w:val="00C67529"/>
    <w:rsid w:val="00C7169E"/>
    <w:rsid w:val="00C74C5F"/>
    <w:rsid w:val="00C76771"/>
    <w:rsid w:val="00C82F02"/>
    <w:rsid w:val="00C95EB0"/>
    <w:rsid w:val="00C9706E"/>
    <w:rsid w:val="00C9799A"/>
    <w:rsid w:val="00C97F28"/>
    <w:rsid w:val="00CA21D3"/>
    <w:rsid w:val="00CA4764"/>
    <w:rsid w:val="00CA5039"/>
    <w:rsid w:val="00CB3ABF"/>
    <w:rsid w:val="00CB787A"/>
    <w:rsid w:val="00CC10EA"/>
    <w:rsid w:val="00CC33B5"/>
    <w:rsid w:val="00CC71EA"/>
    <w:rsid w:val="00CD6E60"/>
    <w:rsid w:val="00CE10FA"/>
    <w:rsid w:val="00CE11DA"/>
    <w:rsid w:val="00CE3934"/>
    <w:rsid w:val="00CF7524"/>
    <w:rsid w:val="00CF7DF2"/>
    <w:rsid w:val="00D02F1D"/>
    <w:rsid w:val="00D03036"/>
    <w:rsid w:val="00D03F19"/>
    <w:rsid w:val="00D063F2"/>
    <w:rsid w:val="00D12416"/>
    <w:rsid w:val="00D14F9D"/>
    <w:rsid w:val="00D16DB4"/>
    <w:rsid w:val="00D170C3"/>
    <w:rsid w:val="00D176D0"/>
    <w:rsid w:val="00D21F2F"/>
    <w:rsid w:val="00D2215C"/>
    <w:rsid w:val="00D25611"/>
    <w:rsid w:val="00D25956"/>
    <w:rsid w:val="00D30EA6"/>
    <w:rsid w:val="00D32C57"/>
    <w:rsid w:val="00D33238"/>
    <w:rsid w:val="00D34358"/>
    <w:rsid w:val="00D36C3F"/>
    <w:rsid w:val="00D3772D"/>
    <w:rsid w:val="00D423AE"/>
    <w:rsid w:val="00D43983"/>
    <w:rsid w:val="00D43A12"/>
    <w:rsid w:val="00D43B76"/>
    <w:rsid w:val="00D44ACF"/>
    <w:rsid w:val="00D52216"/>
    <w:rsid w:val="00D54CAD"/>
    <w:rsid w:val="00D61B55"/>
    <w:rsid w:val="00D7352F"/>
    <w:rsid w:val="00D80683"/>
    <w:rsid w:val="00D868A9"/>
    <w:rsid w:val="00D92829"/>
    <w:rsid w:val="00DA212B"/>
    <w:rsid w:val="00DA71EA"/>
    <w:rsid w:val="00DA745B"/>
    <w:rsid w:val="00DB0C2A"/>
    <w:rsid w:val="00DB313E"/>
    <w:rsid w:val="00DC23FC"/>
    <w:rsid w:val="00DC29BE"/>
    <w:rsid w:val="00DC3F7C"/>
    <w:rsid w:val="00DC702D"/>
    <w:rsid w:val="00DD392E"/>
    <w:rsid w:val="00DD5C24"/>
    <w:rsid w:val="00DE4709"/>
    <w:rsid w:val="00DE688F"/>
    <w:rsid w:val="00DF00A8"/>
    <w:rsid w:val="00DF11FC"/>
    <w:rsid w:val="00DF5EB4"/>
    <w:rsid w:val="00E01468"/>
    <w:rsid w:val="00E03A94"/>
    <w:rsid w:val="00E052B1"/>
    <w:rsid w:val="00E20CBA"/>
    <w:rsid w:val="00E21CD0"/>
    <w:rsid w:val="00E23EF6"/>
    <w:rsid w:val="00E24841"/>
    <w:rsid w:val="00E27434"/>
    <w:rsid w:val="00E3085E"/>
    <w:rsid w:val="00E32299"/>
    <w:rsid w:val="00E40C2C"/>
    <w:rsid w:val="00E43AEB"/>
    <w:rsid w:val="00E44925"/>
    <w:rsid w:val="00E51265"/>
    <w:rsid w:val="00E52E04"/>
    <w:rsid w:val="00E5694A"/>
    <w:rsid w:val="00E64029"/>
    <w:rsid w:val="00E67627"/>
    <w:rsid w:val="00E731F4"/>
    <w:rsid w:val="00E75496"/>
    <w:rsid w:val="00E75C81"/>
    <w:rsid w:val="00E8045D"/>
    <w:rsid w:val="00E900CF"/>
    <w:rsid w:val="00E9514D"/>
    <w:rsid w:val="00E9601B"/>
    <w:rsid w:val="00EA0177"/>
    <w:rsid w:val="00EA0FA7"/>
    <w:rsid w:val="00EA117C"/>
    <w:rsid w:val="00EA14A8"/>
    <w:rsid w:val="00EA1E13"/>
    <w:rsid w:val="00EA2916"/>
    <w:rsid w:val="00EA42C6"/>
    <w:rsid w:val="00EA4922"/>
    <w:rsid w:val="00EB7125"/>
    <w:rsid w:val="00EC610E"/>
    <w:rsid w:val="00EC6CD5"/>
    <w:rsid w:val="00ED51BC"/>
    <w:rsid w:val="00EE1B30"/>
    <w:rsid w:val="00EE51AA"/>
    <w:rsid w:val="00EF44AB"/>
    <w:rsid w:val="00EF505C"/>
    <w:rsid w:val="00EF57C7"/>
    <w:rsid w:val="00EF7E40"/>
    <w:rsid w:val="00F10DF3"/>
    <w:rsid w:val="00F14C99"/>
    <w:rsid w:val="00F237BE"/>
    <w:rsid w:val="00F23C50"/>
    <w:rsid w:val="00F25BBB"/>
    <w:rsid w:val="00F40241"/>
    <w:rsid w:val="00F417FA"/>
    <w:rsid w:val="00F4778D"/>
    <w:rsid w:val="00F54317"/>
    <w:rsid w:val="00F62C85"/>
    <w:rsid w:val="00F63631"/>
    <w:rsid w:val="00F64A76"/>
    <w:rsid w:val="00F673BC"/>
    <w:rsid w:val="00F727F6"/>
    <w:rsid w:val="00F74BFF"/>
    <w:rsid w:val="00F7765B"/>
    <w:rsid w:val="00F817F5"/>
    <w:rsid w:val="00F818ED"/>
    <w:rsid w:val="00F832D6"/>
    <w:rsid w:val="00F87A45"/>
    <w:rsid w:val="00F9285F"/>
    <w:rsid w:val="00F941FA"/>
    <w:rsid w:val="00F9625B"/>
    <w:rsid w:val="00FA2975"/>
    <w:rsid w:val="00FA57AC"/>
    <w:rsid w:val="00FB3CE7"/>
    <w:rsid w:val="00FB5321"/>
    <w:rsid w:val="00FC09F9"/>
    <w:rsid w:val="00FC2DE4"/>
    <w:rsid w:val="00FC33C1"/>
    <w:rsid w:val="00FC3A57"/>
    <w:rsid w:val="00FC638B"/>
    <w:rsid w:val="00FC67D1"/>
    <w:rsid w:val="00FD5432"/>
    <w:rsid w:val="00FE1CC2"/>
    <w:rsid w:val="00FE24AE"/>
    <w:rsid w:val="00FE7AE4"/>
    <w:rsid w:val="00FF435F"/>
    <w:rsid w:val="00FF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4AA85E"/>
  <w15:docId w15:val="{3DC0431F-137E-4F08-88FC-051361BF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1E6"/>
    <w:rPr>
      <w:sz w:val="24"/>
      <w:szCs w:val="24"/>
    </w:rPr>
  </w:style>
  <w:style w:type="paragraph" w:styleId="Titre1">
    <w:name w:val="heading 1"/>
    <w:aliases w:val="0 - Titre 1"/>
    <w:basedOn w:val="1CHAPTitreN"/>
    <w:next w:val="Normal"/>
    <w:link w:val="Titre1Car"/>
    <w:qFormat/>
    <w:rsid w:val="003A3D87"/>
    <w:pPr>
      <w:tabs>
        <w:tab w:val="num" w:pos="0"/>
        <w:tab w:val="num" w:pos="926"/>
      </w:tabs>
      <w:ind w:left="926" w:hanging="360"/>
      <w:outlineLvl w:val="0"/>
    </w:pPr>
  </w:style>
  <w:style w:type="paragraph" w:styleId="Titre2">
    <w:name w:val="heading 2"/>
    <w:basedOn w:val="2CHAPSous-TitreN"/>
    <w:next w:val="Normal"/>
    <w:link w:val="Titre2Car"/>
    <w:qFormat/>
    <w:rsid w:val="003A3D87"/>
    <w:pPr>
      <w:tabs>
        <w:tab w:val="clear" w:pos="1275"/>
      </w:tabs>
      <w:ind w:left="926"/>
    </w:pPr>
  </w:style>
  <w:style w:type="paragraph" w:styleId="Titre3">
    <w:name w:val="heading 3"/>
    <w:aliases w:val="TexteTitre3,3 bullet,b,bullet,SECOND,Second,BLANK2,h3,4 bullet,bdullet,subhead,ITT t3,PA Minor Section,ITT t31,PA Minor Section1,3 bullet1,b1,SECOND1,Second1,BLANK21,h31,4 bullet1,bdullet1,subhead1,ITT t32,PA Minor Section2,3 bullet2,b2"/>
    <w:basedOn w:val="Normal"/>
    <w:next w:val="Corpsdetexte"/>
    <w:link w:val="Titre3Car"/>
    <w:uiPriority w:val="99"/>
    <w:qFormat/>
    <w:rsid w:val="005548EC"/>
    <w:pPr>
      <w:keepNext/>
      <w:numPr>
        <w:ilvl w:val="2"/>
        <w:numId w:val="2"/>
      </w:numPr>
      <w:suppressAutoHyphens/>
      <w:spacing w:before="240" w:after="60"/>
      <w:ind w:right="-8"/>
      <w:outlineLvl w:val="2"/>
    </w:pPr>
    <w:rPr>
      <w:rFonts w:ascii="Arial" w:hAnsi="Arial"/>
      <w:b/>
      <w:color w:val="F5821F"/>
      <w:sz w:val="26"/>
    </w:rPr>
  </w:style>
  <w:style w:type="paragraph" w:styleId="Titre4">
    <w:name w:val="heading 4"/>
    <w:basedOn w:val="Normal"/>
    <w:next w:val="Normal"/>
    <w:link w:val="Titre4Car"/>
    <w:uiPriority w:val="99"/>
    <w:qFormat/>
    <w:rsid w:val="003141E6"/>
    <w:pPr>
      <w:keepNext/>
      <w:numPr>
        <w:ilvl w:val="3"/>
        <w:numId w:val="18"/>
      </w:numPr>
      <w:tabs>
        <w:tab w:val="right" w:pos="9923"/>
      </w:tabs>
      <w:suppressAutoHyphens/>
      <w:spacing w:before="240" w:after="60"/>
      <w:outlineLvl w:val="3"/>
    </w:pPr>
    <w:rPr>
      <w:b/>
      <w:sz w:val="28"/>
      <w:szCs w:val="28"/>
    </w:rPr>
  </w:style>
  <w:style w:type="paragraph" w:styleId="Titre5">
    <w:name w:val="heading 5"/>
    <w:aliases w:val="5 sub-bullet,sb,h5,Roman list,Underavsnitt,Level 3 - i,Level 3 - i1,Level 3 - i2,Level 3 - i11,Level 3 - i3,Level 3 - i12,Level 3 - i4,Level 3 - i13,Level 3 - i5,Level 3 - i14,Level 3 - i6,Level 3 - i15,Level 3 - i7,Level 3 - i16,ds,dash,dd,H"/>
    <w:basedOn w:val="Normal"/>
    <w:next w:val="Normal"/>
    <w:link w:val="Titre5Car"/>
    <w:uiPriority w:val="99"/>
    <w:qFormat/>
    <w:rsid w:val="003141E6"/>
    <w:pPr>
      <w:numPr>
        <w:ilvl w:val="4"/>
        <w:numId w:val="18"/>
      </w:numPr>
      <w:tabs>
        <w:tab w:val="right" w:pos="9923"/>
      </w:tabs>
      <w:suppressAutoHyphens/>
      <w:spacing w:before="240" w:after="60"/>
      <w:outlineLvl w:val="4"/>
    </w:pPr>
    <w:rPr>
      <w:b/>
      <w:i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3141E6"/>
    <w:pPr>
      <w:numPr>
        <w:ilvl w:val="5"/>
        <w:numId w:val="18"/>
      </w:numPr>
      <w:tabs>
        <w:tab w:val="right" w:pos="9923"/>
      </w:tabs>
      <w:suppressAutoHyphens/>
      <w:spacing w:before="240" w:after="60"/>
      <w:outlineLvl w:val="5"/>
    </w:pPr>
    <w:rPr>
      <w:b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3141E6"/>
    <w:pPr>
      <w:numPr>
        <w:ilvl w:val="6"/>
        <w:numId w:val="18"/>
      </w:numPr>
      <w:tabs>
        <w:tab w:val="right" w:pos="9923"/>
      </w:tabs>
      <w:suppressAutoHyphens/>
      <w:spacing w:before="240" w:after="60"/>
      <w:outlineLvl w:val="6"/>
    </w:pPr>
    <w:rPr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3141E6"/>
    <w:pPr>
      <w:numPr>
        <w:ilvl w:val="7"/>
        <w:numId w:val="18"/>
      </w:numPr>
      <w:tabs>
        <w:tab w:val="right" w:pos="9923"/>
      </w:tabs>
      <w:suppressAutoHyphens/>
      <w:spacing w:before="240" w:after="60"/>
      <w:outlineLvl w:val="7"/>
    </w:pPr>
    <w:rPr>
      <w:i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3141E6"/>
    <w:pPr>
      <w:numPr>
        <w:ilvl w:val="8"/>
        <w:numId w:val="18"/>
      </w:numPr>
      <w:tabs>
        <w:tab w:val="right" w:pos="9923"/>
      </w:tabs>
      <w:suppressAutoHyphens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0 - Titre 1 Car"/>
    <w:link w:val="Titre1"/>
    <w:uiPriority w:val="99"/>
    <w:locked/>
    <w:rsid w:val="00854011"/>
    <w:rPr>
      <w:rFonts w:ascii="Arial" w:eastAsia="Arial Unicode MS" w:hAnsi="Arial" w:cs="Courier"/>
      <w:color w:val="009FC3"/>
      <w:sz w:val="40"/>
    </w:rPr>
  </w:style>
  <w:style w:type="character" w:customStyle="1" w:styleId="Titre2Car">
    <w:name w:val="Titre 2 Car"/>
    <w:link w:val="Titre2"/>
    <w:locked/>
    <w:rsid w:val="00854011"/>
    <w:rPr>
      <w:rFonts w:ascii="Arial" w:eastAsia="Arial Unicode MS" w:hAnsi="Arial" w:cs="Courier"/>
      <w:b/>
      <w:color w:val="999999"/>
      <w:sz w:val="26"/>
    </w:rPr>
  </w:style>
  <w:style w:type="character" w:customStyle="1" w:styleId="Titre3Car">
    <w:name w:val="Titre 3 Car"/>
    <w:aliases w:val="TexteTitre3 Car,3 bullet Car,b Car,bullet Car,SECOND Car,Second Car,BLANK2 Car,h3 Car,4 bullet Car,bdullet Car,subhead Car,ITT t3 Car,PA Minor Section Car,ITT t31 Car,PA Minor Section1 Car,3 bullet1 Car,b1 Car,SECOND1 Car,Second1 Car,h31 Car"/>
    <w:link w:val="Titre3"/>
    <w:uiPriority w:val="99"/>
    <w:locked/>
    <w:rsid w:val="00854011"/>
    <w:rPr>
      <w:rFonts w:ascii="Arial" w:hAnsi="Arial"/>
      <w:b/>
      <w:color w:val="F5821F"/>
      <w:sz w:val="26"/>
      <w:szCs w:val="24"/>
    </w:rPr>
  </w:style>
  <w:style w:type="character" w:customStyle="1" w:styleId="Titre4Car">
    <w:name w:val="Titre 4 Car"/>
    <w:link w:val="Titre4"/>
    <w:uiPriority w:val="99"/>
    <w:locked/>
    <w:rsid w:val="00854011"/>
    <w:rPr>
      <w:b/>
      <w:sz w:val="28"/>
      <w:szCs w:val="28"/>
    </w:rPr>
  </w:style>
  <w:style w:type="character" w:customStyle="1" w:styleId="Heading5Char">
    <w:name w:val="Heading 5 Char"/>
    <w:aliases w:val="5 sub-bullet Char,sb Char,h5 Char,Roman list Char,Underavsnitt Char,Level 3 - i Char,Level 3 - i1 Char,Level 3 - i2 Char,Level 3 - i11 Char,Level 3 - i3 Char,Level 3 - i12 Char,Level 3 - i4 Char,Level 3 - i13 Char,Level 3 - i5 Char,H Char"/>
    <w:uiPriority w:val="9"/>
    <w:semiHidden/>
    <w:rsid w:val="00D82CB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9"/>
    <w:locked/>
    <w:rsid w:val="00854011"/>
    <w:rPr>
      <w:b/>
      <w:sz w:val="22"/>
      <w:szCs w:val="22"/>
    </w:rPr>
  </w:style>
  <w:style w:type="character" w:customStyle="1" w:styleId="Titre7Car">
    <w:name w:val="Titre 7 Car"/>
    <w:link w:val="Titre7"/>
    <w:uiPriority w:val="99"/>
    <w:locked/>
    <w:rsid w:val="00854011"/>
    <w:rPr>
      <w:sz w:val="24"/>
    </w:rPr>
  </w:style>
  <w:style w:type="character" w:customStyle="1" w:styleId="Titre8Car">
    <w:name w:val="Titre 8 Car"/>
    <w:link w:val="Titre8"/>
    <w:uiPriority w:val="99"/>
    <w:locked/>
    <w:rsid w:val="00854011"/>
    <w:rPr>
      <w:i/>
      <w:sz w:val="24"/>
    </w:rPr>
  </w:style>
  <w:style w:type="character" w:customStyle="1" w:styleId="Titre9Car">
    <w:name w:val="Titre 9 Car"/>
    <w:link w:val="Titre9"/>
    <w:uiPriority w:val="99"/>
    <w:locked/>
    <w:rsid w:val="00854011"/>
    <w:rPr>
      <w:rFonts w:ascii="Arial" w:hAnsi="Arial"/>
      <w:sz w:val="22"/>
      <w:szCs w:val="22"/>
    </w:rPr>
  </w:style>
  <w:style w:type="character" w:customStyle="1" w:styleId="Heading5Char6">
    <w:name w:val="Heading 5 Char6"/>
    <w:aliases w:val="5 sub-bullet Char6,sb Char6,h5 Char6,Roman list Char6,Underavsnitt Char6,Level 3 - i Char6,Level 3 - i1 Char6,Level 3 - i2 Char6,Level 3 - i11 Char6,Level 3 - i3 Char6,Level 3 - i12 Char6,Level 3 - i4 Char6,Level 3 - i13 Char6,H Cha"/>
    <w:uiPriority w:val="99"/>
    <w:semiHidden/>
    <w:locked/>
    <w:rsid w:val="0008303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5">
    <w:name w:val="Heading 5 Char5"/>
    <w:aliases w:val="5 sub-bullet Char5,sb Char5,h5 Char5,Roman list Char5,Underavsnitt Char5,Level 3 - i Char5,Level 3 - i1 Char5,Level 3 - i2 Char5,Level 3 - i11 Char5,Level 3 - i3 Char5,Level 3 - i12 Char5,Level 3 - i4 Char5,Level 3 - i13 Char5,H Cha4"/>
    <w:uiPriority w:val="99"/>
    <w:semiHidden/>
    <w:locked/>
    <w:rsid w:val="00CC10E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4">
    <w:name w:val="Heading 5 Char4"/>
    <w:aliases w:val="5 sub-bullet Char4,sb Char4,h5 Char4,Roman list Char4,Underavsnitt Char4,Level 3 - i Char4,Level 3 - i1 Char4,Level 3 - i2 Char4,Level 3 - i11 Char4,Level 3 - i3 Char4,Level 3 - i12 Char4,Level 3 - i4 Char4,Level 3 - i13 Char4,H Cha3"/>
    <w:uiPriority w:val="99"/>
    <w:semiHidden/>
    <w:locked/>
    <w:rsid w:val="009A376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3">
    <w:name w:val="Heading 5 Char3"/>
    <w:aliases w:val="5 sub-bullet Char3,sb Char3,h5 Char3,Roman list Char3,Underavsnitt Char3,Level 3 - i Char3,Level 3 - i1 Char3,Level 3 - i2 Char3,Level 3 - i11 Char3,Level 3 - i3 Char3,Level 3 - i12 Char3,Level 3 - i4 Char3,Level 3 - i13 Char3,H Cha2"/>
    <w:uiPriority w:val="99"/>
    <w:semiHidden/>
    <w:locked/>
    <w:rsid w:val="00D868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5Char2">
    <w:name w:val="Heading 5 Char2"/>
    <w:aliases w:val="5 sub-bullet Char2,sb Char2,h5 Char2,Roman list Char2,Underavsnitt Char2,Level 3 - i Char2,Level 3 - i1 Char2,Level 3 - i2 Char2,Level 3 - i11 Char2,Level 3 - i3 Char2,Level 3 - i12 Char2,Level 3 - i4 Char2,Level 3 - i13 Char2,H Cha1"/>
    <w:uiPriority w:val="99"/>
    <w:semiHidden/>
    <w:locked/>
    <w:rsid w:val="00A2092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5Car">
    <w:name w:val="Titre 5 Car"/>
    <w:aliases w:val="5 sub-bullet Car,sb Car,h5 Car,Roman list Car,Underavsnitt Car,Level 3 - i Car,Level 3 - i1 Car,Level 3 - i2 Car,Level 3 - i11 Car,Level 3 - i3 Car,Level 3 - i12 Car,Level 3 - i4 Car,Level 3 - i13 Car,Level 3 - i5 Car,Level 3 - i14 Car,H Car"/>
    <w:link w:val="Titre5"/>
    <w:uiPriority w:val="99"/>
    <w:locked/>
    <w:rsid w:val="00854011"/>
    <w:rPr>
      <w:b/>
      <w:i/>
      <w:sz w:val="26"/>
      <w:szCs w:val="26"/>
    </w:rPr>
  </w:style>
  <w:style w:type="paragraph" w:customStyle="1" w:styleId="COUV2Sous-Titre">
    <w:name w:val="#COUV#2#Sous-Titre"/>
    <w:autoRedefine/>
    <w:uiPriority w:val="99"/>
    <w:rsid w:val="003141E6"/>
    <w:pPr>
      <w:tabs>
        <w:tab w:val="left" w:pos="142"/>
        <w:tab w:val="left" w:pos="284"/>
        <w:tab w:val="left" w:pos="454"/>
        <w:tab w:val="left" w:pos="624"/>
        <w:tab w:val="left" w:pos="709"/>
        <w:tab w:val="left" w:pos="907"/>
        <w:tab w:val="left" w:pos="1134"/>
      </w:tabs>
      <w:spacing w:after="40" w:line="280" w:lineRule="exact"/>
    </w:pPr>
    <w:rPr>
      <w:rFonts w:ascii="Arial" w:hAnsi="Arial"/>
      <w:color w:val="999999"/>
      <w:sz w:val="24"/>
    </w:rPr>
  </w:style>
  <w:style w:type="paragraph" w:customStyle="1" w:styleId="COUV1Titre">
    <w:name w:val="#COUV#1#Titre"/>
    <w:uiPriority w:val="99"/>
    <w:rsid w:val="003141E6"/>
    <w:pPr>
      <w:spacing w:line="460" w:lineRule="exact"/>
    </w:pPr>
    <w:rPr>
      <w:rFonts w:ascii="Arial" w:hAnsi="Arial"/>
      <w:caps/>
      <w:color w:val="F5821F"/>
      <w:sz w:val="44"/>
    </w:rPr>
  </w:style>
  <w:style w:type="paragraph" w:customStyle="1" w:styleId="BDPAdresseLgale">
    <w:name w:val="#BDP#Adresse Légale"/>
    <w:uiPriority w:val="99"/>
    <w:rsid w:val="003141E6"/>
    <w:pPr>
      <w:spacing w:after="60" w:line="220" w:lineRule="exact"/>
      <w:jc w:val="center"/>
    </w:pPr>
    <w:rPr>
      <w:rFonts w:ascii="Arial" w:hAnsi="Arial"/>
      <w:color w:val="888888"/>
      <w:sz w:val="18"/>
    </w:rPr>
  </w:style>
  <w:style w:type="paragraph" w:customStyle="1" w:styleId="BDPMentionLgal">
    <w:name w:val="#BDP#Mention Légal"/>
    <w:uiPriority w:val="99"/>
    <w:rsid w:val="003141E6"/>
    <w:pPr>
      <w:spacing w:before="40" w:line="180" w:lineRule="exact"/>
    </w:pPr>
    <w:rPr>
      <w:rFonts w:ascii="Arial" w:hAnsi="Arial"/>
      <w:color w:val="888888"/>
      <w:sz w:val="16"/>
    </w:rPr>
  </w:style>
  <w:style w:type="paragraph" w:customStyle="1" w:styleId="01SOMMTitre">
    <w:name w:val="#01#SOMM#Titre"/>
    <w:uiPriority w:val="99"/>
    <w:rsid w:val="003141E6"/>
    <w:pPr>
      <w:suppressAutoHyphens/>
      <w:spacing w:after="600" w:line="500" w:lineRule="exact"/>
      <w:ind w:left="1418"/>
    </w:pPr>
    <w:rPr>
      <w:rFonts w:ascii="Arial" w:eastAsia="Arial Unicode MS" w:hAnsi="Arial" w:cs="Courier"/>
      <w:color w:val="F5821F"/>
      <w:sz w:val="34"/>
    </w:rPr>
  </w:style>
  <w:style w:type="paragraph" w:styleId="TM1">
    <w:name w:val="toc 1"/>
    <w:aliases w:val="#TM 1"/>
    <w:basedOn w:val="Normal"/>
    <w:autoRedefine/>
    <w:uiPriority w:val="39"/>
    <w:rsid w:val="00EA4922"/>
    <w:pPr>
      <w:tabs>
        <w:tab w:val="decimal" w:pos="1134"/>
        <w:tab w:val="left" w:pos="9072"/>
        <w:tab w:val="left" w:pos="9214"/>
      </w:tabs>
      <w:suppressAutoHyphens/>
      <w:spacing w:before="280" w:after="40" w:line="240" w:lineRule="exact"/>
    </w:pPr>
    <w:rPr>
      <w:rFonts w:ascii="Arial" w:eastAsia="Arial Unicode MS" w:hAnsi="Arial" w:cs="Courier"/>
      <w:color w:val="808080"/>
      <w:szCs w:val="20"/>
    </w:rPr>
  </w:style>
  <w:style w:type="paragraph" w:styleId="TM2">
    <w:name w:val="toc 2"/>
    <w:aliases w:val="#TM 2"/>
    <w:basedOn w:val="Normal"/>
    <w:autoRedefine/>
    <w:uiPriority w:val="39"/>
    <w:rsid w:val="00D25956"/>
    <w:pPr>
      <w:numPr>
        <w:numId w:val="3"/>
      </w:numPr>
      <w:tabs>
        <w:tab w:val="clear" w:pos="2268"/>
        <w:tab w:val="left" w:pos="426"/>
        <w:tab w:val="num" w:pos="851"/>
        <w:tab w:val="left" w:pos="9072"/>
        <w:tab w:val="right" w:leader="dot" w:pos="9639"/>
      </w:tabs>
      <w:suppressAutoHyphens/>
      <w:spacing w:before="40" w:after="40" w:line="240" w:lineRule="exact"/>
      <w:ind w:left="0" w:right="133"/>
    </w:pPr>
    <w:rPr>
      <w:rFonts w:ascii="Arial" w:eastAsia="Arial Unicode MS" w:hAnsi="Arial" w:cs="Courier"/>
      <w:color w:val="808080"/>
      <w:sz w:val="18"/>
      <w:szCs w:val="20"/>
    </w:rPr>
  </w:style>
  <w:style w:type="paragraph" w:customStyle="1" w:styleId="1CHAPTitreN">
    <w:name w:val="#1#CHAP#Titre N°"/>
    <w:next w:val="3CHAPTexte"/>
    <w:uiPriority w:val="99"/>
    <w:rsid w:val="005548EC"/>
    <w:pPr>
      <w:pageBreakBefore/>
      <w:tabs>
        <w:tab w:val="left" w:pos="2268"/>
        <w:tab w:val="left" w:pos="3402"/>
        <w:tab w:val="left" w:pos="5103"/>
        <w:tab w:val="left" w:pos="5387"/>
        <w:tab w:val="left" w:pos="7088"/>
      </w:tabs>
      <w:suppressAutoHyphens/>
      <w:spacing w:before="240" w:line="400" w:lineRule="exact"/>
    </w:pPr>
    <w:rPr>
      <w:rFonts w:ascii="Arial" w:eastAsia="Arial Unicode MS" w:hAnsi="Arial" w:cs="Courier"/>
      <w:color w:val="009FC3"/>
      <w:sz w:val="40"/>
    </w:rPr>
  </w:style>
  <w:style w:type="paragraph" w:customStyle="1" w:styleId="3CHAPTexte">
    <w:name w:val="#3#CHAP#Texte"/>
    <w:uiPriority w:val="99"/>
    <w:rsid w:val="00442C4C"/>
    <w:pPr>
      <w:tabs>
        <w:tab w:val="left" w:pos="3969"/>
      </w:tabs>
      <w:suppressAutoHyphens/>
      <w:spacing w:after="140" w:line="260" w:lineRule="exact"/>
      <w:ind w:firstLine="397"/>
      <w:jc w:val="both"/>
    </w:pPr>
    <w:rPr>
      <w:rFonts w:ascii="Arial Narrow" w:hAnsi="Arial Narrow"/>
      <w:sz w:val="22"/>
    </w:rPr>
  </w:style>
  <w:style w:type="paragraph" w:customStyle="1" w:styleId="4CHAPTexteGRASFaG">
    <w:name w:val="#4#CHAP#Texte GRAS FaG"/>
    <w:next w:val="3CHAPTexte"/>
    <w:autoRedefine/>
    <w:uiPriority w:val="99"/>
    <w:rsid w:val="003141E6"/>
    <w:pPr>
      <w:spacing w:after="60" w:line="260" w:lineRule="exact"/>
      <w:ind w:left="1701"/>
    </w:pPr>
    <w:rPr>
      <w:rFonts w:ascii="Arial" w:hAnsi="Arial"/>
      <w:b/>
    </w:rPr>
  </w:style>
  <w:style w:type="character" w:customStyle="1" w:styleId="5CHAPTexteGRASCoul">
    <w:name w:val="#5#CHAP#Texte GRAS Coul."/>
    <w:uiPriority w:val="99"/>
    <w:rsid w:val="003141E6"/>
    <w:rPr>
      <w:rFonts w:ascii="Arial" w:hAnsi="Arial"/>
      <w:b/>
      <w:color w:val="009FC3"/>
      <w:sz w:val="20"/>
    </w:rPr>
  </w:style>
  <w:style w:type="paragraph" w:customStyle="1" w:styleId="6CHAPPuce1">
    <w:name w:val="#6#CHAP#Puce 1"/>
    <w:uiPriority w:val="99"/>
    <w:rsid w:val="003141E6"/>
    <w:pPr>
      <w:numPr>
        <w:ilvl w:val="3"/>
        <w:numId w:val="4"/>
      </w:numPr>
      <w:tabs>
        <w:tab w:val="clear" w:pos="5715"/>
        <w:tab w:val="num" w:pos="2381"/>
        <w:tab w:val="left" w:pos="2410"/>
        <w:tab w:val="left" w:pos="2552"/>
      </w:tabs>
      <w:suppressAutoHyphens/>
      <w:spacing w:after="140" w:line="260" w:lineRule="exact"/>
      <w:ind w:left="2381" w:hanging="113"/>
    </w:pPr>
    <w:rPr>
      <w:rFonts w:ascii="Arial" w:eastAsia="Arial Unicode MS" w:hAnsi="Arial"/>
    </w:rPr>
  </w:style>
  <w:style w:type="paragraph" w:customStyle="1" w:styleId="0CHAPHautdePage">
    <w:name w:val="#0#CHAP# Haut de Page"/>
    <w:uiPriority w:val="99"/>
    <w:rsid w:val="003141E6"/>
    <w:pPr>
      <w:suppressAutoHyphens/>
      <w:spacing w:line="240" w:lineRule="exact"/>
      <w:jc w:val="right"/>
    </w:pPr>
    <w:rPr>
      <w:rFonts w:ascii="Arial" w:hAnsi="Arial"/>
      <w:b/>
      <w:caps/>
      <w:color w:val="888888"/>
      <w:spacing w:val="30"/>
      <w:sz w:val="24"/>
    </w:rPr>
  </w:style>
  <w:style w:type="paragraph" w:customStyle="1" w:styleId="7CHAPCadreExergueTexte">
    <w:name w:val="#7#CHAP#Cadre Exergue Texte"/>
    <w:uiPriority w:val="99"/>
    <w:rsid w:val="003141E6"/>
    <w:pPr>
      <w:spacing w:after="60" w:line="220" w:lineRule="exact"/>
      <w:jc w:val="right"/>
    </w:pPr>
    <w:rPr>
      <w:rFonts w:ascii="Arial" w:hAnsi="Arial"/>
      <w:b/>
      <w:color w:val="888888"/>
      <w:sz w:val="18"/>
      <w:szCs w:val="24"/>
    </w:rPr>
  </w:style>
  <w:style w:type="paragraph" w:customStyle="1" w:styleId="1CHAPTitre">
    <w:name w:val="#1#CHAP#Titre"/>
    <w:uiPriority w:val="99"/>
    <w:rsid w:val="003141E6"/>
    <w:pPr>
      <w:spacing w:after="140"/>
      <w:ind w:left="1701"/>
    </w:pPr>
    <w:rPr>
      <w:rFonts w:ascii="Arial" w:eastAsia="MS Mincho" w:hAnsi="Arial" w:cs="Courier"/>
      <w:color w:val="009FC3"/>
      <w:sz w:val="40"/>
    </w:rPr>
  </w:style>
  <w:style w:type="paragraph" w:customStyle="1" w:styleId="BDPNomDOSSIER">
    <w:name w:val="#BDP#Nom DOSSIER"/>
    <w:uiPriority w:val="99"/>
    <w:rsid w:val="003141E6"/>
    <w:pPr>
      <w:tabs>
        <w:tab w:val="right" w:pos="9639"/>
      </w:tabs>
      <w:suppressAutoHyphens/>
    </w:pPr>
    <w:rPr>
      <w:rFonts w:ascii="Arial" w:hAnsi="Arial"/>
      <w:color w:val="F5821F"/>
      <w:sz w:val="16"/>
    </w:rPr>
  </w:style>
  <w:style w:type="character" w:customStyle="1" w:styleId="BDPRfrence">
    <w:name w:val="#BDP#Référence"/>
    <w:uiPriority w:val="99"/>
    <w:rsid w:val="003141E6"/>
    <w:rPr>
      <w:rFonts w:ascii="Arial" w:hAnsi="Arial"/>
      <w:color w:val="auto"/>
      <w:sz w:val="16"/>
    </w:rPr>
  </w:style>
  <w:style w:type="character" w:customStyle="1" w:styleId="BDPNdePage">
    <w:name w:val="#BDP# N° de Page"/>
    <w:uiPriority w:val="99"/>
    <w:rsid w:val="003141E6"/>
    <w:rPr>
      <w:rFonts w:ascii="Arial" w:hAnsi="Arial"/>
      <w:b/>
      <w:color w:val="888888"/>
      <w:sz w:val="20"/>
    </w:rPr>
  </w:style>
  <w:style w:type="paragraph" w:customStyle="1" w:styleId="7CHAPCadreExergueTitre">
    <w:name w:val="#7#CHAP#Cadre Exergue Titre"/>
    <w:next w:val="7CHAPCadreExergueTexte"/>
    <w:uiPriority w:val="99"/>
    <w:rsid w:val="003141E6"/>
    <w:pPr>
      <w:spacing w:after="60" w:line="240" w:lineRule="exact"/>
      <w:ind w:left="510"/>
      <w:jc w:val="right"/>
    </w:pPr>
    <w:rPr>
      <w:rFonts w:ascii="Arial" w:hAnsi="Arial"/>
      <w:b/>
      <w:caps/>
      <w:color w:val="F5821F"/>
      <w:sz w:val="18"/>
      <w:szCs w:val="24"/>
    </w:rPr>
  </w:style>
  <w:style w:type="paragraph" w:customStyle="1" w:styleId="4CHAPTexteGRAS">
    <w:name w:val="#4#CHAP#Texte GRAS"/>
    <w:uiPriority w:val="99"/>
    <w:rsid w:val="003141E6"/>
    <w:pPr>
      <w:spacing w:after="140"/>
      <w:ind w:left="1701"/>
      <w:jc w:val="both"/>
    </w:pPr>
    <w:rPr>
      <w:rFonts w:ascii="Arial" w:eastAsia="MS Mincho" w:hAnsi="Arial"/>
      <w:b/>
    </w:rPr>
  </w:style>
  <w:style w:type="paragraph" w:customStyle="1" w:styleId="INTERIntercalaire">
    <w:name w:val="#INTER#Intercalaire"/>
    <w:uiPriority w:val="99"/>
    <w:rsid w:val="003141E6"/>
    <w:rPr>
      <w:rFonts w:ascii="Arial" w:hAnsi="Arial"/>
      <w:b/>
      <w:caps/>
      <w:color w:val="888888"/>
      <w:spacing w:val="60"/>
      <w:sz w:val="40"/>
    </w:rPr>
  </w:style>
  <w:style w:type="table" w:customStyle="1" w:styleId="57">
    <w:name w:val="57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701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113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985" w:type="dxa"/>
      <w:tblBorders>
        <w:top w:val="single" w:sz="4" w:space="0" w:color="888888"/>
        <w:bottom w:val="single" w:sz="4" w:space="0" w:color="888888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02TexteNoirESP">
    <w:name w:val="#TABL#02#Texte Noir ESP."/>
    <w:uiPriority w:val="99"/>
    <w:rsid w:val="003141E6"/>
    <w:pPr>
      <w:spacing w:after="40" w:line="200" w:lineRule="exact"/>
      <w:ind w:left="113" w:right="113"/>
    </w:pPr>
    <w:rPr>
      <w:rFonts w:ascii="Arial" w:hAnsi="Arial"/>
      <w:sz w:val="18"/>
    </w:rPr>
  </w:style>
  <w:style w:type="character" w:customStyle="1" w:styleId="TABL02CaractereGRAS">
    <w:name w:val="#TABL#02#Caractere GRAS"/>
    <w:uiPriority w:val="99"/>
    <w:rsid w:val="003141E6"/>
    <w:rPr>
      <w:rFonts w:ascii="Arial" w:hAnsi="Arial"/>
      <w:b/>
      <w:caps/>
      <w:w w:val="100"/>
      <w:sz w:val="20"/>
      <w:vertAlign w:val="baseline"/>
    </w:rPr>
  </w:style>
  <w:style w:type="paragraph" w:customStyle="1" w:styleId="2CHAPSous-Titre">
    <w:name w:val="#2#CHAP#Sous-Titre"/>
    <w:uiPriority w:val="99"/>
    <w:rsid w:val="003141E6"/>
    <w:pPr>
      <w:tabs>
        <w:tab w:val="left" w:pos="2552"/>
      </w:tabs>
      <w:spacing w:after="500" w:line="340" w:lineRule="exact"/>
      <w:ind w:left="1701"/>
    </w:pPr>
    <w:rPr>
      <w:rFonts w:ascii="Arial" w:eastAsia="Arial Unicode MS" w:hAnsi="Arial" w:cs="Courier"/>
      <w:color w:val="F5821F"/>
      <w:sz w:val="28"/>
    </w:rPr>
  </w:style>
  <w:style w:type="paragraph" w:customStyle="1" w:styleId="TABL06Rfrences">
    <w:name w:val="#TABL#06#Références"/>
    <w:uiPriority w:val="99"/>
    <w:rsid w:val="003141E6"/>
    <w:pPr>
      <w:numPr>
        <w:numId w:val="5"/>
      </w:numPr>
      <w:tabs>
        <w:tab w:val="clear" w:pos="284"/>
        <w:tab w:val="left" w:pos="227"/>
      </w:tabs>
      <w:spacing w:after="60" w:line="240" w:lineRule="exact"/>
      <w:ind w:left="227" w:hanging="227"/>
    </w:pPr>
    <w:rPr>
      <w:rFonts w:ascii="Arial" w:hAnsi="Arial"/>
      <w:caps/>
      <w:color w:val="999999"/>
      <w:sz w:val="22"/>
    </w:rPr>
  </w:style>
  <w:style w:type="paragraph" w:customStyle="1" w:styleId="TABL00TitreFD">
    <w:name w:val="#TABL#00#Titre FàD"/>
    <w:uiPriority w:val="99"/>
    <w:rsid w:val="003141E6"/>
    <w:pPr>
      <w:spacing w:line="200" w:lineRule="exact"/>
      <w:jc w:val="right"/>
    </w:pPr>
    <w:rPr>
      <w:rFonts w:ascii="Arial" w:hAnsi="Arial"/>
      <w:caps/>
      <w:color w:val="999999"/>
      <w:szCs w:val="24"/>
    </w:rPr>
  </w:style>
  <w:style w:type="paragraph" w:customStyle="1" w:styleId="TABL05BandeauFaG">
    <w:name w:val="#TABL#05#Bandeau FaG"/>
    <w:uiPriority w:val="99"/>
    <w:rsid w:val="003141E6"/>
    <w:pPr>
      <w:shd w:val="clear" w:color="auto" w:fill="009FC3"/>
    </w:pPr>
    <w:rPr>
      <w:rFonts w:ascii="Arial" w:hAnsi="Arial"/>
      <w:b/>
      <w:caps/>
      <w:color w:val="FFFFFF"/>
      <w:sz w:val="22"/>
    </w:rPr>
  </w:style>
  <w:style w:type="paragraph" w:customStyle="1" w:styleId="2CHAPSous-TitreN">
    <w:name w:val="#2#CHAP#Sous-Titre N°"/>
    <w:next w:val="3CHAPTexte"/>
    <w:uiPriority w:val="99"/>
    <w:rsid w:val="005548EC"/>
    <w:pPr>
      <w:numPr>
        <w:ilvl w:val="1"/>
        <w:numId w:val="2"/>
      </w:numPr>
      <w:tabs>
        <w:tab w:val="num" w:pos="1275"/>
        <w:tab w:val="left" w:pos="1985"/>
        <w:tab w:val="left" w:pos="2410"/>
        <w:tab w:val="left" w:pos="2552"/>
        <w:tab w:val="left" w:pos="3119"/>
        <w:tab w:val="left" w:pos="3402"/>
        <w:tab w:val="left" w:pos="3686"/>
        <w:tab w:val="left" w:pos="3969"/>
      </w:tabs>
      <w:spacing w:before="280" w:after="120" w:line="360" w:lineRule="exact"/>
      <w:ind w:left="1275"/>
      <w:outlineLvl w:val="1"/>
    </w:pPr>
    <w:rPr>
      <w:rFonts w:ascii="Arial" w:eastAsia="Arial Unicode MS" w:hAnsi="Arial" w:cs="Courier"/>
      <w:b/>
      <w:color w:val="999999"/>
      <w:sz w:val="26"/>
    </w:rPr>
  </w:style>
  <w:style w:type="paragraph" w:customStyle="1" w:styleId="SCH01TitreBandCAP">
    <w:name w:val="#SCH#01#Titre Band. CAP"/>
    <w:uiPriority w:val="99"/>
    <w:rsid w:val="003141E6"/>
    <w:pPr>
      <w:spacing w:line="240" w:lineRule="exact"/>
      <w:jc w:val="center"/>
    </w:pPr>
    <w:rPr>
      <w:rFonts w:ascii="Arial" w:hAnsi="Arial"/>
      <w:caps/>
      <w:color w:val="FFFFFF"/>
      <w:szCs w:val="24"/>
    </w:rPr>
  </w:style>
  <w:style w:type="paragraph" w:customStyle="1" w:styleId="SCH02TitreBand">
    <w:name w:val="#SCH#02#Titre Band."/>
    <w:uiPriority w:val="99"/>
    <w:rsid w:val="003141E6"/>
    <w:pPr>
      <w:jc w:val="center"/>
    </w:pPr>
    <w:rPr>
      <w:rFonts w:ascii="Arial" w:hAnsi="Arial"/>
      <w:color w:val="FFFFFF"/>
      <w:szCs w:val="24"/>
    </w:rPr>
  </w:style>
  <w:style w:type="paragraph" w:customStyle="1" w:styleId="SCH03Sous-TitreLigne">
    <w:name w:val="#SCH#03#Sous-Titre Ligne"/>
    <w:uiPriority w:val="99"/>
    <w:rsid w:val="003141E6"/>
    <w:pPr>
      <w:pBdr>
        <w:bottom w:val="single" w:sz="4" w:space="4" w:color="009FC3"/>
      </w:pBdr>
      <w:spacing w:after="100"/>
      <w:jc w:val="center"/>
    </w:pPr>
    <w:rPr>
      <w:rFonts w:ascii="Arial" w:hAnsi="Arial"/>
      <w:b/>
      <w:caps/>
      <w:color w:val="009FC3"/>
      <w:sz w:val="18"/>
      <w:szCs w:val="24"/>
    </w:rPr>
  </w:style>
  <w:style w:type="character" w:customStyle="1" w:styleId="BDPNdePage0">
    <w:name w:val="#BDP#N° de Page"/>
    <w:uiPriority w:val="99"/>
    <w:rsid w:val="003141E6"/>
    <w:rPr>
      <w:rFonts w:ascii="Arial" w:hAnsi="Arial"/>
      <w:b/>
      <w:color w:val="888888"/>
      <w:sz w:val="20"/>
    </w:rPr>
  </w:style>
  <w:style w:type="paragraph" w:customStyle="1" w:styleId="SCH05TextePuceil">
    <w:name w:val="#SCH#05#Texte Puce Œil"/>
    <w:uiPriority w:val="99"/>
    <w:rsid w:val="003141E6"/>
    <w:pPr>
      <w:numPr>
        <w:numId w:val="7"/>
      </w:numPr>
      <w:spacing w:after="60" w:line="180" w:lineRule="exact"/>
      <w:ind w:left="283" w:hanging="170"/>
    </w:pPr>
    <w:rPr>
      <w:rFonts w:ascii="Arial" w:hAnsi="Arial"/>
      <w:sz w:val="18"/>
      <w:szCs w:val="24"/>
    </w:rPr>
  </w:style>
  <w:style w:type="paragraph" w:customStyle="1" w:styleId="SCH06TextePuceCarre">
    <w:name w:val="#SCH#06#Texte Puce Carre"/>
    <w:uiPriority w:val="99"/>
    <w:rsid w:val="003141E6"/>
    <w:pPr>
      <w:numPr>
        <w:numId w:val="6"/>
      </w:numPr>
      <w:spacing w:after="60" w:line="180" w:lineRule="exact"/>
      <w:ind w:left="226" w:hanging="113"/>
    </w:pPr>
    <w:rPr>
      <w:rFonts w:ascii="Arial" w:hAnsi="Arial"/>
      <w:sz w:val="18"/>
      <w:szCs w:val="24"/>
    </w:rPr>
  </w:style>
  <w:style w:type="paragraph" w:customStyle="1" w:styleId="ORG05Telephone">
    <w:name w:val="#ORG#05#Telephone"/>
    <w:uiPriority w:val="99"/>
    <w:rsid w:val="003141E6"/>
    <w:pPr>
      <w:numPr>
        <w:numId w:val="9"/>
      </w:numPr>
      <w:tabs>
        <w:tab w:val="left" w:pos="142"/>
      </w:tabs>
      <w:spacing w:before="20"/>
    </w:pPr>
    <w:rPr>
      <w:rFonts w:ascii="Arial" w:hAnsi="Arial"/>
      <w:b/>
      <w:color w:val="009FC3"/>
      <w:sz w:val="16"/>
    </w:rPr>
  </w:style>
  <w:style w:type="paragraph" w:customStyle="1" w:styleId="ORG02Fonction">
    <w:name w:val="#ORG#02#Fonction"/>
    <w:uiPriority w:val="99"/>
    <w:rsid w:val="003141E6"/>
    <w:pPr>
      <w:spacing w:after="60" w:line="200" w:lineRule="exact"/>
    </w:pPr>
    <w:rPr>
      <w:rFonts w:ascii="Arial" w:hAnsi="Arial"/>
      <w:i/>
      <w:color w:val="888888"/>
    </w:rPr>
  </w:style>
  <w:style w:type="paragraph" w:customStyle="1" w:styleId="ORG01Nom">
    <w:name w:val="#ORG#01#Nom"/>
    <w:uiPriority w:val="99"/>
    <w:rsid w:val="003141E6"/>
    <w:pPr>
      <w:spacing w:after="20" w:line="240" w:lineRule="exact"/>
    </w:pPr>
    <w:rPr>
      <w:rFonts w:ascii="Arial" w:hAnsi="Arial"/>
      <w:b/>
      <w:color w:val="009FC3"/>
      <w:sz w:val="22"/>
    </w:rPr>
  </w:style>
  <w:style w:type="paragraph" w:customStyle="1" w:styleId="ORG03SubordonneAssistant">
    <w:name w:val="#ORG#03#Subordonne+Assistant"/>
    <w:uiPriority w:val="99"/>
    <w:rsid w:val="003141E6"/>
    <w:pPr>
      <w:spacing w:line="180" w:lineRule="exact"/>
    </w:pPr>
    <w:rPr>
      <w:rFonts w:ascii="Arial" w:hAnsi="Arial"/>
      <w:b/>
      <w:color w:val="999999"/>
      <w:sz w:val="16"/>
    </w:rPr>
  </w:style>
  <w:style w:type="paragraph" w:customStyle="1" w:styleId="ORG04FonctionSubRegions">
    <w:name w:val="#ORG#04#Fonction Sub./Regions"/>
    <w:uiPriority w:val="99"/>
    <w:rsid w:val="003141E6"/>
    <w:pPr>
      <w:spacing w:after="40"/>
    </w:pPr>
    <w:rPr>
      <w:rFonts w:ascii="Arial" w:hAnsi="Arial"/>
      <w:i/>
      <w:sz w:val="16"/>
    </w:rPr>
  </w:style>
  <w:style w:type="paragraph" w:customStyle="1" w:styleId="ORG06TelAssistantFaG">
    <w:name w:val="#ORG#06#Tel. Assistant FaG"/>
    <w:uiPriority w:val="99"/>
    <w:rsid w:val="003141E6"/>
    <w:pPr>
      <w:numPr>
        <w:numId w:val="8"/>
      </w:numPr>
      <w:tabs>
        <w:tab w:val="left" w:pos="113"/>
        <w:tab w:val="left" w:pos="567"/>
        <w:tab w:val="left" w:pos="851"/>
      </w:tabs>
    </w:pPr>
    <w:rPr>
      <w:rFonts w:ascii="Arial" w:hAnsi="Arial"/>
      <w:b/>
      <w:color w:val="999999"/>
      <w:sz w:val="16"/>
    </w:rPr>
  </w:style>
  <w:style w:type="paragraph" w:customStyle="1" w:styleId="ORG05Sous-Subordonne">
    <w:name w:val="#ORG#05#Sous-Subordonne"/>
    <w:uiPriority w:val="99"/>
    <w:rsid w:val="003141E6"/>
    <w:rPr>
      <w:rFonts w:ascii="Arial" w:hAnsi="Arial"/>
      <w:sz w:val="16"/>
    </w:rPr>
  </w:style>
  <w:style w:type="paragraph" w:customStyle="1" w:styleId="ORG06TelAssistantFaD">
    <w:name w:val="#ORG#06#Tel. Assistant FaD"/>
    <w:uiPriority w:val="99"/>
    <w:rsid w:val="003141E6"/>
    <w:pPr>
      <w:numPr>
        <w:numId w:val="10"/>
      </w:numPr>
      <w:tabs>
        <w:tab w:val="right" w:pos="113"/>
      </w:tabs>
      <w:jc w:val="right"/>
    </w:pPr>
    <w:rPr>
      <w:rFonts w:ascii="Arial" w:hAnsi="Arial"/>
      <w:b/>
      <w:color w:val="999999"/>
      <w:sz w:val="16"/>
    </w:rPr>
  </w:style>
  <w:style w:type="paragraph" w:customStyle="1" w:styleId="4CHAPTexte">
    <w:name w:val="#4#CHAP#Texte"/>
    <w:uiPriority w:val="99"/>
    <w:rsid w:val="003141E6"/>
    <w:pPr>
      <w:tabs>
        <w:tab w:val="left" w:pos="3969"/>
      </w:tabs>
      <w:suppressAutoHyphens/>
      <w:spacing w:after="140" w:line="280" w:lineRule="exact"/>
      <w:ind w:left="1701"/>
      <w:jc w:val="both"/>
    </w:pPr>
    <w:rPr>
      <w:rFonts w:ascii="Arial" w:hAnsi="Arial"/>
    </w:rPr>
  </w:style>
  <w:style w:type="character" w:customStyle="1" w:styleId="3CHAPCaractereGRAS">
    <w:name w:val="#3#CHAP#Caractere GRAS"/>
    <w:uiPriority w:val="99"/>
    <w:rsid w:val="003141E6"/>
    <w:rPr>
      <w:rFonts w:ascii="Arial" w:hAnsi="Arial"/>
      <w:b/>
      <w:color w:val="F5821F"/>
      <w:sz w:val="24"/>
    </w:rPr>
  </w:style>
  <w:style w:type="paragraph" w:customStyle="1" w:styleId="DIVLgende">
    <w:name w:val="#DIV#Légende"/>
    <w:uiPriority w:val="99"/>
    <w:rsid w:val="003141E6"/>
    <w:pPr>
      <w:framePr w:hSpace="141" w:wrap="around" w:vAnchor="text" w:hAnchor="margin" w:xAlign="right" w:y="187"/>
      <w:tabs>
        <w:tab w:val="right" w:pos="9923"/>
      </w:tabs>
      <w:suppressAutoHyphens/>
      <w:spacing w:line="220" w:lineRule="exact"/>
    </w:pPr>
    <w:rPr>
      <w:rFonts w:ascii="Arial" w:hAnsi="Arial"/>
      <w:color w:val="000000"/>
    </w:rPr>
  </w:style>
  <w:style w:type="paragraph" w:customStyle="1" w:styleId="REF01Titre">
    <w:name w:val="#REF#01#Titre"/>
    <w:uiPriority w:val="99"/>
    <w:rsid w:val="003141E6"/>
    <w:pPr>
      <w:pBdr>
        <w:bottom w:val="single" w:sz="4" w:space="10" w:color="888888"/>
      </w:pBdr>
      <w:tabs>
        <w:tab w:val="left" w:pos="3119"/>
        <w:tab w:val="left" w:pos="3686"/>
        <w:tab w:val="left" w:pos="5103"/>
      </w:tabs>
      <w:spacing w:before="120" w:after="480" w:line="320" w:lineRule="exact"/>
      <w:ind w:left="1418"/>
    </w:pPr>
    <w:rPr>
      <w:rFonts w:ascii="Arial" w:hAnsi="Arial"/>
      <w:noProof/>
      <w:color w:val="888888"/>
      <w:sz w:val="40"/>
    </w:rPr>
  </w:style>
  <w:style w:type="paragraph" w:customStyle="1" w:styleId="REF03Liste">
    <w:name w:val="#REF#03#Liste"/>
    <w:uiPriority w:val="99"/>
    <w:rsid w:val="003141E6"/>
    <w:pPr>
      <w:numPr>
        <w:numId w:val="13"/>
      </w:numPr>
      <w:tabs>
        <w:tab w:val="clear" w:pos="5664"/>
        <w:tab w:val="left" w:pos="5670"/>
        <w:tab w:val="left" w:pos="5954"/>
        <w:tab w:val="left" w:pos="6237"/>
        <w:tab w:val="left" w:pos="6379"/>
        <w:tab w:val="left" w:pos="6521"/>
        <w:tab w:val="left" w:pos="6804"/>
        <w:tab w:val="left" w:pos="7088"/>
      </w:tabs>
      <w:spacing w:after="140" w:line="240" w:lineRule="exact"/>
    </w:pPr>
    <w:rPr>
      <w:rFonts w:ascii="Arial" w:hAnsi="Arial"/>
      <w:color w:val="999999"/>
      <w:sz w:val="22"/>
      <w:szCs w:val="24"/>
    </w:rPr>
  </w:style>
  <w:style w:type="paragraph" w:customStyle="1" w:styleId="REF02Societe">
    <w:name w:val="#REF#02#Societe"/>
    <w:uiPriority w:val="99"/>
    <w:rsid w:val="003141E6"/>
    <w:pPr>
      <w:numPr>
        <w:numId w:val="11"/>
      </w:numPr>
      <w:tabs>
        <w:tab w:val="left" w:pos="1985"/>
        <w:tab w:val="left" w:pos="2268"/>
      </w:tabs>
      <w:spacing w:before="120" w:after="480" w:line="320" w:lineRule="exact"/>
    </w:pPr>
    <w:rPr>
      <w:rFonts w:ascii="Arial" w:hAnsi="Arial"/>
      <w:caps/>
      <w:color w:val="009FC3"/>
      <w:spacing w:val="10"/>
      <w:sz w:val="32"/>
      <w:lang w:val="en-US"/>
    </w:rPr>
  </w:style>
  <w:style w:type="paragraph" w:customStyle="1" w:styleId="REF04ContactFaD">
    <w:name w:val="#REF#04#Contact FaD"/>
    <w:next w:val="REF05NomContactFaD"/>
    <w:uiPriority w:val="99"/>
    <w:rsid w:val="003141E6"/>
    <w:pPr>
      <w:spacing w:after="100" w:line="240" w:lineRule="exact"/>
      <w:jc w:val="right"/>
    </w:pPr>
    <w:rPr>
      <w:rFonts w:ascii="Arial" w:hAnsi="Arial"/>
      <w:b/>
      <w:caps/>
      <w:color w:val="009FC3"/>
      <w:spacing w:val="30"/>
    </w:rPr>
  </w:style>
  <w:style w:type="paragraph" w:customStyle="1" w:styleId="REF05NomContactFaD">
    <w:name w:val="#REF#05#Nom Contact FaD"/>
    <w:uiPriority w:val="99"/>
    <w:rsid w:val="003141E6"/>
    <w:pPr>
      <w:spacing w:line="240" w:lineRule="exact"/>
      <w:jc w:val="right"/>
    </w:pPr>
    <w:rPr>
      <w:rFonts w:ascii="Arial" w:hAnsi="Arial"/>
    </w:rPr>
  </w:style>
  <w:style w:type="paragraph" w:customStyle="1" w:styleId="REF03ListeSansPhotos">
    <w:name w:val="#REF#03#Liste Sans Photos"/>
    <w:uiPriority w:val="99"/>
    <w:rsid w:val="003141E6"/>
    <w:pPr>
      <w:numPr>
        <w:numId w:val="12"/>
      </w:numPr>
      <w:tabs>
        <w:tab w:val="left" w:pos="1985"/>
        <w:tab w:val="left" w:pos="2268"/>
        <w:tab w:val="left" w:pos="2410"/>
        <w:tab w:val="left" w:pos="2552"/>
        <w:tab w:val="left" w:pos="2693"/>
        <w:tab w:val="left" w:pos="2835"/>
      </w:tabs>
      <w:spacing w:after="140" w:line="240" w:lineRule="exact"/>
    </w:pPr>
    <w:rPr>
      <w:rFonts w:ascii="Arial" w:hAnsi="Arial"/>
      <w:color w:val="999999"/>
      <w:sz w:val="22"/>
      <w:szCs w:val="24"/>
    </w:rPr>
  </w:style>
  <w:style w:type="paragraph" w:customStyle="1" w:styleId="REF04ContactFaG">
    <w:name w:val="#REF#04#Contact FaG"/>
    <w:next w:val="REF05NomContactFaG"/>
    <w:uiPriority w:val="99"/>
    <w:rsid w:val="003141E6"/>
    <w:pPr>
      <w:spacing w:after="100" w:line="240" w:lineRule="exact"/>
    </w:pPr>
    <w:rPr>
      <w:rFonts w:ascii="Arial" w:hAnsi="Arial"/>
      <w:b/>
      <w:caps/>
      <w:color w:val="009FC3"/>
      <w:spacing w:val="30"/>
    </w:rPr>
  </w:style>
  <w:style w:type="paragraph" w:customStyle="1" w:styleId="REF05NomContactFaG">
    <w:name w:val="#REF#05#Nom Contact FaG"/>
    <w:uiPriority w:val="99"/>
    <w:rsid w:val="003141E6"/>
    <w:pPr>
      <w:spacing w:line="240" w:lineRule="exact"/>
    </w:pPr>
    <w:rPr>
      <w:rFonts w:ascii="Arial" w:hAnsi="Arial"/>
    </w:rPr>
  </w:style>
  <w:style w:type="paragraph" w:customStyle="1" w:styleId="IMPL1Ville">
    <w:name w:val="#IMPL#1#Ville"/>
    <w:autoRedefine/>
    <w:uiPriority w:val="99"/>
    <w:rsid w:val="003141E6"/>
    <w:pPr>
      <w:numPr>
        <w:numId w:val="14"/>
      </w:numPr>
      <w:spacing w:before="120" w:line="200" w:lineRule="exact"/>
      <w:ind w:left="284" w:firstLine="0"/>
    </w:pPr>
    <w:rPr>
      <w:rFonts w:ascii="Arial" w:hAnsi="Arial"/>
      <w:b/>
      <w:color w:val="009FC3"/>
      <w:sz w:val="18"/>
    </w:rPr>
  </w:style>
  <w:style w:type="paragraph" w:customStyle="1" w:styleId="IMPL2Adresse">
    <w:name w:val="#IMPL#2#Adresse"/>
    <w:next w:val="IMPL3Contact"/>
    <w:uiPriority w:val="99"/>
    <w:rsid w:val="003141E6"/>
    <w:pPr>
      <w:ind w:left="170"/>
    </w:pPr>
    <w:rPr>
      <w:rFonts w:ascii="Arial" w:hAnsi="Arial"/>
      <w:color w:val="000000"/>
      <w:sz w:val="16"/>
    </w:rPr>
  </w:style>
  <w:style w:type="paragraph" w:customStyle="1" w:styleId="IMPL3Contact">
    <w:name w:val="#IMPL#3#Contact"/>
    <w:next w:val="IMPL1Ville"/>
    <w:uiPriority w:val="99"/>
    <w:rsid w:val="003141E6"/>
    <w:pPr>
      <w:ind w:left="170"/>
    </w:pPr>
    <w:rPr>
      <w:rFonts w:ascii="Arial" w:hAnsi="Arial"/>
      <w:b/>
      <w:color w:val="999999"/>
      <w:sz w:val="16"/>
    </w:rPr>
  </w:style>
  <w:style w:type="paragraph" w:customStyle="1" w:styleId="GRAPH1NomGraphique">
    <w:name w:val="#GRAPH#1#Nom Graphique"/>
    <w:autoRedefine/>
    <w:uiPriority w:val="99"/>
    <w:rsid w:val="003141E6"/>
    <w:pPr>
      <w:framePr w:hSpace="141" w:wrap="around" w:vAnchor="text" w:hAnchor="margin" w:xAlign="right" w:y="187"/>
      <w:suppressAutoHyphens/>
      <w:spacing w:after="40" w:line="220" w:lineRule="exact"/>
    </w:pPr>
    <w:rPr>
      <w:rFonts w:ascii="Arial" w:hAnsi="Arial"/>
      <w:b/>
      <w:color w:val="009FC3"/>
      <w:sz w:val="22"/>
    </w:rPr>
  </w:style>
  <w:style w:type="paragraph" w:customStyle="1" w:styleId="GRAPH2TexteGraphique">
    <w:name w:val="#GRAPH#2#Texte Graphique"/>
    <w:uiPriority w:val="99"/>
    <w:rsid w:val="003141E6"/>
    <w:pPr>
      <w:ind w:left="284"/>
    </w:pPr>
    <w:rPr>
      <w:rFonts w:ascii="Arial" w:hAnsi="Arial"/>
    </w:rPr>
  </w:style>
  <w:style w:type="table" w:customStyle="1" w:styleId="571">
    <w:name w:val="571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701" w:type="dxa"/>
      <w:tblBorders>
        <w:top w:val="single" w:sz="4" w:space="0" w:color="009FC3"/>
        <w:left w:val="single" w:sz="4" w:space="0" w:color="009FC3"/>
        <w:bottom w:val="single" w:sz="4" w:space="0" w:color="009FC3"/>
        <w:right w:val="single" w:sz="4" w:space="0" w:color="009FC3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05TexteNOIR">
    <w:name w:val="#FORM#05#Texte NOIR"/>
    <w:uiPriority w:val="99"/>
    <w:rsid w:val="003141E6"/>
    <w:pPr>
      <w:spacing w:after="60" w:line="240" w:lineRule="exact"/>
      <w:ind w:left="1701"/>
    </w:pPr>
    <w:rPr>
      <w:rFonts w:ascii="Arial" w:hAnsi="Arial"/>
    </w:rPr>
  </w:style>
  <w:style w:type="character" w:customStyle="1" w:styleId="FORM06CaractereBoldBLEU">
    <w:name w:val="#FORM#06#Caractere Bold BLEU"/>
    <w:uiPriority w:val="99"/>
    <w:rsid w:val="003141E6"/>
    <w:rPr>
      <w:rFonts w:ascii="Arial" w:hAnsi="Arial"/>
      <w:b/>
      <w:color w:val="009FC3"/>
    </w:rPr>
  </w:style>
  <w:style w:type="paragraph" w:customStyle="1" w:styleId="FORM01PrestationFaD">
    <w:name w:val="#FORM#01#Prestation FaD"/>
    <w:uiPriority w:val="99"/>
    <w:rsid w:val="003141E6"/>
    <w:pPr>
      <w:spacing w:after="60" w:line="300" w:lineRule="exact"/>
      <w:jc w:val="right"/>
    </w:pPr>
    <w:rPr>
      <w:rFonts w:ascii="Arial" w:hAnsi="Arial"/>
      <w:b/>
      <w:caps/>
      <w:color w:val="888888"/>
    </w:rPr>
  </w:style>
  <w:style w:type="paragraph" w:customStyle="1" w:styleId="FORM02Titre">
    <w:name w:val="#FORM#02#Titre"/>
    <w:uiPriority w:val="99"/>
    <w:rsid w:val="003141E6"/>
    <w:pPr>
      <w:spacing w:before="400" w:after="100" w:line="340" w:lineRule="exact"/>
      <w:ind w:left="1701"/>
    </w:pPr>
    <w:rPr>
      <w:rFonts w:ascii="Arial" w:hAnsi="Arial"/>
      <w:b/>
      <w:color w:val="009FC3"/>
      <w:sz w:val="36"/>
    </w:rPr>
  </w:style>
  <w:style w:type="paragraph" w:customStyle="1" w:styleId="TABL01TexteGris">
    <w:name w:val="#TABL#01#Texte Gris"/>
    <w:uiPriority w:val="99"/>
    <w:rsid w:val="003141E6"/>
    <w:rPr>
      <w:rFonts w:ascii="Arial" w:hAnsi="Arial"/>
      <w:color w:val="888888"/>
      <w:sz w:val="18"/>
    </w:rPr>
  </w:style>
  <w:style w:type="paragraph" w:customStyle="1" w:styleId="TABL03TexteBoldBleu">
    <w:name w:val="#TABL#03#Texte Bold Bleu"/>
    <w:uiPriority w:val="99"/>
    <w:rsid w:val="003141E6"/>
    <w:pPr>
      <w:tabs>
        <w:tab w:val="left" w:pos="3686"/>
        <w:tab w:val="left" w:pos="3969"/>
        <w:tab w:val="left" w:pos="4536"/>
      </w:tabs>
      <w:spacing w:line="200" w:lineRule="exact"/>
    </w:pPr>
    <w:rPr>
      <w:rFonts w:ascii="Arial" w:hAnsi="Arial"/>
      <w:b/>
      <w:color w:val="009FC3"/>
      <w:sz w:val="18"/>
    </w:rPr>
  </w:style>
  <w:style w:type="paragraph" w:customStyle="1" w:styleId="FORM05TextePuce">
    <w:name w:val="#FORM#05#Texte Puce"/>
    <w:next w:val="FORM02Titre"/>
    <w:uiPriority w:val="99"/>
    <w:rsid w:val="003141E6"/>
    <w:pPr>
      <w:numPr>
        <w:numId w:val="15"/>
      </w:numPr>
      <w:tabs>
        <w:tab w:val="clear" w:pos="2061"/>
        <w:tab w:val="left" w:pos="57"/>
        <w:tab w:val="left" w:pos="170"/>
      </w:tabs>
      <w:spacing w:after="100" w:line="240" w:lineRule="exact"/>
      <w:ind w:left="1871" w:hanging="170"/>
    </w:pPr>
    <w:rPr>
      <w:rFonts w:ascii="Arial" w:hAnsi="Arial"/>
    </w:rPr>
  </w:style>
  <w:style w:type="paragraph" w:customStyle="1" w:styleId="FORM03Sous-Titre">
    <w:name w:val="#FORM#03#Sous-Titre"/>
    <w:uiPriority w:val="99"/>
    <w:rsid w:val="003141E6"/>
    <w:pPr>
      <w:spacing w:before="400" w:line="320" w:lineRule="exact"/>
      <w:ind w:left="1701"/>
    </w:pPr>
    <w:rPr>
      <w:rFonts w:ascii="Arial" w:hAnsi="Arial"/>
      <w:b/>
      <w:color w:val="888888"/>
      <w:sz w:val="28"/>
    </w:rPr>
  </w:style>
  <w:style w:type="paragraph" w:customStyle="1" w:styleId="FORM04Inter-Titre">
    <w:name w:val="#FORM#04#Inter-Titre"/>
    <w:uiPriority w:val="99"/>
    <w:rsid w:val="003141E6"/>
    <w:pPr>
      <w:pBdr>
        <w:bottom w:val="single" w:sz="4" w:space="2" w:color="009FC3"/>
      </w:pBdr>
      <w:spacing w:before="400" w:after="100" w:line="240" w:lineRule="exact"/>
      <w:ind w:left="1701"/>
    </w:pPr>
    <w:rPr>
      <w:rFonts w:ascii="Arial" w:hAnsi="Arial"/>
      <w:b/>
      <w:caps/>
      <w:sz w:val="22"/>
    </w:rPr>
  </w:style>
  <w:style w:type="paragraph" w:customStyle="1" w:styleId="FORM06TextePuceil">
    <w:name w:val="#FORM#06#Texte Puce Œil"/>
    <w:uiPriority w:val="99"/>
    <w:rsid w:val="003141E6"/>
    <w:pPr>
      <w:numPr>
        <w:numId w:val="16"/>
      </w:numPr>
      <w:tabs>
        <w:tab w:val="clear" w:pos="2061"/>
        <w:tab w:val="left" w:pos="1928"/>
      </w:tabs>
      <w:spacing w:after="60"/>
      <w:ind w:left="1928" w:hanging="227"/>
    </w:pPr>
    <w:rPr>
      <w:rFonts w:ascii="Arial" w:hAnsi="Arial"/>
      <w:color w:val="888888"/>
    </w:rPr>
  </w:style>
  <w:style w:type="paragraph" w:customStyle="1" w:styleId="TABL04TextePuceCarr">
    <w:name w:val="#TABL#04#Texte Puce Carré"/>
    <w:uiPriority w:val="99"/>
    <w:rsid w:val="003141E6"/>
    <w:pPr>
      <w:numPr>
        <w:numId w:val="17"/>
      </w:numPr>
      <w:tabs>
        <w:tab w:val="clear" w:pos="720"/>
        <w:tab w:val="left" w:pos="284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before="100" w:after="60" w:line="200" w:lineRule="exact"/>
      <w:ind w:left="283" w:hanging="170"/>
    </w:pPr>
    <w:rPr>
      <w:rFonts w:ascii="Arial" w:hAnsi="Arial"/>
      <w:color w:val="000000"/>
      <w:sz w:val="18"/>
    </w:rPr>
  </w:style>
  <w:style w:type="paragraph" w:customStyle="1" w:styleId="FORM05TexteGRIS">
    <w:name w:val="#FORM#05#Texte GRIS"/>
    <w:uiPriority w:val="99"/>
    <w:rsid w:val="003141E6"/>
    <w:pPr>
      <w:tabs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before="100"/>
      <w:ind w:left="1701"/>
    </w:pPr>
    <w:rPr>
      <w:rFonts w:ascii="Arial" w:hAnsi="Arial"/>
      <w:color w:val="888888"/>
    </w:rPr>
  </w:style>
  <w:style w:type="paragraph" w:customStyle="1" w:styleId="FORM05TexteGrasBLEU">
    <w:name w:val="#FORM#05#Texte Gras BLEU"/>
    <w:uiPriority w:val="99"/>
    <w:rsid w:val="003141E6"/>
    <w:pPr>
      <w:tabs>
        <w:tab w:val="left" w:pos="1928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8505"/>
        <w:tab w:val="left" w:pos="9072"/>
      </w:tabs>
      <w:spacing w:before="100" w:after="40" w:line="240" w:lineRule="exact"/>
      <w:ind w:left="1701"/>
    </w:pPr>
    <w:rPr>
      <w:rFonts w:ascii="Arial" w:hAnsi="Arial"/>
      <w:b/>
      <w:color w:val="009FC3"/>
    </w:rPr>
  </w:style>
  <w:style w:type="paragraph" w:customStyle="1" w:styleId="TABL05Bandeau">
    <w:name w:val="#TABL#05#Bandeau"/>
    <w:uiPriority w:val="99"/>
    <w:rsid w:val="003141E6"/>
    <w:pPr>
      <w:shd w:val="clear" w:color="auto" w:fill="009FC3"/>
      <w:jc w:val="center"/>
    </w:pPr>
    <w:rPr>
      <w:rFonts w:ascii="Arial" w:hAnsi="Arial"/>
      <w:b/>
      <w:caps/>
      <w:color w:val="FFFFFF"/>
    </w:rPr>
  </w:style>
  <w:style w:type="paragraph" w:customStyle="1" w:styleId="TABL02TexteNoir">
    <w:name w:val="#TABL#02#Texte Noir"/>
    <w:uiPriority w:val="99"/>
    <w:rsid w:val="003141E6"/>
    <w:rPr>
      <w:rFonts w:ascii="Arial" w:hAnsi="Arial"/>
      <w:sz w:val="18"/>
    </w:rPr>
  </w:style>
  <w:style w:type="paragraph" w:styleId="En-tte">
    <w:name w:val="header"/>
    <w:basedOn w:val="Normal"/>
    <w:link w:val="En-tteCar"/>
    <w:uiPriority w:val="99"/>
    <w:rsid w:val="003141E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locked/>
    <w:rsid w:val="00854011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3141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854011"/>
    <w:rPr>
      <w:rFonts w:cs="Times New Roman"/>
      <w:sz w:val="24"/>
      <w:szCs w:val="24"/>
    </w:rPr>
  </w:style>
  <w:style w:type="paragraph" w:customStyle="1" w:styleId="CV01Fonction">
    <w:name w:val="#CV#01#Fonction"/>
    <w:next w:val="CV02NomAge"/>
    <w:uiPriority w:val="99"/>
    <w:rsid w:val="003141E6"/>
    <w:pPr>
      <w:tabs>
        <w:tab w:val="left" w:pos="2552"/>
      </w:tabs>
      <w:spacing w:after="400" w:line="320" w:lineRule="exact"/>
      <w:ind w:left="2552"/>
    </w:pPr>
    <w:rPr>
      <w:rFonts w:ascii="Arial" w:eastAsia="Arial Unicode MS" w:hAnsi="Arial" w:cs="Courier"/>
      <w:b/>
      <w:color w:val="009FC3"/>
      <w:sz w:val="28"/>
    </w:rPr>
  </w:style>
  <w:style w:type="paragraph" w:customStyle="1" w:styleId="CV03TitrePoste">
    <w:name w:val="#CV#03#Titre/Poste"/>
    <w:next w:val="CV04Sous-Titre"/>
    <w:uiPriority w:val="99"/>
    <w:rsid w:val="003141E6"/>
    <w:pPr>
      <w:suppressAutoHyphens/>
      <w:spacing w:before="600" w:line="280" w:lineRule="exact"/>
      <w:ind w:left="1418"/>
    </w:pPr>
    <w:rPr>
      <w:rFonts w:ascii="Arial" w:eastAsia="Arial Unicode MS" w:hAnsi="Arial" w:cs="Courier"/>
      <w:b/>
      <w:caps/>
      <w:color w:val="888888"/>
      <w:spacing w:val="40"/>
      <w:sz w:val="28"/>
    </w:rPr>
  </w:style>
  <w:style w:type="paragraph" w:customStyle="1" w:styleId="CV02NomAge">
    <w:name w:val="#CV#02#Nom/Age"/>
    <w:uiPriority w:val="99"/>
    <w:rsid w:val="003141E6"/>
    <w:pPr>
      <w:spacing w:line="260" w:lineRule="exact"/>
      <w:ind w:left="2552"/>
    </w:pPr>
    <w:rPr>
      <w:rFonts w:ascii="Arial" w:eastAsia="Arial Unicode MS" w:hAnsi="Arial" w:cs="Courier"/>
      <w:b/>
      <w:color w:val="888888"/>
      <w:sz w:val="22"/>
    </w:rPr>
  </w:style>
  <w:style w:type="paragraph" w:customStyle="1" w:styleId="CV04Sous-Titre">
    <w:name w:val="#CV#04#Sous-Titre"/>
    <w:next w:val="CV06Texte"/>
    <w:uiPriority w:val="99"/>
    <w:rsid w:val="003141E6"/>
    <w:pPr>
      <w:pBdr>
        <w:top w:val="single" w:sz="4" w:space="3" w:color="009FC3"/>
      </w:pBdr>
      <w:spacing w:before="400" w:after="100" w:line="240" w:lineRule="exact"/>
      <w:ind w:left="1418"/>
    </w:pPr>
    <w:rPr>
      <w:rFonts w:ascii="Arial" w:eastAsia="Arial Unicode MS" w:hAnsi="Arial" w:cs="Courier"/>
      <w:b/>
      <w:color w:val="009FC3"/>
      <w:sz w:val="22"/>
    </w:rPr>
  </w:style>
  <w:style w:type="paragraph" w:customStyle="1" w:styleId="CV05DateTexte">
    <w:name w:val="#CV#05#Date &amp; Texte"/>
    <w:uiPriority w:val="99"/>
    <w:rsid w:val="003141E6"/>
    <w:pPr>
      <w:numPr>
        <w:numId w:val="19"/>
      </w:numPr>
      <w:tabs>
        <w:tab w:val="clear" w:pos="1702"/>
        <w:tab w:val="left" w:pos="1701"/>
        <w:tab w:val="left" w:pos="3119"/>
        <w:tab w:val="left" w:pos="3686"/>
        <w:tab w:val="left" w:pos="5103"/>
      </w:tabs>
      <w:spacing w:after="40" w:line="240" w:lineRule="exact"/>
      <w:ind w:left="3119" w:hanging="1701"/>
    </w:pPr>
    <w:rPr>
      <w:rFonts w:ascii="Arial" w:hAnsi="Arial"/>
      <w:noProof/>
      <w:color w:val="888888"/>
    </w:rPr>
  </w:style>
  <w:style w:type="character" w:customStyle="1" w:styleId="CV06TexteGras">
    <w:name w:val="#CV#06#Texte Gras"/>
    <w:uiPriority w:val="99"/>
    <w:rsid w:val="003141E6"/>
    <w:rPr>
      <w:rFonts w:ascii="Arial" w:hAnsi="Arial"/>
      <w:b/>
      <w:caps/>
      <w:color w:val="888888"/>
      <w:sz w:val="20"/>
      <w:vertAlign w:val="baseline"/>
    </w:rPr>
  </w:style>
  <w:style w:type="paragraph" w:customStyle="1" w:styleId="CV06Texte">
    <w:name w:val="#CV#06#Texte"/>
    <w:uiPriority w:val="99"/>
    <w:rsid w:val="003141E6"/>
    <w:pPr>
      <w:ind w:left="1418"/>
    </w:pPr>
    <w:rPr>
      <w:rFonts w:ascii="Arial" w:hAnsi="Arial"/>
      <w:noProof/>
      <w:color w:val="888888"/>
    </w:rPr>
  </w:style>
  <w:style w:type="table" w:styleId="Grilledutableau">
    <w:name w:val="Table Grid"/>
    <w:basedOn w:val="TableauNormal"/>
    <w:uiPriority w:val="99"/>
    <w:rsid w:val="00314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UR1AdresseHdP">
    <w:name w:val="#COUR#1# Adresse HdP"/>
    <w:next w:val="COUR2Titre"/>
    <w:uiPriority w:val="99"/>
    <w:rsid w:val="003141E6"/>
    <w:pPr>
      <w:keepNext/>
      <w:numPr>
        <w:numId w:val="20"/>
      </w:numPr>
      <w:suppressAutoHyphens/>
      <w:spacing w:after="1400" w:line="220" w:lineRule="exact"/>
    </w:pPr>
    <w:rPr>
      <w:rFonts w:ascii="Arial" w:hAnsi="Arial"/>
      <w:sz w:val="16"/>
    </w:rPr>
  </w:style>
  <w:style w:type="paragraph" w:customStyle="1" w:styleId="COUR2Titre">
    <w:name w:val="#COUR#2# Titre"/>
    <w:uiPriority w:val="99"/>
    <w:rsid w:val="003141E6"/>
    <w:pPr>
      <w:suppressAutoHyphens/>
      <w:spacing w:after="600" w:line="420" w:lineRule="exact"/>
      <w:jc w:val="center"/>
    </w:pPr>
    <w:rPr>
      <w:rFonts w:ascii="Arial" w:hAnsi="Arial"/>
      <w:b/>
      <w:caps/>
      <w:color w:val="009FC3"/>
      <w:sz w:val="42"/>
    </w:rPr>
  </w:style>
  <w:style w:type="paragraph" w:customStyle="1" w:styleId="COUR3TexteCourant">
    <w:name w:val="#COUR#3# Texte Courant"/>
    <w:uiPriority w:val="99"/>
    <w:rsid w:val="003141E6"/>
    <w:pPr>
      <w:spacing w:line="300" w:lineRule="exact"/>
      <w:ind w:firstLine="567"/>
      <w:jc w:val="both"/>
    </w:pPr>
    <w:rPr>
      <w:rFonts w:ascii="Arial" w:eastAsia="Arial Unicode MS" w:hAnsi="Arial"/>
      <w:color w:val="000000"/>
      <w:sz w:val="22"/>
    </w:rPr>
  </w:style>
  <w:style w:type="paragraph" w:customStyle="1" w:styleId="COUR4TexteGras">
    <w:name w:val="#COUR#4# #Texte Gras"/>
    <w:uiPriority w:val="99"/>
    <w:rsid w:val="003141E6"/>
    <w:rPr>
      <w:rFonts w:ascii="Arial" w:eastAsia="Arial Unicode MS" w:hAnsi="Arial"/>
      <w:b/>
      <w:color w:val="000000"/>
      <w:sz w:val="22"/>
    </w:rPr>
  </w:style>
  <w:style w:type="character" w:customStyle="1" w:styleId="COUR5Gras">
    <w:name w:val="#COUR#5# Gras"/>
    <w:uiPriority w:val="99"/>
    <w:rsid w:val="003141E6"/>
    <w:rPr>
      <w:rFonts w:ascii="Arial" w:hAnsi="Arial"/>
      <w:b/>
      <w:color w:val="auto"/>
      <w:sz w:val="22"/>
    </w:rPr>
  </w:style>
  <w:style w:type="paragraph" w:customStyle="1" w:styleId="COUR6AdresseBdP">
    <w:name w:val="#COUR#6#Adresse BdP"/>
    <w:uiPriority w:val="99"/>
    <w:rsid w:val="003141E6"/>
    <w:pPr>
      <w:ind w:left="567"/>
    </w:pPr>
    <w:rPr>
      <w:rFonts w:ascii="Arial" w:hAnsi="Arial"/>
      <w:sz w:val="16"/>
    </w:rPr>
  </w:style>
  <w:style w:type="paragraph" w:customStyle="1" w:styleId="DOS1Adresse">
    <w:name w:val="#DOS#1#Adresse"/>
    <w:uiPriority w:val="99"/>
    <w:rsid w:val="003141E6"/>
    <w:pPr>
      <w:jc w:val="right"/>
    </w:pPr>
    <w:rPr>
      <w:rFonts w:ascii="Arial" w:hAnsi="Arial"/>
      <w:color w:val="888888"/>
    </w:rPr>
  </w:style>
  <w:style w:type="paragraph" w:customStyle="1" w:styleId="DOS1MentionLgale">
    <w:name w:val="#DOS#1#Mention Légale"/>
    <w:uiPriority w:val="99"/>
    <w:rsid w:val="003141E6"/>
    <w:pPr>
      <w:jc w:val="right"/>
    </w:pPr>
    <w:rPr>
      <w:rFonts w:ascii="Arial" w:hAnsi="Arial"/>
      <w:color w:val="888888"/>
      <w:sz w:val="16"/>
    </w:rPr>
  </w:style>
  <w:style w:type="paragraph" w:styleId="TM3">
    <w:name w:val="toc 3"/>
    <w:basedOn w:val="Normal"/>
    <w:next w:val="Normal"/>
    <w:autoRedefine/>
    <w:uiPriority w:val="39"/>
    <w:rsid w:val="00D25956"/>
    <w:pPr>
      <w:numPr>
        <w:ilvl w:val="1"/>
        <w:numId w:val="3"/>
      </w:numPr>
      <w:tabs>
        <w:tab w:val="clear" w:pos="1440"/>
        <w:tab w:val="num" w:pos="993"/>
        <w:tab w:val="left" w:pos="8931"/>
        <w:tab w:val="right" w:leader="dot" w:pos="9639"/>
      </w:tabs>
      <w:ind w:left="0" w:right="283" w:firstLine="709"/>
    </w:pPr>
    <w:rPr>
      <w:rFonts w:ascii="Arial" w:hAnsi="Arial"/>
      <w:color w:val="F5821F"/>
      <w:sz w:val="18"/>
    </w:rPr>
  </w:style>
  <w:style w:type="paragraph" w:styleId="TM4">
    <w:name w:val="toc 4"/>
    <w:basedOn w:val="Normal"/>
    <w:next w:val="Normal"/>
    <w:autoRedefine/>
    <w:uiPriority w:val="99"/>
    <w:semiHidden/>
    <w:rsid w:val="003141E6"/>
    <w:pPr>
      <w:ind w:left="720"/>
    </w:pPr>
  </w:style>
  <w:style w:type="paragraph" w:styleId="TM5">
    <w:name w:val="toc 5"/>
    <w:basedOn w:val="Normal"/>
    <w:next w:val="Normal"/>
    <w:autoRedefine/>
    <w:uiPriority w:val="99"/>
    <w:semiHidden/>
    <w:rsid w:val="003141E6"/>
    <w:pPr>
      <w:ind w:left="960"/>
    </w:pPr>
  </w:style>
  <w:style w:type="paragraph" w:styleId="TM6">
    <w:name w:val="toc 6"/>
    <w:basedOn w:val="Normal"/>
    <w:next w:val="Normal"/>
    <w:autoRedefine/>
    <w:uiPriority w:val="99"/>
    <w:semiHidden/>
    <w:rsid w:val="003141E6"/>
    <w:pPr>
      <w:ind w:left="1200"/>
    </w:pPr>
  </w:style>
  <w:style w:type="paragraph" w:styleId="TM7">
    <w:name w:val="toc 7"/>
    <w:basedOn w:val="Normal"/>
    <w:next w:val="Normal"/>
    <w:autoRedefine/>
    <w:uiPriority w:val="99"/>
    <w:semiHidden/>
    <w:rsid w:val="003141E6"/>
    <w:pPr>
      <w:ind w:left="1440"/>
    </w:pPr>
  </w:style>
  <w:style w:type="paragraph" w:styleId="TM8">
    <w:name w:val="toc 8"/>
    <w:basedOn w:val="Normal"/>
    <w:next w:val="Normal"/>
    <w:autoRedefine/>
    <w:uiPriority w:val="99"/>
    <w:semiHidden/>
    <w:rsid w:val="003141E6"/>
    <w:pPr>
      <w:ind w:left="1680"/>
    </w:pPr>
  </w:style>
  <w:style w:type="paragraph" w:styleId="TM9">
    <w:name w:val="toc 9"/>
    <w:basedOn w:val="Normal"/>
    <w:next w:val="Normal"/>
    <w:autoRedefine/>
    <w:uiPriority w:val="99"/>
    <w:semiHidden/>
    <w:rsid w:val="003141E6"/>
    <w:pPr>
      <w:ind w:left="1920"/>
    </w:pPr>
  </w:style>
  <w:style w:type="paragraph" w:customStyle="1" w:styleId="TM20">
    <w:name w:val="TM2"/>
    <w:basedOn w:val="TM1"/>
    <w:uiPriority w:val="99"/>
    <w:rsid w:val="003141E6"/>
    <w:rPr>
      <w:noProof/>
    </w:rPr>
  </w:style>
  <w:style w:type="character" w:styleId="Lienhypertexte">
    <w:name w:val="Hyperlink"/>
    <w:uiPriority w:val="99"/>
    <w:rsid w:val="00AC22ED"/>
    <w:rPr>
      <w:rFonts w:cs="Times New Roman"/>
      <w:color w:val="0000FF"/>
      <w:u w:val="single"/>
    </w:rPr>
  </w:style>
  <w:style w:type="paragraph" w:customStyle="1" w:styleId="TABL04TextePuceil">
    <w:name w:val="#TABL#04#Texte Puce Œil"/>
    <w:uiPriority w:val="99"/>
    <w:rsid w:val="003141E6"/>
    <w:pPr>
      <w:numPr>
        <w:numId w:val="4"/>
      </w:numPr>
      <w:tabs>
        <w:tab w:val="clear" w:pos="284"/>
        <w:tab w:val="left" w:pos="340"/>
        <w:tab w:val="left" w:pos="425"/>
        <w:tab w:val="left" w:pos="567"/>
      </w:tabs>
      <w:spacing w:after="60" w:line="200" w:lineRule="exact"/>
      <w:ind w:left="340" w:right="113" w:hanging="227"/>
    </w:pPr>
    <w:rPr>
      <w:rFonts w:ascii="Arial" w:eastAsia="Arial Unicode MS" w:hAnsi="Arial"/>
      <w:sz w:val="18"/>
      <w:szCs w:val="24"/>
    </w:rPr>
  </w:style>
  <w:style w:type="paragraph" w:customStyle="1" w:styleId="6CHAPPuce2">
    <w:name w:val="#6#CHAP#Puce 2"/>
    <w:uiPriority w:val="99"/>
    <w:rsid w:val="003141E6"/>
    <w:pPr>
      <w:numPr>
        <w:numId w:val="21"/>
      </w:numPr>
      <w:spacing w:after="120" w:line="240" w:lineRule="exact"/>
      <w:ind w:left="2552" w:hanging="284"/>
    </w:pPr>
    <w:rPr>
      <w:rFonts w:ascii="Arial" w:eastAsia="Arial Unicode MS" w:hAnsi="Arial"/>
    </w:rPr>
  </w:style>
  <w:style w:type="paragraph" w:styleId="Textedebulles">
    <w:name w:val="Balloon Text"/>
    <w:basedOn w:val="Normal"/>
    <w:link w:val="TextedebullesCar"/>
    <w:uiPriority w:val="99"/>
    <w:semiHidden/>
    <w:rsid w:val="00284C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854011"/>
    <w:rPr>
      <w:rFonts w:cs="Times New Roman"/>
      <w:sz w:val="2"/>
    </w:rPr>
  </w:style>
  <w:style w:type="paragraph" w:customStyle="1" w:styleId="Tableau">
    <w:name w:val="Tableau"/>
    <w:basedOn w:val="Normal"/>
    <w:uiPriority w:val="99"/>
    <w:rsid w:val="00C611C2"/>
    <w:pPr>
      <w:spacing w:before="60" w:after="60"/>
      <w:jc w:val="both"/>
    </w:pPr>
    <w:rPr>
      <w:szCs w:val="20"/>
    </w:rPr>
  </w:style>
  <w:style w:type="paragraph" w:styleId="Corpsdetexte">
    <w:name w:val="Body Text"/>
    <w:basedOn w:val="3CHAPTexte"/>
    <w:link w:val="CorpsdetexteCar"/>
    <w:uiPriority w:val="99"/>
    <w:rsid w:val="003A3D87"/>
    <w:pPr>
      <w:ind w:firstLine="0"/>
    </w:pPr>
  </w:style>
  <w:style w:type="character" w:customStyle="1" w:styleId="CorpsdetexteCar">
    <w:name w:val="Corps de texte Car"/>
    <w:link w:val="Corpsdetexte"/>
    <w:uiPriority w:val="99"/>
    <w:locked/>
    <w:rsid w:val="00115F1A"/>
    <w:rPr>
      <w:rFonts w:ascii="Arial Narrow" w:hAnsi="Arial Narrow" w:cs="Times New Roman"/>
      <w:sz w:val="22"/>
    </w:rPr>
  </w:style>
  <w:style w:type="paragraph" w:customStyle="1" w:styleId="Corpsdetableau">
    <w:name w:val="Corps de tableau"/>
    <w:basedOn w:val="Normal"/>
    <w:uiPriority w:val="99"/>
    <w:rsid w:val="005854DD"/>
    <w:pPr>
      <w:tabs>
        <w:tab w:val="left" w:pos="567"/>
      </w:tabs>
      <w:spacing w:before="60" w:after="60"/>
    </w:pPr>
    <w:rPr>
      <w:rFonts w:ascii="Arial Narrow" w:hAnsi="Arial Narrow"/>
      <w:sz w:val="22"/>
      <w:szCs w:val="20"/>
    </w:rPr>
  </w:style>
  <w:style w:type="paragraph" w:styleId="Listepuces2">
    <w:name w:val="List Bullet 2"/>
    <w:basedOn w:val="Corpsdetexte"/>
    <w:uiPriority w:val="99"/>
    <w:rsid w:val="000947AC"/>
    <w:pPr>
      <w:numPr>
        <w:numId w:val="23"/>
      </w:numPr>
      <w:tabs>
        <w:tab w:val="clear" w:pos="360"/>
        <w:tab w:val="left" w:pos="851"/>
      </w:tabs>
      <w:spacing w:after="60"/>
      <w:ind w:left="850" w:hanging="425"/>
    </w:pPr>
  </w:style>
  <w:style w:type="paragraph" w:styleId="Listepuces">
    <w:name w:val="List Bullet"/>
    <w:basedOn w:val="Corpsdetexte"/>
    <w:uiPriority w:val="99"/>
    <w:rsid w:val="000947AC"/>
    <w:pPr>
      <w:numPr>
        <w:numId w:val="1"/>
      </w:numPr>
      <w:tabs>
        <w:tab w:val="clear" w:pos="360"/>
        <w:tab w:val="num" w:pos="720"/>
      </w:tabs>
      <w:ind w:left="720"/>
    </w:pPr>
  </w:style>
  <w:style w:type="paragraph" w:styleId="Listepuces3">
    <w:name w:val="List Bullet 3"/>
    <w:basedOn w:val="Corpsdetexte"/>
    <w:uiPriority w:val="99"/>
    <w:rsid w:val="000947AC"/>
    <w:pPr>
      <w:numPr>
        <w:numId w:val="22"/>
      </w:numPr>
      <w:tabs>
        <w:tab w:val="clear" w:pos="926"/>
        <w:tab w:val="num" w:pos="1134"/>
      </w:tabs>
      <w:ind w:left="1134" w:hanging="283"/>
    </w:pPr>
  </w:style>
  <w:style w:type="paragraph" w:customStyle="1" w:styleId="Listepuce1">
    <w:name w:val="Liste à puce 1"/>
    <w:basedOn w:val="Listepuces"/>
    <w:uiPriority w:val="99"/>
    <w:rsid w:val="003A3D87"/>
  </w:style>
  <w:style w:type="paragraph" w:customStyle="1" w:styleId="Listepuce2">
    <w:name w:val="Liste à puce 2"/>
    <w:basedOn w:val="Listepuces2"/>
    <w:uiPriority w:val="99"/>
    <w:rsid w:val="003A3D87"/>
  </w:style>
  <w:style w:type="paragraph" w:customStyle="1" w:styleId="Style1">
    <w:name w:val="Style1"/>
    <w:basedOn w:val="Titre"/>
    <w:uiPriority w:val="99"/>
    <w:rsid w:val="003A3D87"/>
  </w:style>
  <w:style w:type="paragraph" w:customStyle="1" w:styleId="Sous-TitreDocument">
    <w:name w:val="Sous-Titre Document"/>
    <w:basedOn w:val="Titre"/>
    <w:uiPriority w:val="99"/>
    <w:rsid w:val="007E036D"/>
    <w:pPr>
      <w:numPr>
        <w:numId w:val="0"/>
      </w:numPr>
      <w:jc w:val="right"/>
    </w:pPr>
    <w:rPr>
      <w:caps w:val="0"/>
      <w:sz w:val="40"/>
    </w:rPr>
  </w:style>
  <w:style w:type="paragraph" w:styleId="Titre">
    <w:name w:val="Title"/>
    <w:basedOn w:val="COUV1Titre"/>
    <w:next w:val="Corpsdetexte"/>
    <w:link w:val="TitreCar"/>
    <w:uiPriority w:val="99"/>
    <w:qFormat/>
    <w:rsid w:val="002F1F42"/>
    <w:pPr>
      <w:pageBreakBefore/>
      <w:numPr>
        <w:numId w:val="25"/>
      </w:numPr>
      <w:spacing w:line="360" w:lineRule="auto"/>
      <w:ind w:left="357" w:hanging="357"/>
      <w:outlineLvl w:val="0"/>
    </w:pPr>
  </w:style>
  <w:style w:type="character" w:customStyle="1" w:styleId="TitreCar">
    <w:name w:val="Titre Car"/>
    <w:link w:val="Titre"/>
    <w:uiPriority w:val="99"/>
    <w:locked/>
    <w:rsid w:val="00854011"/>
    <w:rPr>
      <w:rFonts w:ascii="Arial" w:hAnsi="Arial"/>
      <w:caps/>
      <w:color w:val="F5821F"/>
      <w:sz w:val="44"/>
    </w:rPr>
  </w:style>
  <w:style w:type="paragraph" w:customStyle="1" w:styleId="Nota">
    <w:name w:val="Nota"/>
    <w:basedOn w:val="Corpsdetexte"/>
    <w:next w:val="Corpsdetexte"/>
    <w:uiPriority w:val="99"/>
    <w:rsid w:val="005854DD"/>
    <w:pPr>
      <w:tabs>
        <w:tab w:val="clear" w:pos="3969"/>
        <w:tab w:val="left" w:pos="709"/>
      </w:tabs>
      <w:suppressAutoHyphens w:val="0"/>
      <w:spacing w:before="240" w:after="240" w:line="240" w:lineRule="auto"/>
      <w:ind w:left="851" w:right="28" w:hanging="851"/>
    </w:pPr>
    <w:rPr>
      <w:i/>
      <w:iCs/>
      <w:color w:val="000000"/>
    </w:rPr>
  </w:style>
  <w:style w:type="paragraph" w:customStyle="1" w:styleId="TitreDocument">
    <w:name w:val="Titre Document"/>
    <w:basedOn w:val="Titre"/>
    <w:uiPriority w:val="99"/>
    <w:rsid w:val="007E036D"/>
    <w:pPr>
      <w:numPr>
        <w:numId w:val="0"/>
      </w:numPr>
      <w:jc w:val="right"/>
    </w:pPr>
  </w:style>
  <w:style w:type="character" w:styleId="Numrodepage">
    <w:name w:val="page number"/>
    <w:rsid w:val="002F1F42"/>
    <w:rPr>
      <w:rFonts w:cs="Times New Roman"/>
    </w:rPr>
  </w:style>
  <w:style w:type="paragraph" w:styleId="Listenumros">
    <w:name w:val="List Number"/>
    <w:basedOn w:val="Normal"/>
    <w:uiPriority w:val="99"/>
    <w:rsid w:val="009E2BFD"/>
    <w:pPr>
      <w:numPr>
        <w:numId w:val="26"/>
      </w:numPr>
    </w:pPr>
    <w:rPr>
      <w:rFonts w:ascii="Cambria" w:hAnsi="Cambria" w:cs="Arial"/>
      <w:sz w:val="20"/>
      <w:szCs w:val="20"/>
    </w:rPr>
  </w:style>
  <w:style w:type="paragraph" w:customStyle="1" w:styleId="Titre3Justifi">
    <w:name w:val="Titre 3 + Justifié"/>
    <w:basedOn w:val="Titre2"/>
    <w:uiPriority w:val="99"/>
    <w:rsid w:val="009E2BFD"/>
    <w:pPr>
      <w:keepNext/>
      <w:numPr>
        <w:ilvl w:val="2"/>
        <w:numId w:val="26"/>
      </w:numPr>
      <w:tabs>
        <w:tab w:val="clear" w:pos="1985"/>
        <w:tab w:val="clear" w:pos="2410"/>
        <w:tab w:val="clear" w:pos="2552"/>
        <w:tab w:val="clear" w:pos="3119"/>
        <w:tab w:val="clear" w:pos="3402"/>
        <w:tab w:val="clear" w:pos="3686"/>
        <w:tab w:val="clear" w:pos="3969"/>
        <w:tab w:val="num" w:pos="2366"/>
      </w:tabs>
      <w:spacing w:before="240" w:after="60" w:line="240" w:lineRule="auto"/>
      <w:jc w:val="both"/>
    </w:pPr>
    <w:rPr>
      <w:rFonts w:ascii="Cambria" w:eastAsia="Times New Roman" w:hAnsi="Cambria" w:cs="Arial"/>
      <w:b w:val="0"/>
      <w:iCs/>
      <w:color w:val="0000FF"/>
      <w:kern w:val="32"/>
      <w:sz w:val="28"/>
      <w:szCs w:val="28"/>
      <w:u w:val="single"/>
    </w:rPr>
  </w:style>
  <w:style w:type="paragraph" w:customStyle="1" w:styleId="Titre4Justifi">
    <w:name w:val="Titre 4 + Justifié"/>
    <w:basedOn w:val="Titre3Justifi"/>
    <w:uiPriority w:val="99"/>
    <w:rsid w:val="009E2BFD"/>
    <w:pPr>
      <w:numPr>
        <w:ilvl w:val="3"/>
      </w:numPr>
      <w:tabs>
        <w:tab w:val="num" w:pos="2160"/>
        <w:tab w:val="num" w:pos="2366"/>
        <w:tab w:val="num" w:pos="3086"/>
      </w:tabs>
    </w:pPr>
  </w:style>
  <w:style w:type="paragraph" w:customStyle="1" w:styleId="Titre2Justifi">
    <w:name w:val="Titre 2 + Justifié"/>
    <w:basedOn w:val="Titre1"/>
    <w:uiPriority w:val="99"/>
    <w:rsid w:val="009E2BFD"/>
    <w:pPr>
      <w:keepNext/>
      <w:pageBreakBefore w:val="0"/>
      <w:numPr>
        <w:ilvl w:val="1"/>
        <w:numId w:val="26"/>
      </w:numPr>
      <w:tabs>
        <w:tab w:val="clear" w:pos="3402"/>
        <w:tab w:val="clear" w:pos="5103"/>
        <w:tab w:val="clear" w:pos="5387"/>
        <w:tab w:val="clear" w:pos="7088"/>
        <w:tab w:val="num" w:pos="1646"/>
        <w:tab w:val="num" w:pos="2268"/>
      </w:tabs>
      <w:suppressAutoHyphens w:val="0"/>
      <w:spacing w:after="60" w:line="240" w:lineRule="auto"/>
      <w:ind w:left="2268"/>
      <w:jc w:val="both"/>
    </w:pPr>
    <w:rPr>
      <w:rFonts w:eastAsia="Times New Roman" w:cs="Arial"/>
      <w:b/>
      <w:bCs/>
      <w:color w:val="0000FF"/>
      <w:kern w:val="32"/>
      <w:sz w:val="36"/>
      <w:szCs w:val="36"/>
      <w:u w:val="single"/>
    </w:rPr>
  </w:style>
  <w:style w:type="paragraph" w:styleId="Paragraphedeliste">
    <w:name w:val="List Paragraph"/>
    <w:basedOn w:val="Normal"/>
    <w:uiPriority w:val="34"/>
    <w:qFormat/>
    <w:rsid w:val="009E2BFD"/>
    <w:pPr>
      <w:ind w:left="708"/>
    </w:pPr>
    <w:rPr>
      <w:rFonts w:ascii="Cambria" w:hAnsi="Cambria" w:cs="Arial"/>
      <w:sz w:val="20"/>
      <w:szCs w:val="20"/>
    </w:rPr>
  </w:style>
  <w:style w:type="paragraph" w:styleId="Normalcentr">
    <w:name w:val="Block Text"/>
    <w:basedOn w:val="Normal"/>
    <w:uiPriority w:val="99"/>
    <w:rsid w:val="009E2BFD"/>
    <w:pPr>
      <w:spacing w:after="120"/>
      <w:ind w:left="1440" w:right="1440"/>
    </w:pPr>
    <w:rPr>
      <w:rFonts w:ascii="Cambria" w:hAnsi="Cambria" w:cs="Arial"/>
      <w:sz w:val="20"/>
      <w:szCs w:val="20"/>
    </w:rPr>
  </w:style>
  <w:style w:type="character" w:styleId="Marquedecommentaire">
    <w:name w:val="annotation reference"/>
    <w:uiPriority w:val="99"/>
    <w:rsid w:val="0031024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31024B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locked/>
    <w:rsid w:val="0031024B"/>
    <w:rPr>
      <w:rFonts w:cs="Times New Roman"/>
    </w:rPr>
  </w:style>
  <w:style w:type="paragraph" w:styleId="Rvision">
    <w:name w:val="Revision"/>
    <w:hidden/>
    <w:uiPriority w:val="99"/>
    <w:semiHidden/>
    <w:rsid w:val="00964F9D"/>
    <w:rPr>
      <w:sz w:val="24"/>
      <w:szCs w:val="24"/>
    </w:rPr>
  </w:style>
  <w:style w:type="paragraph" w:styleId="NormalWeb">
    <w:name w:val="Normal (Web)"/>
    <w:basedOn w:val="Normal"/>
    <w:uiPriority w:val="99"/>
    <w:unhideWhenUsed/>
    <w:locked/>
    <w:rsid w:val="00A0402A"/>
    <w:pPr>
      <w:spacing w:before="100" w:beforeAutospacing="1" w:after="100" w:afterAutospacing="1"/>
    </w:pPr>
    <w:rPr>
      <w:rFonts w:eastAsiaTheme="minorEastAsia"/>
    </w:rPr>
  </w:style>
  <w:style w:type="paragraph" w:customStyle="1" w:styleId="PARGTITR1">
    <w:name w:val="PARG_TITR1"/>
    <w:basedOn w:val="Normal"/>
    <w:uiPriority w:val="99"/>
    <w:rsid w:val="007F5B2E"/>
    <w:pPr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PARGTITR3">
    <w:name w:val="PARG_TITR3"/>
    <w:basedOn w:val="Normal"/>
    <w:rsid w:val="007F5B2E"/>
    <w:pPr>
      <w:ind w:left="1418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PARGTITR4">
    <w:name w:val="PARG_TITR4"/>
    <w:basedOn w:val="PARGTITR1"/>
    <w:rsid w:val="007F5B2E"/>
    <w:pPr>
      <w:ind w:left="2126"/>
    </w:pPr>
  </w:style>
  <w:style w:type="paragraph" w:customStyle="1" w:styleId="Niveauducommentaire1">
    <w:name w:val="Niveau du commentaire : 1"/>
    <w:basedOn w:val="Normal"/>
    <w:rsid w:val="007F5B2E"/>
    <w:pPr>
      <w:keepNext/>
      <w:numPr>
        <w:numId w:val="29"/>
      </w:numPr>
      <w:jc w:val="both"/>
      <w:outlineLvl w:val="0"/>
    </w:pPr>
    <w:rPr>
      <w:rFonts w:ascii="Arial" w:eastAsia="MS Gothic" w:hAnsi="Arial"/>
    </w:rPr>
  </w:style>
  <w:style w:type="paragraph" w:customStyle="1" w:styleId="Niveauducommentaire2">
    <w:name w:val="Niveau du commentaire : 2"/>
    <w:basedOn w:val="Normal"/>
    <w:rsid w:val="007F5B2E"/>
    <w:pPr>
      <w:keepNext/>
      <w:numPr>
        <w:ilvl w:val="1"/>
        <w:numId w:val="29"/>
      </w:numPr>
      <w:jc w:val="both"/>
      <w:outlineLvl w:val="1"/>
    </w:pPr>
    <w:rPr>
      <w:rFonts w:ascii="Arial" w:eastAsia="MS Gothic" w:hAnsi="Arial"/>
    </w:rPr>
  </w:style>
  <w:style w:type="paragraph" w:customStyle="1" w:styleId="Niveauducommentaire3">
    <w:name w:val="Niveau du commentaire : 3"/>
    <w:basedOn w:val="Normal"/>
    <w:rsid w:val="007F5B2E"/>
    <w:pPr>
      <w:keepNext/>
      <w:numPr>
        <w:ilvl w:val="2"/>
        <w:numId w:val="29"/>
      </w:numPr>
      <w:jc w:val="both"/>
      <w:outlineLvl w:val="2"/>
    </w:pPr>
    <w:rPr>
      <w:rFonts w:ascii="Arial" w:eastAsia="MS Gothic" w:hAnsi="Arial"/>
    </w:rPr>
  </w:style>
  <w:style w:type="paragraph" w:customStyle="1" w:styleId="Niveauducommentaire4">
    <w:name w:val="Niveau du commentaire : 4"/>
    <w:basedOn w:val="Normal"/>
    <w:rsid w:val="007F5B2E"/>
    <w:pPr>
      <w:keepNext/>
      <w:numPr>
        <w:ilvl w:val="3"/>
        <w:numId w:val="29"/>
      </w:numPr>
      <w:jc w:val="both"/>
      <w:outlineLvl w:val="3"/>
    </w:pPr>
    <w:rPr>
      <w:rFonts w:ascii="Arial" w:eastAsia="MS Gothic" w:hAnsi="Arial"/>
    </w:rPr>
  </w:style>
  <w:style w:type="paragraph" w:customStyle="1" w:styleId="Niveauducommentaire5">
    <w:name w:val="Niveau du commentaire : 5"/>
    <w:basedOn w:val="Normal"/>
    <w:rsid w:val="007F5B2E"/>
    <w:pPr>
      <w:keepNext/>
      <w:numPr>
        <w:ilvl w:val="4"/>
        <w:numId w:val="29"/>
      </w:numPr>
      <w:jc w:val="both"/>
      <w:outlineLvl w:val="4"/>
    </w:pPr>
    <w:rPr>
      <w:rFonts w:ascii="Verdana" w:eastAsia="MS Gothic" w:hAnsi="Verdana"/>
    </w:rPr>
  </w:style>
  <w:style w:type="paragraph" w:customStyle="1" w:styleId="Niveauducommentaire6">
    <w:name w:val="Niveau du commentaire : 6"/>
    <w:basedOn w:val="Normal"/>
    <w:rsid w:val="007F5B2E"/>
    <w:pPr>
      <w:keepNext/>
      <w:numPr>
        <w:ilvl w:val="5"/>
        <w:numId w:val="29"/>
      </w:numPr>
      <w:jc w:val="both"/>
      <w:outlineLvl w:val="5"/>
    </w:pPr>
    <w:rPr>
      <w:rFonts w:ascii="Verdana" w:eastAsia="MS Gothic" w:hAnsi="Verdana"/>
    </w:rPr>
  </w:style>
  <w:style w:type="paragraph" w:customStyle="1" w:styleId="Niveauducommentaire7">
    <w:name w:val="Niveau du commentaire : 7"/>
    <w:basedOn w:val="Normal"/>
    <w:rsid w:val="007F5B2E"/>
    <w:pPr>
      <w:keepNext/>
      <w:numPr>
        <w:ilvl w:val="6"/>
        <w:numId w:val="29"/>
      </w:numPr>
      <w:jc w:val="both"/>
      <w:outlineLvl w:val="6"/>
    </w:pPr>
    <w:rPr>
      <w:rFonts w:ascii="Verdana" w:eastAsia="MS Gothic" w:hAnsi="Verdana"/>
    </w:rPr>
  </w:style>
  <w:style w:type="paragraph" w:customStyle="1" w:styleId="Niveauducommentaire8">
    <w:name w:val="Niveau du commentaire : 8"/>
    <w:basedOn w:val="Normal"/>
    <w:rsid w:val="007F5B2E"/>
    <w:pPr>
      <w:keepNext/>
      <w:numPr>
        <w:ilvl w:val="7"/>
        <w:numId w:val="29"/>
      </w:numPr>
      <w:jc w:val="both"/>
      <w:outlineLvl w:val="7"/>
    </w:pPr>
    <w:rPr>
      <w:rFonts w:ascii="Verdana" w:eastAsia="MS Gothic" w:hAnsi="Verdana"/>
    </w:rPr>
  </w:style>
  <w:style w:type="paragraph" w:customStyle="1" w:styleId="Niveauducommentaire9">
    <w:name w:val="Niveau du commentaire : 9"/>
    <w:basedOn w:val="Normal"/>
    <w:rsid w:val="007F5B2E"/>
    <w:pPr>
      <w:keepNext/>
      <w:numPr>
        <w:ilvl w:val="8"/>
        <w:numId w:val="29"/>
      </w:numPr>
      <w:jc w:val="both"/>
      <w:outlineLvl w:val="8"/>
    </w:pPr>
    <w:rPr>
      <w:rFonts w:ascii="Verdana" w:eastAsia="MS Gothic" w:hAnsi="Verdana"/>
    </w:rPr>
  </w:style>
  <w:style w:type="paragraph" w:styleId="PrformatHTML">
    <w:name w:val="HTML Preformatted"/>
    <w:basedOn w:val="Normal"/>
    <w:link w:val="PrformatHTMLCar"/>
    <w:uiPriority w:val="99"/>
    <w:locked/>
    <w:rsid w:val="007F5B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7F5B2E"/>
    <w:rPr>
      <w:rFonts w:ascii="Courier New" w:hAnsi="Courier New" w:cs="Courier New"/>
    </w:rPr>
  </w:style>
  <w:style w:type="paragraph" w:styleId="Lgende">
    <w:name w:val="caption"/>
    <w:basedOn w:val="Normal"/>
    <w:next w:val="Normal"/>
    <w:unhideWhenUsed/>
    <w:qFormat/>
    <w:locked/>
    <w:rsid w:val="007F5B2E"/>
    <w:pPr>
      <w:spacing w:after="200"/>
      <w:jc w:val="both"/>
    </w:pPr>
    <w:rPr>
      <w:rFonts w:ascii="Arial" w:hAnsi="Arial" w:cs="Arial"/>
      <w:b/>
      <w:bCs/>
      <w:color w:val="4F81BD" w:themeColor="accent1"/>
      <w:sz w:val="18"/>
      <w:szCs w:val="18"/>
      <w:lang w:eastAsia="en-US"/>
    </w:rPr>
  </w:style>
  <w:style w:type="table" w:customStyle="1" w:styleId="TableauGrille5Fonc-Accentuation11">
    <w:name w:val="Tableau Grille 5 Foncé - Accentuation 11"/>
    <w:basedOn w:val="TableauNormal"/>
    <w:uiPriority w:val="50"/>
    <w:rsid w:val="007F5B2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locked/>
    <w:rsid w:val="00BA12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A12B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9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9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068234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8238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823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824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824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8253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8255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825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068235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8237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8240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8241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8254">
          <w:marLeft w:val="1166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1.xlsx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0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Axione\Administratif\Mod&#232;les%20Doc%20Axione\Modele%20documents%20word\Mod&#232;le%20STD%20v1.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5E5656D5EF8F439F9DE0A63B413C97" ma:contentTypeVersion="11" ma:contentTypeDescription="Crée un document." ma:contentTypeScope="" ma:versionID="5d395fec6385af551fee1dc19b39ffc5">
  <xsd:schema xmlns:xsd="http://www.w3.org/2001/XMLSchema" xmlns:xs="http://www.w3.org/2001/XMLSchema" xmlns:p="http://schemas.microsoft.com/office/2006/metadata/properties" xmlns:ns2="b1e96a75-7782-4131-adb0-32512da3826d" targetNamespace="http://schemas.microsoft.com/office/2006/metadata/properties" ma:root="true" ma:fieldsID="6ae4f1c738a83076851600e420293490" ns2:_="">
    <xsd:import namespace="b1e96a75-7782-4131-adb0-32512da382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96a75-7782-4131-adb0-32512da382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0599A-DB46-4A13-ABE1-11CE1614B0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B46C40-B548-4652-A7D8-7A3FE42E347D}">
  <ds:schemaRefs>
    <ds:schemaRef ds:uri="http://schemas.microsoft.com/office/2006/metadata/properties"/>
    <ds:schemaRef ds:uri="9c97f8e9-86c7-4e99-9925-cc9540b321fe"/>
  </ds:schemaRefs>
</ds:datastoreItem>
</file>

<file path=customXml/itemProps3.xml><?xml version="1.0" encoding="utf-8"?>
<ds:datastoreItem xmlns:ds="http://schemas.openxmlformats.org/officeDocument/2006/customXml" ds:itemID="{1FB3BD81-A984-47F5-9DFA-CE306F3CB0F6}"/>
</file>

<file path=customXml/itemProps4.xml><?xml version="1.0" encoding="utf-8"?>
<ds:datastoreItem xmlns:ds="http://schemas.openxmlformats.org/officeDocument/2006/customXml" ds:itemID="{B3F0C9BB-1022-4842-ACEE-1073D37FA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STD v1.6</Template>
  <TotalTime>8</TotalTime>
  <Pages>6</Pages>
  <Words>1068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SAV - Harmonisation des codes retours des WS</vt:lpstr>
    </vt:vector>
  </TitlesOfParts>
  <Company>HM</Company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 - Harmonisation des codes retours des WS</dc:title>
  <dc:subject>Présentation du protocole PM 2.0 et règles de gestion</dc:subject>
  <dc:creator>Moez AMRAOUI</dc:creator>
  <cp:keywords>codes retours; SAV; Interop; v0.1</cp:keywords>
  <cp:lastModifiedBy>Corinne GERARD</cp:lastModifiedBy>
  <cp:revision>5</cp:revision>
  <cp:lastPrinted>2012-12-03T14:15:00Z</cp:lastPrinted>
  <dcterms:created xsi:type="dcterms:W3CDTF">2021-06-24T16:32:00Z</dcterms:created>
  <dcterms:modified xsi:type="dcterms:W3CDTF">2021-06-30T10:09:00Z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0x010100E75E5656D5EF8F439F9DE0A63B413C97</vt:lpwstr>
  </property>
  <property fmtid="{D5CDD505-2E9C-101B-9397-08002B2CF9AE}" pid="3" name="_NewReviewCycle">
    <vt:lpwstr/>
  </property>
</Properties>
</file>