
<file path=[Content_Types].xml><?xml version="1.0" encoding="utf-8"?>
<Types xmlns="http://schemas.openxmlformats.org/package/2006/content-types">
  <Default Extension="png" ContentType="image/png"/>
  <Default Extension="svg" ContentType="image/svg+xml"/>
  <Default Extension="emf" ContentType="image/x-emf"/>
  <Default Extension="jpeg" ContentType="image/jpeg"/>
  <Default Extension="rels" ContentType="application/vnd.openxmlformats-package.relationships+xml"/>
  <Default Extension="xml" ContentType="application/xml"/>
  <Default Extension="pptx" ContentType="application/vnd.openxmlformats-officedocument.presentationml.presentation"/>
  <Default Extension="xlsx" ContentType="application/vnd.openxmlformats-officedocument.spreadsheetml.sheet"/>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fontTable.xml" ContentType="application/vnd.openxmlformats-officedocument.wordprocessingml.fontTable+xml"/>
  <Override PartName="/word/numbering.xml" ContentType="application/vnd.openxmlformats-officedocument.wordprocessingml.numbering+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388C31" w14:textId="77777777" w:rsidR="005A4796" w:rsidRPr="001E061D" w:rsidRDefault="009762F0">
      <w:pPr>
        <w:rPr>
          <w:rFonts w:ascii="Arial" w:hAnsi="Arial" w:cs="Arial"/>
        </w:rPr>
      </w:pPr>
      <w:r>
        <w:rPr>
          <w:rFonts w:ascii="Arial" w:hAnsi="Arial" w:cs="Arial"/>
          <w:noProof/>
        </w:rPr>
        <mc:AlternateContent>
          <mc:Choice Requires="wps">
            <w:drawing>
              <wp:anchor distT="0" distB="0" distL="114300" distR="114300" simplePos="0" relativeHeight="251650560" behindDoc="0" locked="0" layoutInCell="1" allowOverlap="1" wp14:anchorId="259A5AA3" wp14:editId="2D93E114">
                <wp:simplePos x="0" y="0"/>
                <wp:positionH relativeFrom="column">
                  <wp:posOffset>467360</wp:posOffset>
                </wp:positionH>
                <wp:positionV relativeFrom="paragraph">
                  <wp:posOffset>-16510</wp:posOffset>
                </wp:positionV>
                <wp:extent cx="5029200" cy="3289935"/>
                <wp:effectExtent l="0" t="0" r="0" b="0"/>
                <wp:wrapNone/>
                <wp:docPr id="5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3289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22E9" w14:textId="2AA226D6" w:rsidR="002A7906" w:rsidRDefault="002A7906" w:rsidP="001E061D">
                            <w:pPr>
                              <w:pStyle w:val="Sous-TitreDocument"/>
                              <w:pageBreakBefore w:val="0"/>
                              <w:jc w:val="center"/>
                              <w:rPr>
                                <w:rFonts w:cs="Arial"/>
                                <w:b/>
                                <w:color w:val="auto"/>
                                <w:szCs w:val="40"/>
                              </w:rPr>
                            </w:pPr>
                            <w:r>
                              <w:rPr>
                                <w:rFonts w:cs="Arial"/>
                                <w:b/>
                                <w:color w:val="auto"/>
                                <w:szCs w:val="40"/>
                              </w:rPr>
                              <w:t xml:space="preserve">VIE DE RESEAU </w:t>
                            </w:r>
                            <w:r w:rsidRPr="00246FD4">
                              <w:rPr>
                                <w:rFonts w:cs="Arial"/>
                                <w:b/>
                                <w:color w:val="auto"/>
                                <w:szCs w:val="40"/>
                              </w:rPr>
                              <w:t>FTTH</w:t>
                            </w:r>
                            <w:r>
                              <w:rPr>
                                <w:rFonts w:cs="Arial"/>
                                <w:b/>
                                <w:color w:val="auto"/>
                                <w:szCs w:val="40"/>
                              </w:rPr>
                              <w:t>/FTTE</w:t>
                            </w:r>
                          </w:p>
                          <w:p w14:paraId="4D193530" w14:textId="77777777" w:rsidR="002A7906" w:rsidRPr="001E061D" w:rsidRDefault="002A7906" w:rsidP="001E061D">
                            <w:pPr>
                              <w:pStyle w:val="Sous-TitreDocument"/>
                              <w:pageBreakBefore w:val="0"/>
                              <w:jc w:val="center"/>
                              <w:rPr>
                                <w:rFonts w:cs="Arial"/>
                                <w:b/>
                                <w:color w:val="auto"/>
                                <w:szCs w:val="40"/>
                              </w:rPr>
                            </w:pPr>
                          </w:p>
                          <w:p w14:paraId="5B1A4588" w14:textId="77777777" w:rsidR="002A7906" w:rsidRPr="001E061D" w:rsidRDefault="002A7906" w:rsidP="001E061D">
                            <w:pPr>
                              <w:jc w:val="center"/>
                              <w:rPr>
                                <w:rFonts w:ascii="Arial" w:hAnsi="Arial" w:cs="Arial"/>
                                <w:b/>
                                <w:sz w:val="40"/>
                                <w:szCs w:val="40"/>
                              </w:rPr>
                            </w:pPr>
                          </w:p>
                          <w:p w14:paraId="19EA5D1B" w14:textId="1A5AD238" w:rsidR="002A7906" w:rsidRPr="001E061D" w:rsidRDefault="002A7906" w:rsidP="001E061D">
                            <w:pPr>
                              <w:pStyle w:val="Sous-TitreDocument"/>
                              <w:jc w:val="center"/>
                              <w:rPr>
                                <w:rFonts w:cs="Arial"/>
                                <w:b/>
                                <w:color w:val="auto"/>
                                <w:szCs w:val="40"/>
                              </w:rPr>
                            </w:pPr>
                            <w:r>
                              <w:rPr>
                                <w:rFonts w:cs="Arial"/>
                                <w:b/>
                                <w:color w:val="auto"/>
                                <w:szCs w:val="40"/>
                              </w:rPr>
                              <w:fldChar w:fldCharType="begin"/>
                            </w:r>
                            <w:r>
                              <w:rPr>
                                <w:rFonts w:cs="Arial"/>
                                <w:b/>
                                <w:color w:val="auto"/>
                                <w:szCs w:val="40"/>
                              </w:rPr>
                              <w:instrText xml:space="preserve"> SUBJECT  "Présentation du protocole PM 2.0 et règles de gestion"  \* MERGEFORMAT </w:instrText>
                            </w:r>
                            <w:r>
                              <w:rPr>
                                <w:rFonts w:cs="Arial"/>
                                <w:b/>
                                <w:color w:val="auto"/>
                                <w:szCs w:val="40"/>
                              </w:rPr>
                              <w:fldChar w:fldCharType="separate"/>
                            </w:r>
                            <w:r w:rsidRPr="001E061D">
                              <w:rPr>
                                <w:rFonts w:cs="Arial"/>
                                <w:b/>
                                <w:color w:val="auto"/>
                                <w:szCs w:val="40"/>
                              </w:rPr>
                              <w:t xml:space="preserve">Présentation du protocole </w:t>
                            </w:r>
                            <w:r>
                              <w:rPr>
                                <w:rFonts w:cs="Arial"/>
                                <w:b/>
                                <w:color w:val="auto"/>
                                <w:szCs w:val="40"/>
                              </w:rPr>
                              <w:t xml:space="preserve">Vie de Réseau </w:t>
                            </w:r>
                            <w:r w:rsidRPr="001E061D">
                              <w:rPr>
                                <w:rFonts w:cs="Arial"/>
                                <w:b/>
                                <w:color w:val="auto"/>
                                <w:szCs w:val="40"/>
                              </w:rPr>
                              <w:t>et règles de gestion</w:t>
                            </w:r>
                            <w:r>
                              <w:rPr>
                                <w:rFonts w:cs="Arial"/>
                                <w:b/>
                                <w:color w:val="auto"/>
                                <w:szCs w:val="40"/>
                              </w:rPr>
                              <w:fldChar w:fldCharType="end"/>
                            </w:r>
                            <w:r>
                              <w:rPr>
                                <w:rFonts w:cs="Arial"/>
                                <w:b/>
                                <w:color w:val="auto"/>
                                <w:szCs w:val="40"/>
                              </w:rPr>
                              <w:t xml:space="preserve"> de la version </w:t>
                            </w:r>
                          </w:p>
                          <w:p w14:paraId="4F02A176" w14:textId="293F6677" w:rsidR="002A7906" w:rsidRDefault="002A7906" w:rsidP="001E061D">
                            <w:pPr>
                              <w:pStyle w:val="Corpsdetexte"/>
                              <w:jc w:val="center"/>
                              <w:rPr>
                                <w:rFonts w:ascii="Arial" w:hAnsi="Arial" w:cs="Arial"/>
                                <w:b/>
                                <w:sz w:val="24"/>
                                <w:szCs w:val="24"/>
                              </w:rPr>
                            </w:pPr>
                            <w:r w:rsidRPr="001E061D">
                              <w:rPr>
                                <w:rFonts w:ascii="Arial" w:hAnsi="Arial" w:cs="Arial"/>
                                <w:b/>
                                <w:sz w:val="24"/>
                                <w:szCs w:val="24"/>
                              </w:rPr>
                              <w:t xml:space="preserve">Version </w:t>
                            </w:r>
                            <w:r>
                              <w:rPr>
                                <w:rFonts w:ascii="Arial" w:hAnsi="Arial" w:cs="Arial"/>
                                <w:b/>
                                <w:sz w:val="24"/>
                                <w:szCs w:val="24"/>
                              </w:rPr>
                              <w:t>1.0</w:t>
                            </w:r>
                          </w:p>
                          <w:p w14:paraId="32F8FEBD" w14:textId="77777777" w:rsidR="002A7906" w:rsidRPr="001E061D" w:rsidRDefault="002A7906" w:rsidP="001E061D">
                            <w:pPr>
                              <w:pStyle w:val="Corpsdetexte"/>
                              <w:jc w:val="center"/>
                              <w:rPr>
                                <w:rFonts w:ascii="Arial" w:hAnsi="Arial" w:cs="Arial"/>
                                <w:b/>
                                <w:sz w:val="24"/>
                                <w:szCs w:val="24"/>
                              </w:rPr>
                            </w:pPr>
                          </w:p>
                          <w:p w14:paraId="15516E75" w14:textId="77777777" w:rsidR="002A7906" w:rsidRDefault="002A7906">
                            <w:pPr>
                              <w:pStyle w:val="Titre"/>
                              <w:numPr>
                                <w:ilvl w:val="0"/>
                                <w:numId w:val="0"/>
                              </w:numPr>
                              <w:rPr>
                                <w:b/>
                                <w:color w:val="auto"/>
                              </w:rPr>
                            </w:pPr>
                            <w:bookmarkStart w:id="0" w:name="_Toc281556188"/>
                            <w:bookmarkEnd w:id="0"/>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9A5AA3" id="_x0000_t202" coordsize="21600,21600" o:spt="202" path="m,l,21600r21600,l21600,xe">
                <v:stroke joinstyle="miter"/>
                <v:path gradientshapeok="t" o:connecttype="rect"/>
              </v:shapetype>
              <v:shape id="Text Box 3" o:spid="_x0000_s1026" type="#_x0000_t202" style="position:absolute;margin-left:36.8pt;margin-top:-1.3pt;width:396pt;height:259.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" filled="f" stroked="f">
                <v:textbox inset="0,0,0,0">
                  <w:txbxContent>
                    <w:p w14:paraId="510522E9" w14:textId="2AA226D6" w:rsidR="002A7906" w:rsidRDefault="002A7906" w:rsidP="001E061D">
                      <w:pPr>
                        <w:pStyle w:val="Sous-TitreDocument"/>
                        <w:pageBreakBefore w:val="0"/>
                        <w:jc w:val="center"/>
                        <w:rPr>
                          <w:rFonts w:cs="Arial"/>
                          <w:b/>
                          <w:color w:val="auto"/>
                          <w:szCs w:val="40"/>
                        </w:rPr>
                      </w:pPr>
                      <w:r>
                        <w:rPr>
                          <w:rFonts w:cs="Arial"/>
                          <w:b/>
                          <w:color w:val="auto"/>
                          <w:szCs w:val="40"/>
                        </w:rPr>
                        <w:t xml:space="preserve">VIE DE RESEAU </w:t>
                      </w:r>
                      <w:r w:rsidRPr="00246FD4">
                        <w:rPr>
                          <w:rFonts w:cs="Arial"/>
                          <w:b/>
                          <w:color w:val="auto"/>
                          <w:szCs w:val="40"/>
                        </w:rPr>
                        <w:t>FTTH</w:t>
                      </w:r>
                      <w:r>
                        <w:rPr>
                          <w:rFonts w:cs="Arial"/>
                          <w:b/>
                          <w:color w:val="auto"/>
                          <w:szCs w:val="40"/>
                        </w:rPr>
                        <w:t>/FTTE</w:t>
                      </w:r>
                    </w:p>
                    <w:p w14:paraId="4D193530" w14:textId="77777777" w:rsidR="002A7906" w:rsidRPr="001E061D" w:rsidRDefault="002A7906" w:rsidP="001E061D">
                      <w:pPr>
                        <w:pStyle w:val="Sous-TitreDocument"/>
                        <w:pageBreakBefore w:val="0"/>
                        <w:jc w:val="center"/>
                        <w:rPr>
                          <w:rFonts w:cs="Arial"/>
                          <w:b/>
                          <w:color w:val="auto"/>
                          <w:szCs w:val="40"/>
                        </w:rPr>
                      </w:pPr>
                    </w:p>
                    <w:p w14:paraId="5B1A4588" w14:textId="77777777" w:rsidR="002A7906" w:rsidRPr="001E061D" w:rsidRDefault="002A7906" w:rsidP="001E061D">
                      <w:pPr>
                        <w:jc w:val="center"/>
                        <w:rPr>
                          <w:rFonts w:ascii="Arial" w:hAnsi="Arial" w:cs="Arial"/>
                          <w:b/>
                          <w:sz w:val="40"/>
                          <w:szCs w:val="40"/>
                        </w:rPr>
                      </w:pPr>
                    </w:p>
                    <w:p w14:paraId="19EA5D1B" w14:textId="1A5AD238" w:rsidR="002A7906" w:rsidRPr="001E061D" w:rsidRDefault="002A7906" w:rsidP="001E061D">
                      <w:pPr>
                        <w:pStyle w:val="Sous-TitreDocument"/>
                        <w:jc w:val="center"/>
                        <w:rPr>
                          <w:rFonts w:cs="Arial"/>
                          <w:b/>
                          <w:color w:val="auto"/>
                          <w:szCs w:val="40"/>
                        </w:rPr>
                      </w:pPr>
                      <w:r>
                        <w:rPr>
                          <w:rFonts w:cs="Arial"/>
                          <w:b/>
                          <w:color w:val="auto"/>
                          <w:szCs w:val="40"/>
                        </w:rPr>
                        <w:fldChar w:fldCharType="begin"/>
                      </w:r>
                      <w:r>
                        <w:rPr>
                          <w:rFonts w:cs="Arial"/>
                          <w:b/>
                          <w:color w:val="auto"/>
                          <w:szCs w:val="40"/>
                        </w:rPr>
                        <w:instrText xml:space="preserve"> SUBJECT  "Présentation du protocole PM 2.0 et règles de gestion"  \* MERGEFORMAT </w:instrText>
                      </w:r>
                      <w:r>
                        <w:rPr>
                          <w:rFonts w:cs="Arial"/>
                          <w:b/>
                          <w:color w:val="auto"/>
                          <w:szCs w:val="40"/>
                        </w:rPr>
                        <w:fldChar w:fldCharType="separate"/>
                      </w:r>
                      <w:r w:rsidRPr="001E061D">
                        <w:rPr>
                          <w:rFonts w:cs="Arial"/>
                          <w:b/>
                          <w:color w:val="auto"/>
                          <w:szCs w:val="40"/>
                        </w:rPr>
                        <w:t xml:space="preserve">Présentation du protocole </w:t>
                      </w:r>
                      <w:r>
                        <w:rPr>
                          <w:rFonts w:cs="Arial"/>
                          <w:b/>
                          <w:color w:val="auto"/>
                          <w:szCs w:val="40"/>
                        </w:rPr>
                        <w:t xml:space="preserve">Vie de Réseau </w:t>
                      </w:r>
                      <w:r w:rsidRPr="001E061D">
                        <w:rPr>
                          <w:rFonts w:cs="Arial"/>
                          <w:b/>
                          <w:color w:val="auto"/>
                          <w:szCs w:val="40"/>
                        </w:rPr>
                        <w:t>et règles de gestion</w:t>
                      </w:r>
                      <w:r>
                        <w:rPr>
                          <w:rFonts w:cs="Arial"/>
                          <w:b/>
                          <w:color w:val="auto"/>
                          <w:szCs w:val="40"/>
                        </w:rPr>
                        <w:fldChar w:fldCharType="end"/>
                      </w:r>
                      <w:r>
                        <w:rPr>
                          <w:rFonts w:cs="Arial"/>
                          <w:b/>
                          <w:color w:val="auto"/>
                          <w:szCs w:val="40"/>
                        </w:rPr>
                        <w:t xml:space="preserve"> de la version </w:t>
                      </w:r>
                    </w:p>
                    <w:p w14:paraId="4F02A176" w14:textId="293F6677" w:rsidR="002A7906" w:rsidRDefault="002A7906" w:rsidP="001E061D">
                      <w:pPr>
                        <w:pStyle w:val="Corpsdetexte"/>
                        <w:jc w:val="center"/>
                        <w:rPr>
                          <w:rFonts w:ascii="Arial" w:hAnsi="Arial" w:cs="Arial"/>
                          <w:b/>
                          <w:sz w:val="24"/>
                          <w:szCs w:val="24"/>
                        </w:rPr>
                      </w:pPr>
                      <w:r w:rsidRPr="001E061D">
                        <w:rPr>
                          <w:rFonts w:ascii="Arial" w:hAnsi="Arial" w:cs="Arial"/>
                          <w:b/>
                          <w:sz w:val="24"/>
                          <w:szCs w:val="24"/>
                        </w:rPr>
                        <w:t xml:space="preserve">Version </w:t>
                      </w:r>
                      <w:r>
                        <w:rPr>
                          <w:rFonts w:ascii="Arial" w:hAnsi="Arial" w:cs="Arial"/>
                          <w:b/>
                          <w:sz w:val="24"/>
                          <w:szCs w:val="24"/>
                        </w:rPr>
                        <w:t>1.0</w:t>
                      </w:r>
                    </w:p>
                    <w:p w14:paraId="32F8FEBD" w14:textId="77777777" w:rsidR="002A7906" w:rsidRPr="001E061D" w:rsidRDefault="002A7906" w:rsidP="001E061D">
                      <w:pPr>
                        <w:pStyle w:val="Corpsdetexte"/>
                        <w:jc w:val="center"/>
                        <w:rPr>
                          <w:rFonts w:ascii="Arial" w:hAnsi="Arial" w:cs="Arial"/>
                          <w:b/>
                          <w:sz w:val="24"/>
                          <w:szCs w:val="24"/>
                        </w:rPr>
                      </w:pPr>
                    </w:p>
                    <w:p w14:paraId="15516E75" w14:textId="77777777" w:rsidR="002A7906" w:rsidRDefault="002A7906">
                      <w:pPr>
                        <w:pStyle w:val="Titre"/>
                        <w:numPr>
                          <w:ilvl w:val="0"/>
                          <w:numId w:val="0"/>
                        </w:numPr>
                        <w:rPr>
                          <w:b/>
                          <w:color w:val="auto"/>
                        </w:rPr>
                      </w:pPr>
                      <w:bookmarkStart w:id="1" w:name="_Toc281556188"/>
                      <w:bookmarkEnd w:id="1"/>
                    </w:p>
                  </w:txbxContent>
                </v:textbox>
              </v:shape>
            </w:pict>
          </mc:Fallback>
        </mc:AlternateContent>
      </w:r>
    </w:p>
    <w:p w14:paraId="7567295C" w14:textId="77777777" w:rsidR="005A4796" w:rsidRPr="001E061D" w:rsidRDefault="005A4796">
      <w:pPr>
        <w:rPr>
          <w:rFonts w:ascii="Arial" w:hAnsi="Arial" w:cs="Arial"/>
        </w:rPr>
      </w:pPr>
    </w:p>
    <w:p w14:paraId="11AAAE67" w14:textId="77777777" w:rsidR="005A4796" w:rsidRPr="001E061D" w:rsidRDefault="005A4796">
      <w:pPr>
        <w:rPr>
          <w:rFonts w:ascii="Arial" w:hAnsi="Arial" w:cs="Arial"/>
        </w:rPr>
      </w:pPr>
    </w:p>
    <w:p w14:paraId="5BF1622F" w14:textId="77777777" w:rsidR="005A4796" w:rsidRPr="001E061D" w:rsidRDefault="005A4796">
      <w:pPr>
        <w:rPr>
          <w:rFonts w:ascii="Arial" w:hAnsi="Arial" w:cs="Arial"/>
        </w:rPr>
      </w:pPr>
    </w:p>
    <w:p w14:paraId="56508AD3" w14:textId="77777777" w:rsidR="005A4796" w:rsidRPr="001E061D" w:rsidRDefault="005A4796">
      <w:pPr>
        <w:rPr>
          <w:rFonts w:ascii="Arial" w:hAnsi="Arial" w:cs="Arial"/>
        </w:rPr>
      </w:pPr>
    </w:p>
    <w:p w14:paraId="6AEAB41D" w14:textId="77777777" w:rsidR="005A4796" w:rsidRPr="001E061D" w:rsidRDefault="005A4796">
      <w:pPr>
        <w:rPr>
          <w:rFonts w:ascii="Arial" w:hAnsi="Arial" w:cs="Arial"/>
        </w:rPr>
      </w:pPr>
    </w:p>
    <w:p w14:paraId="490CB937" w14:textId="77777777" w:rsidR="005A4796" w:rsidRPr="001E061D" w:rsidRDefault="005A4796">
      <w:pPr>
        <w:rPr>
          <w:rFonts w:ascii="Arial" w:hAnsi="Arial" w:cs="Arial"/>
        </w:rPr>
      </w:pPr>
    </w:p>
    <w:p w14:paraId="082A566A" w14:textId="77777777" w:rsidR="005A4796" w:rsidRPr="001E061D" w:rsidRDefault="005A4796">
      <w:pPr>
        <w:rPr>
          <w:rFonts w:ascii="Arial" w:hAnsi="Arial" w:cs="Arial"/>
        </w:rPr>
      </w:pPr>
    </w:p>
    <w:p w14:paraId="5B41D568" w14:textId="77777777" w:rsidR="005A4796" w:rsidRPr="001E061D" w:rsidRDefault="005A4796">
      <w:pPr>
        <w:rPr>
          <w:rFonts w:ascii="Arial" w:hAnsi="Arial" w:cs="Arial"/>
        </w:rPr>
      </w:pPr>
    </w:p>
    <w:p w14:paraId="07A4D9C4" w14:textId="77777777" w:rsidR="005A4796" w:rsidRPr="001E061D" w:rsidRDefault="005A4796">
      <w:pPr>
        <w:rPr>
          <w:rFonts w:ascii="Arial" w:hAnsi="Arial" w:cs="Arial"/>
        </w:rPr>
      </w:pPr>
    </w:p>
    <w:p w14:paraId="5A42E5A8" w14:textId="77777777" w:rsidR="005A4796" w:rsidRPr="001E061D" w:rsidRDefault="005A4796">
      <w:pPr>
        <w:rPr>
          <w:rFonts w:ascii="Arial" w:hAnsi="Arial" w:cs="Arial"/>
        </w:rPr>
      </w:pPr>
    </w:p>
    <w:p w14:paraId="53713360" w14:textId="77777777" w:rsidR="005A4796" w:rsidRPr="001E061D" w:rsidRDefault="005A4796">
      <w:pPr>
        <w:rPr>
          <w:rFonts w:ascii="Arial" w:hAnsi="Arial" w:cs="Arial"/>
        </w:rPr>
      </w:pPr>
    </w:p>
    <w:p w14:paraId="38CCBF72" w14:textId="77777777" w:rsidR="005A4796" w:rsidRPr="001E061D" w:rsidRDefault="005A4796">
      <w:pPr>
        <w:rPr>
          <w:rFonts w:ascii="Arial" w:hAnsi="Arial" w:cs="Arial"/>
        </w:rPr>
      </w:pPr>
    </w:p>
    <w:p w14:paraId="21D93C87" w14:textId="77777777" w:rsidR="005A4796" w:rsidRPr="001E061D" w:rsidRDefault="005A4796">
      <w:pPr>
        <w:rPr>
          <w:rFonts w:ascii="Arial" w:hAnsi="Arial" w:cs="Arial"/>
        </w:rPr>
      </w:pPr>
    </w:p>
    <w:p w14:paraId="25F3BECB" w14:textId="77777777" w:rsidR="005A4796" w:rsidRPr="001E061D" w:rsidRDefault="005A4796">
      <w:pPr>
        <w:rPr>
          <w:rFonts w:ascii="Arial" w:hAnsi="Arial" w:cs="Arial"/>
        </w:rPr>
      </w:pPr>
    </w:p>
    <w:p w14:paraId="12EB2A9F" w14:textId="77777777" w:rsidR="005A4796" w:rsidRPr="001E061D" w:rsidRDefault="005A4796">
      <w:pPr>
        <w:rPr>
          <w:rFonts w:ascii="Arial" w:hAnsi="Arial" w:cs="Arial"/>
        </w:rPr>
      </w:pPr>
    </w:p>
    <w:p w14:paraId="62CEC411" w14:textId="77777777" w:rsidR="005A4796" w:rsidRPr="001E061D" w:rsidRDefault="005A4796">
      <w:pPr>
        <w:rPr>
          <w:rFonts w:ascii="Arial" w:hAnsi="Arial" w:cs="Arial"/>
        </w:rPr>
      </w:pPr>
    </w:p>
    <w:p w14:paraId="3144A3C2" w14:textId="77777777" w:rsidR="005A4796" w:rsidRPr="001E061D" w:rsidRDefault="005A4796">
      <w:pPr>
        <w:rPr>
          <w:rFonts w:ascii="Arial" w:hAnsi="Arial" w:cs="Arial"/>
        </w:rPr>
      </w:pPr>
    </w:p>
    <w:p w14:paraId="314B0C50" w14:textId="77777777" w:rsidR="005A4796" w:rsidRPr="001E061D" w:rsidRDefault="005A4796" w:rsidP="00A42457">
      <w:pPr>
        <w:rPr>
          <w:rFonts w:ascii="Arial" w:hAnsi="Arial" w:cs="Arial"/>
        </w:rPr>
      </w:pPr>
    </w:p>
    <w:p w14:paraId="272433CD" w14:textId="77777777" w:rsidR="005A4796" w:rsidRPr="001E061D" w:rsidRDefault="003C4F37" w:rsidP="00A42457">
      <w:pPr>
        <w:rPr>
          <w:rFonts w:ascii="Arial" w:hAnsi="Arial" w:cs="Arial"/>
        </w:rPr>
      </w:pPr>
      <w:r>
        <w:rPr>
          <w:rFonts w:ascii="Arial" w:eastAsia="Arial Unicode MS" w:hAnsi="Arial" w:cs="Arial"/>
          <w:noProof/>
          <w:color w:val="F5821F"/>
          <w:sz w:val="34"/>
          <w:szCs w:val="20"/>
        </w:rPr>
        <mc:AlternateContent>
          <mc:Choice Requires="wps">
            <w:drawing>
              <wp:anchor distT="0" distB="0" distL="114300" distR="114300" simplePos="0" relativeHeight="251649536" behindDoc="0" locked="0" layoutInCell="1" allowOverlap="1" wp14:anchorId="1D2E8925" wp14:editId="1D5011DB">
                <wp:simplePos x="0" y="0"/>
                <wp:positionH relativeFrom="column">
                  <wp:posOffset>49530</wp:posOffset>
                </wp:positionH>
                <wp:positionV relativeFrom="paragraph">
                  <wp:posOffset>130175</wp:posOffset>
                </wp:positionV>
                <wp:extent cx="6130925" cy="8659495"/>
                <wp:effectExtent l="0" t="0" r="0" b="0"/>
                <wp:wrapNone/>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0925" cy="8659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1" w:type="dxa"/>
                              <w:tblLayout w:type="fixed"/>
                              <w:tblCellMar>
                                <w:left w:w="70" w:type="dxa"/>
                                <w:right w:w="70" w:type="dxa"/>
                              </w:tblCellMar>
                              <w:tblLook w:val="0000" w:firstRow="0" w:lastRow="0" w:firstColumn="0" w:lastColumn="0" w:noHBand="0" w:noVBand="0"/>
                            </w:tblPr>
                            <w:tblGrid>
                              <w:gridCol w:w="1013"/>
                              <w:gridCol w:w="1559"/>
                              <w:gridCol w:w="1843"/>
                              <w:gridCol w:w="4961"/>
                            </w:tblGrid>
                            <w:tr w:rsidR="002A7906" w14:paraId="0F9F8D3B" w14:textId="77777777" w:rsidTr="0041584A">
                              <w:trPr>
                                <w:cantSplit/>
                                <w:trHeight w:val="269"/>
                              </w:trPr>
                              <w:tc>
                                <w:tcPr>
                                  <w:tcW w:w="9376" w:type="dxa"/>
                                  <w:gridSpan w:val="4"/>
                                  <w:tcBorders>
                                    <w:top w:val="single" w:sz="6" w:space="0" w:color="auto"/>
                                    <w:left w:val="single" w:sz="6" w:space="0" w:color="auto"/>
                                    <w:bottom w:val="single" w:sz="6" w:space="0" w:color="auto"/>
                                    <w:right w:val="single" w:sz="6" w:space="0" w:color="auto"/>
                                  </w:tcBorders>
                                </w:tcPr>
                                <w:p w14:paraId="5EF59D47" w14:textId="77777777" w:rsidR="002A7906" w:rsidRPr="00C611C2" w:rsidRDefault="002A7906" w:rsidP="001C33C0">
                                  <w:pPr>
                                    <w:spacing w:before="120" w:after="120"/>
                                    <w:jc w:val="center"/>
                                    <w:rPr>
                                      <w:rStyle w:val="TABL02CaractereGRAS"/>
                                    </w:rPr>
                                  </w:pPr>
                                  <w:r w:rsidRPr="00C611C2">
                                    <w:rPr>
                                      <w:rStyle w:val="TABL02CaractereGRAS"/>
                                    </w:rPr>
                                    <w:t>SUIVI DES VERSIONS</w:t>
                                  </w:r>
                                </w:p>
                              </w:tc>
                            </w:tr>
                            <w:tr w:rsidR="002A7906" w14:paraId="7073FAA3"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76F9BB24" w14:textId="77777777" w:rsidR="002A7906" w:rsidRDefault="002A7906" w:rsidP="00C611C2">
                                  <w:pPr>
                                    <w:pStyle w:val="TABL02TexteNoir"/>
                                  </w:pPr>
                                  <w:r>
                                    <w:t>Version</w:t>
                                  </w:r>
                                </w:p>
                              </w:tc>
                              <w:tc>
                                <w:tcPr>
                                  <w:tcW w:w="1559" w:type="dxa"/>
                                  <w:tcBorders>
                                    <w:top w:val="single" w:sz="6" w:space="0" w:color="auto"/>
                                    <w:left w:val="single" w:sz="6" w:space="0" w:color="auto"/>
                                    <w:bottom w:val="single" w:sz="6" w:space="0" w:color="auto"/>
                                    <w:right w:val="single" w:sz="6" w:space="0" w:color="auto"/>
                                  </w:tcBorders>
                                </w:tcPr>
                                <w:p w14:paraId="658D4272" w14:textId="77777777" w:rsidR="002A7906" w:rsidRDefault="002A7906" w:rsidP="00C611C2">
                                  <w:pPr>
                                    <w:pStyle w:val="TABL02TexteNoir"/>
                                  </w:pPr>
                                  <w:r>
                                    <w:t>Date</w:t>
                                  </w:r>
                                </w:p>
                              </w:tc>
                              <w:tc>
                                <w:tcPr>
                                  <w:tcW w:w="1843" w:type="dxa"/>
                                  <w:tcBorders>
                                    <w:top w:val="single" w:sz="6" w:space="0" w:color="auto"/>
                                    <w:left w:val="single" w:sz="6" w:space="0" w:color="auto"/>
                                    <w:bottom w:val="single" w:sz="6" w:space="0" w:color="auto"/>
                                    <w:right w:val="single" w:sz="6" w:space="0" w:color="auto"/>
                                  </w:tcBorders>
                                </w:tcPr>
                                <w:p w14:paraId="773AFEAE" w14:textId="77777777" w:rsidR="002A7906" w:rsidRDefault="002A7906" w:rsidP="00C611C2">
                                  <w:pPr>
                                    <w:pStyle w:val="TABL02TexteNoir"/>
                                  </w:pPr>
                                  <w:r>
                                    <w:t>Nom du rédacteur</w:t>
                                  </w:r>
                                </w:p>
                              </w:tc>
                              <w:tc>
                                <w:tcPr>
                                  <w:tcW w:w="4961" w:type="dxa"/>
                                  <w:tcBorders>
                                    <w:top w:val="single" w:sz="6" w:space="0" w:color="auto"/>
                                    <w:left w:val="single" w:sz="6" w:space="0" w:color="auto"/>
                                    <w:bottom w:val="single" w:sz="6" w:space="0" w:color="auto"/>
                                    <w:right w:val="single" w:sz="6" w:space="0" w:color="auto"/>
                                  </w:tcBorders>
                                </w:tcPr>
                                <w:p w14:paraId="2D494F4D" w14:textId="77777777" w:rsidR="002A7906" w:rsidRDefault="002A7906" w:rsidP="00C611C2">
                                  <w:pPr>
                                    <w:pStyle w:val="TABL02TexteNoir"/>
                                  </w:pPr>
                                  <w:r>
                                    <w:t>Nature de la modification</w:t>
                                  </w:r>
                                </w:p>
                              </w:tc>
                            </w:tr>
                            <w:tr w:rsidR="002A7906" w14:paraId="3B61EEF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2C632BDD" w14:textId="39218E60" w:rsidR="002A7906" w:rsidRDefault="002A7906" w:rsidP="00C611C2">
                                  <w:pPr>
                                    <w:pStyle w:val="TABL02TexteNoir"/>
                                    <w:rPr>
                                      <w:sz w:val="22"/>
                                      <w:lang w:val="en-GB"/>
                                    </w:rPr>
                                  </w:pPr>
                                  <w:r>
                                    <w:rPr>
                                      <w:sz w:val="22"/>
                                      <w:lang w:val="en-GB"/>
                                    </w:rPr>
                                    <w:t>0.1</w:t>
                                  </w:r>
                                </w:p>
                              </w:tc>
                              <w:tc>
                                <w:tcPr>
                                  <w:tcW w:w="1559" w:type="dxa"/>
                                  <w:tcBorders>
                                    <w:top w:val="single" w:sz="6" w:space="0" w:color="auto"/>
                                    <w:left w:val="single" w:sz="6" w:space="0" w:color="auto"/>
                                    <w:bottom w:val="single" w:sz="6" w:space="0" w:color="auto"/>
                                    <w:right w:val="single" w:sz="6" w:space="0" w:color="auto"/>
                                  </w:tcBorders>
                                </w:tcPr>
                                <w:p w14:paraId="73967F72" w14:textId="77777777" w:rsidR="002A7906" w:rsidRDefault="002A7906" w:rsidP="00B063FC">
                                  <w:pPr>
                                    <w:pStyle w:val="TABL02TexteNoir"/>
                                    <w:rPr>
                                      <w:sz w:val="22"/>
                                      <w:lang w:val="en-GB"/>
                                    </w:rPr>
                                  </w:pPr>
                                  <w:r>
                                    <w:rPr>
                                      <w:sz w:val="22"/>
                                      <w:lang w:val="en-GB"/>
                                    </w:rPr>
                                    <w:t>04/06/2020</w:t>
                                  </w:r>
                                </w:p>
                              </w:tc>
                              <w:tc>
                                <w:tcPr>
                                  <w:tcW w:w="1843" w:type="dxa"/>
                                  <w:tcBorders>
                                    <w:top w:val="single" w:sz="6" w:space="0" w:color="auto"/>
                                    <w:left w:val="single" w:sz="6" w:space="0" w:color="auto"/>
                                    <w:bottom w:val="single" w:sz="6" w:space="0" w:color="auto"/>
                                    <w:right w:val="single" w:sz="6" w:space="0" w:color="auto"/>
                                  </w:tcBorders>
                                </w:tcPr>
                                <w:p w14:paraId="6FA42129" w14:textId="77777777" w:rsidR="002A7906" w:rsidRPr="00440D3E" w:rsidRDefault="002A7906" w:rsidP="00C611C2">
                                  <w:pPr>
                                    <w:pStyle w:val="TABL02TexteNoir"/>
                                    <w:rPr>
                                      <w:sz w:val="22"/>
                                      <w:lang w:val="en-GB"/>
                                    </w:rPr>
                                  </w:pPr>
                                  <w:r w:rsidRPr="00440D3E">
                                    <w:rPr>
                                      <w:sz w:val="22"/>
                                      <w:lang w:val="en-GB"/>
                                    </w:rPr>
                                    <w:t>Myriam Bourgoin</w:t>
                                  </w:r>
                                </w:p>
                              </w:tc>
                              <w:tc>
                                <w:tcPr>
                                  <w:tcW w:w="4961" w:type="dxa"/>
                                  <w:tcBorders>
                                    <w:top w:val="single" w:sz="6" w:space="0" w:color="auto"/>
                                    <w:left w:val="single" w:sz="6" w:space="0" w:color="auto"/>
                                    <w:bottom w:val="single" w:sz="6" w:space="0" w:color="auto"/>
                                    <w:right w:val="single" w:sz="6" w:space="0" w:color="auto"/>
                                  </w:tcBorders>
                                </w:tcPr>
                                <w:p w14:paraId="06991FB4" w14:textId="77777777" w:rsidR="002A7906" w:rsidRDefault="002A7906" w:rsidP="00C611C2">
                                  <w:pPr>
                                    <w:pStyle w:val="TABL02TexteNoir"/>
                                    <w:rPr>
                                      <w:sz w:val="22"/>
                                    </w:rPr>
                                  </w:pPr>
                                  <w:r>
                                    <w:rPr>
                                      <w:sz w:val="22"/>
                                    </w:rPr>
                                    <w:t>Création</w:t>
                                  </w:r>
                                </w:p>
                              </w:tc>
                            </w:tr>
                            <w:tr w:rsidR="002A7906" w14:paraId="4546EABA"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7196AE0" w14:textId="1F593E9F" w:rsidR="002A7906" w:rsidRDefault="002A7906" w:rsidP="00C611C2">
                                  <w:pPr>
                                    <w:pStyle w:val="TABL02TexteNoir"/>
                                    <w:rPr>
                                      <w:sz w:val="22"/>
                                    </w:rPr>
                                  </w:pPr>
                                  <w:r>
                                    <w:rPr>
                                      <w:sz w:val="22"/>
                                    </w:rPr>
                                    <w:t>0.2</w:t>
                                  </w:r>
                                </w:p>
                              </w:tc>
                              <w:tc>
                                <w:tcPr>
                                  <w:tcW w:w="1559" w:type="dxa"/>
                                  <w:tcBorders>
                                    <w:top w:val="single" w:sz="6" w:space="0" w:color="auto"/>
                                    <w:left w:val="single" w:sz="6" w:space="0" w:color="auto"/>
                                    <w:bottom w:val="single" w:sz="6" w:space="0" w:color="auto"/>
                                    <w:right w:val="single" w:sz="6" w:space="0" w:color="auto"/>
                                  </w:tcBorders>
                                </w:tcPr>
                                <w:p w14:paraId="6525D17D" w14:textId="7FCCB0FE" w:rsidR="002A7906" w:rsidRDefault="002A7906" w:rsidP="00C611C2">
                                  <w:pPr>
                                    <w:pStyle w:val="TABL02TexteNoir"/>
                                    <w:rPr>
                                      <w:sz w:val="22"/>
                                    </w:rPr>
                                  </w:pPr>
                                  <w:r>
                                    <w:rPr>
                                      <w:sz w:val="22"/>
                                    </w:rPr>
                                    <w:t>21/07/2020</w:t>
                                  </w:r>
                                </w:p>
                              </w:tc>
                              <w:tc>
                                <w:tcPr>
                                  <w:tcW w:w="1843" w:type="dxa"/>
                                  <w:tcBorders>
                                    <w:top w:val="single" w:sz="6" w:space="0" w:color="auto"/>
                                    <w:left w:val="single" w:sz="6" w:space="0" w:color="auto"/>
                                    <w:bottom w:val="single" w:sz="6" w:space="0" w:color="auto"/>
                                    <w:right w:val="single" w:sz="6" w:space="0" w:color="auto"/>
                                  </w:tcBorders>
                                </w:tcPr>
                                <w:p w14:paraId="76E29880" w14:textId="4A953142" w:rsidR="002A7906" w:rsidRDefault="002A7906" w:rsidP="00B063FC">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6E015C82" w14:textId="2429EA87" w:rsidR="002A7906" w:rsidRDefault="002A7906" w:rsidP="00B063FC">
                                  <w:pPr>
                                    <w:pStyle w:val="TABL02TexteNoir"/>
                                    <w:rPr>
                                      <w:sz w:val="22"/>
                                    </w:rPr>
                                  </w:pPr>
                                  <w:r>
                                    <w:rPr>
                                      <w:sz w:val="22"/>
                                    </w:rPr>
                                    <w:t>Précision sur la republication de lot</w:t>
                                  </w:r>
                                </w:p>
                              </w:tc>
                            </w:tr>
                            <w:tr w:rsidR="002A7906" w14:paraId="44ED551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CA7B304" w14:textId="1AB38A5B" w:rsidR="002A7906" w:rsidRDefault="002A7906" w:rsidP="00C611C2">
                                  <w:pPr>
                                    <w:pStyle w:val="TABL02TexteNoir"/>
                                    <w:rPr>
                                      <w:sz w:val="22"/>
                                    </w:rPr>
                                  </w:pPr>
                                  <w:r>
                                    <w:rPr>
                                      <w:sz w:val="22"/>
                                    </w:rPr>
                                    <w:t>0.3</w:t>
                                  </w:r>
                                </w:p>
                              </w:tc>
                              <w:tc>
                                <w:tcPr>
                                  <w:tcW w:w="1559" w:type="dxa"/>
                                  <w:tcBorders>
                                    <w:top w:val="single" w:sz="6" w:space="0" w:color="auto"/>
                                    <w:left w:val="single" w:sz="6" w:space="0" w:color="auto"/>
                                    <w:bottom w:val="single" w:sz="6" w:space="0" w:color="auto"/>
                                    <w:right w:val="single" w:sz="6" w:space="0" w:color="auto"/>
                                  </w:tcBorders>
                                </w:tcPr>
                                <w:p w14:paraId="588B8B4D" w14:textId="75DA0309" w:rsidR="002A7906" w:rsidRDefault="002A7906" w:rsidP="00C611C2">
                                  <w:pPr>
                                    <w:pStyle w:val="TABL02TexteNoir"/>
                                    <w:rPr>
                                      <w:sz w:val="22"/>
                                    </w:rPr>
                                  </w:pPr>
                                  <w:r>
                                    <w:rPr>
                                      <w:sz w:val="22"/>
                                    </w:rPr>
                                    <w:t>10/09/2020</w:t>
                                  </w:r>
                                </w:p>
                              </w:tc>
                              <w:tc>
                                <w:tcPr>
                                  <w:tcW w:w="1843" w:type="dxa"/>
                                  <w:tcBorders>
                                    <w:top w:val="single" w:sz="6" w:space="0" w:color="auto"/>
                                    <w:left w:val="single" w:sz="6" w:space="0" w:color="auto"/>
                                    <w:bottom w:val="single" w:sz="6" w:space="0" w:color="auto"/>
                                    <w:right w:val="single" w:sz="6" w:space="0" w:color="auto"/>
                                  </w:tcBorders>
                                </w:tcPr>
                                <w:p w14:paraId="7C6BE38F" w14:textId="0416902C"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5205D5F1" w14:textId="3FB02253" w:rsidR="002A7906" w:rsidRDefault="002A7906" w:rsidP="00C611C2">
                                  <w:pPr>
                                    <w:pStyle w:val="TABL02TexteNoir"/>
                                    <w:rPr>
                                      <w:sz w:val="22"/>
                                    </w:rPr>
                                  </w:pPr>
                                  <w:r>
                                    <w:rPr>
                                      <w:sz w:val="22"/>
                                    </w:rPr>
                                    <w:t>Validation de la partie Infra</w:t>
                                  </w:r>
                                </w:p>
                              </w:tc>
                            </w:tr>
                            <w:tr w:rsidR="002A7906" w14:paraId="0064B9B4"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E64BB0" w14:textId="1C4DEB6E" w:rsidR="002A7906" w:rsidRDefault="002A7906" w:rsidP="00C611C2">
                                  <w:pPr>
                                    <w:pStyle w:val="TABL02TexteNoir"/>
                                    <w:rPr>
                                      <w:sz w:val="22"/>
                                    </w:rPr>
                                  </w:pPr>
                                  <w:r>
                                    <w:rPr>
                                      <w:sz w:val="22"/>
                                    </w:rPr>
                                    <w:t>0.4</w:t>
                                  </w:r>
                                </w:p>
                              </w:tc>
                              <w:tc>
                                <w:tcPr>
                                  <w:tcW w:w="1559" w:type="dxa"/>
                                  <w:tcBorders>
                                    <w:top w:val="single" w:sz="6" w:space="0" w:color="auto"/>
                                    <w:left w:val="single" w:sz="6" w:space="0" w:color="auto"/>
                                    <w:bottom w:val="single" w:sz="6" w:space="0" w:color="auto"/>
                                    <w:right w:val="single" w:sz="6" w:space="0" w:color="auto"/>
                                  </w:tcBorders>
                                </w:tcPr>
                                <w:p w14:paraId="20F29434" w14:textId="4535C125" w:rsidR="002A7906" w:rsidRDefault="002A7906" w:rsidP="00C611C2">
                                  <w:pPr>
                                    <w:pStyle w:val="TABL02TexteNoir"/>
                                    <w:rPr>
                                      <w:sz w:val="22"/>
                                    </w:rPr>
                                  </w:pPr>
                                  <w:r>
                                    <w:rPr>
                                      <w:sz w:val="22"/>
                                    </w:rPr>
                                    <w:t>23/09/2020</w:t>
                                  </w:r>
                                </w:p>
                              </w:tc>
                              <w:tc>
                                <w:tcPr>
                                  <w:tcW w:w="1843" w:type="dxa"/>
                                  <w:tcBorders>
                                    <w:top w:val="single" w:sz="6" w:space="0" w:color="auto"/>
                                    <w:left w:val="single" w:sz="6" w:space="0" w:color="auto"/>
                                    <w:bottom w:val="single" w:sz="6" w:space="0" w:color="auto"/>
                                    <w:right w:val="single" w:sz="6" w:space="0" w:color="auto"/>
                                  </w:tcBorders>
                                </w:tcPr>
                                <w:p w14:paraId="152C4CA2" w14:textId="244B3572" w:rsidR="002A7906" w:rsidRDefault="002A7906" w:rsidP="00C611C2">
                                  <w:pPr>
                                    <w:pStyle w:val="TABL02TexteNoir"/>
                                    <w:rPr>
                                      <w:sz w:val="22"/>
                                    </w:rPr>
                                  </w:pPr>
                                  <w:r>
                                    <w:rPr>
                                      <w:sz w:val="22"/>
                                    </w:rPr>
                                    <w:t>Orange, Free, Axione</w:t>
                                  </w:r>
                                </w:p>
                              </w:tc>
                              <w:tc>
                                <w:tcPr>
                                  <w:tcW w:w="4961" w:type="dxa"/>
                                  <w:tcBorders>
                                    <w:top w:val="single" w:sz="6" w:space="0" w:color="auto"/>
                                    <w:left w:val="single" w:sz="6" w:space="0" w:color="auto"/>
                                    <w:bottom w:val="single" w:sz="6" w:space="0" w:color="auto"/>
                                    <w:right w:val="single" w:sz="6" w:space="0" w:color="auto"/>
                                  </w:tcBorders>
                                </w:tcPr>
                                <w:p w14:paraId="5F84B01A" w14:textId="186FF162" w:rsidR="002A7906" w:rsidRDefault="002A7906" w:rsidP="00C611C2">
                                  <w:pPr>
                                    <w:pStyle w:val="TABL02TexteNoir"/>
                                    <w:rPr>
                                      <w:sz w:val="22"/>
                                    </w:rPr>
                                  </w:pPr>
                                  <w:r>
                                    <w:rPr>
                                      <w:sz w:val="22"/>
                                    </w:rPr>
                                    <w:t>Revue de la partie Accès</w:t>
                                  </w:r>
                                </w:p>
                              </w:tc>
                            </w:tr>
                            <w:tr w:rsidR="002A7906" w14:paraId="0E22235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5D313E" w14:textId="69745F6B" w:rsidR="002A7906" w:rsidRDefault="002A7906" w:rsidP="00C611C2">
                                  <w:pPr>
                                    <w:pStyle w:val="TABL02TexteNoir"/>
                                    <w:rPr>
                                      <w:sz w:val="22"/>
                                    </w:rPr>
                                  </w:pPr>
                                  <w:r>
                                    <w:rPr>
                                      <w:sz w:val="22"/>
                                    </w:rPr>
                                    <w:t>0.5</w:t>
                                  </w:r>
                                </w:p>
                              </w:tc>
                              <w:tc>
                                <w:tcPr>
                                  <w:tcW w:w="1559" w:type="dxa"/>
                                  <w:tcBorders>
                                    <w:top w:val="single" w:sz="6" w:space="0" w:color="auto"/>
                                    <w:left w:val="single" w:sz="6" w:space="0" w:color="auto"/>
                                    <w:bottom w:val="single" w:sz="6" w:space="0" w:color="auto"/>
                                    <w:right w:val="single" w:sz="6" w:space="0" w:color="auto"/>
                                  </w:tcBorders>
                                </w:tcPr>
                                <w:p w14:paraId="1536FA95" w14:textId="3EB9D6C1" w:rsidR="002A7906" w:rsidRDefault="002A7906" w:rsidP="00C611C2">
                                  <w:pPr>
                                    <w:pStyle w:val="TABL02TexteNoir"/>
                                    <w:rPr>
                                      <w:sz w:val="22"/>
                                    </w:rPr>
                                  </w:pPr>
                                  <w:r>
                                    <w:rPr>
                                      <w:sz w:val="22"/>
                                    </w:rPr>
                                    <w:t>24/09/2020</w:t>
                                  </w:r>
                                </w:p>
                              </w:tc>
                              <w:tc>
                                <w:tcPr>
                                  <w:tcW w:w="1843" w:type="dxa"/>
                                  <w:tcBorders>
                                    <w:top w:val="single" w:sz="6" w:space="0" w:color="auto"/>
                                    <w:left w:val="single" w:sz="6" w:space="0" w:color="auto"/>
                                    <w:bottom w:val="single" w:sz="6" w:space="0" w:color="auto"/>
                                    <w:right w:val="single" w:sz="6" w:space="0" w:color="auto"/>
                                  </w:tcBorders>
                                </w:tcPr>
                                <w:p w14:paraId="7937DE8C" w14:textId="552DD7E8" w:rsidR="002A7906" w:rsidRDefault="002A7906" w:rsidP="00C611C2">
                                  <w:pPr>
                                    <w:pStyle w:val="TABL02TexteNoir"/>
                                    <w:rPr>
                                      <w:sz w:val="22"/>
                                    </w:rPr>
                                  </w:pPr>
                                  <w:r>
                                    <w:rPr>
                                      <w:sz w:val="22"/>
                                    </w:rPr>
                                    <w:t>GT VDR</w:t>
                                  </w:r>
                                </w:p>
                              </w:tc>
                              <w:tc>
                                <w:tcPr>
                                  <w:tcW w:w="4961" w:type="dxa"/>
                                  <w:tcBorders>
                                    <w:top w:val="single" w:sz="6" w:space="0" w:color="auto"/>
                                    <w:left w:val="single" w:sz="6" w:space="0" w:color="auto"/>
                                    <w:bottom w:val="single" w:sz="6" w:space="0" w:color="auto"/>
                                    <w:right w:val="single" w:sz="6" w:space="0" w:color="auto"/>
                                  </w:tcBorders>
                                </w:tcPr>
                                <w:p w14:paraId="6F619871" w14:textId="2368CFC8" w:rsidR="002A7906" w:rsidRDefault="002A7906" w:rsidP="00C611C2">
                                  <w:pPr>
                                    <w:pStyle w:val="TABL02TexteNoir"/>
                                    <w:rPr>
                                      <w:sz w:val="22"/>
                                    </w:rPr>
                                  </w:pPr>
                                  <w:r>
                                    <w:rPr>
                                      <w:sz w:val="22"/>
                                    </w:rPr>
                                    <w:t>Revue et validation en séance</w:t>
                                  </w:r>
                                </w:p>
                              </w:tc>
                            </w:tr>
                            <w:tr w:rsidR="002A7906" w14:paraId="4CEC19D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FCDD1E6" w14:textId="352E165A" w:rsidR="002A7906" w:rsidRDefault="002A7906" w:rsidP="00C611C2">
                                  <w:pPr>
                                    <w:pStyle w:val="TABL02TexteNoir"/>
                                    <w:rPr>
                                      <w:sz w:val="22"/>
                                    </w:rPr>
                                  </w:pPr>
                                  <w:r>
                                    <w:rPr>
                                      <w:sz w:val="22"/>
                                    </w:rPr>
                                    <w:t>0.6</w:t>
                                  </w:r>
                                </w:p>
                              </w:tc>
                              <w:tc>
                                <w:tcPr>
                                  <w:tcW w:w="1559" w:type="dxa"/>
                                  <w:tcBorders>
                                    <w:top w:val="single" w:sz="6" w:space="0" w:color="auto"/>
                                    <w:left w:val="single" w:sz="6" w:space="0" w:color="auto"/>
                                    <w:bottom w:val="single" w:sz="6" w:space="0" w:color="auto"/>
                                    <w:right w:val="single" w:sz="6" w:space="0" w:color="auto"/>
                                  </w:tcBorders>
                                </w:tcPr>
                                <w:p w14:paraId="65FA2032" w14:textId="3F82C995" w:rsidR="002A7906" w:rsidRDefault="002A7906" w:rsidP="00C611C2">
                                  <w:pPr>
                                    <w:pStyle w:val="TABL02TexteNoir"/>
                                    <w:rPr>
                                      <w:sz w:val="22"/>
                                    </w:rPr>
                                  </w:pPr>
                                  <w:r>
                                    <w:rPr>
                                      <w:sz w:val="22"/>
                                    </w:rPr>
                                    <w:t>29/09/2020</w:t>
                                  </w:r>
                                </w:p>
                              </w:tc>
                              <w:tc>
                                <w:tcPr>
                                  <w:tcW w:w="1843" w:type="dxa"/>
                                  <w:tcBorders>
                                    <w:top w:val="single" w:sz="6" w:space="0" w:color="auto"/>
                                    <w:left w:val="single" w:sz="6" w:space="0" w:color="auto"/>
                                    <w:bottom w:val="single" w:sz="6" w:space="0" w:color="auto"/>
                                    <w:right w:val="single" w:sz="6" w:space="0" w:color="auto"/>
                                  </w:tcBorders>
                                </w:tcPr>
                                <w:p w14:paraId="47B20E7B" w14:textId="5CFCDF0C" w:rsidR="002A7906" w:rsidRDefault="002A7906" w:rsidP="00C611C2">
                                  <w:pPr>
                                    <w:pStyle w:val="TABL02TexteNoir"/>
                                    <w:rPr>
                                      <w:sz w:val="22"/>
                                    </w:rPr>
                                  </w:pPr>
                                  <w:r>
                                    <w:rPr>
                                      <w:sz w:val="22"/>
                                    </w:rPr>
                                    <w:t>GT SAV</w:t>
                                  </w:r>
                                </w:p>
                              </w:tc>
                              <w:tc>
                                <w:tcPr>
                                  <w:tcW w:w="4961" w:type="dxa"/>
                                  <w:tcBorders>
                                    <w:top w:val="single" w:sz="6" w:space="0" w:color="auto"/>
                                    <w:left w:val="single" w:sz="6" w:space="0" w:color="auto"/>
                                    <w:bottom w:val="single" w:sz="6" w:space="0" w:color="auto"/>
                                    <w:right w:val="single" w:sz="6" w:space="0" w:color="auto"/>
                                  </w:tcBorders>
                                </w:tcPr>
                                <w:p w14:paraId="14E2693E" w14:textId="72144761" w:rsidR="002A7906" w:rsidRDefault="002A7906" w:rsidP="00C611C2">
                                  <w:pPr>
                                    <w:pStyle w:val="TABL02TexteNoir"/>
                                    <w:rPr>
                                      <w:sz w:val="22"/>
                                    </w:rPr>
                                  </w:pPr>
                                  <w:r>
                                    <w:rPr>
                                      <w:sz w:val="22"/>
                                    </w:rPr>
                                    <w:t>Revue et validation de la partie SAV</w:t>
                                  </w:r>
                                </w:p>
                              </w:tc>
                            </w:tr>
                            <w:tr w:rsidR="002A7906" w14:paraId="2CC9BFFF"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6086E93" w14:textId="095034C1" w:rsidR="002A7906" w:rsidRDefault="002A7906" w:rsidP="00C611C2">
                                  <w:pPr>
                                    <w:pStyle w:val="TABL02TexteNoir"/>
                                    <w:rPr>
                                      <w:sz w:val="22"/>
                                    </w:rPr>
                                  </w:pPr>
                                  <w:r>
                                    <w:rPr>
                                      <w:sz w:val="22"/>
                                    </w:rPr>
                                    <w:t>0.7</w:t>
                                  </w:r>
                                </w:p>
                              </w:tc>
                              <w:tc>
                                <w:tcPr>
                                  <w:tcW w:w="1559" w:type="dxa"/>
                                  <w:tcBorders>
                                    <w:top w:val="single" w:sz="6" w:space="0" w:color="auto"/>
                                    <w:left w:val="single" w:sz="6" w:space="0" w:color="auto"/>
                                    <w:bottom w:val="single" w:sz="6" w:space="0" w:color="auto"/>
                                    <w:right w:val="single" w:sz="6" w:space="0" w:color="auto"/>
                                  </w:tcBorders>
                                </w:tcPr>
                                <w:p w14:paraId="6C86E33A" w14:textId="7543E5C3" w:rsidR="002A7906" w:rsidRDefault="002A7906" w:rsidP="00C611C2">
                                  <w:pPr>
                                    <w:pStyle w:val="TABL02TexteNoir"/>
                                    <w:rPr>
                                      <w:sz w:val="22"/>
                                    </w:rPr>
                                  </w:pPr>
                                  <w:r>
                                    <w:rPr>
                                      <w:sz w:val="22"/>
                                    </w:rPr>
                                    <w:t>02/10/2020</w:t>
                                  </w:r>
                                </w:p>
                              </w:tc>
                              <w:tc>
                                <w:tcPr>
                                  <w:tcW w:w="1843" w:type="dxa"/>
                                  <w:tcBorders>
                                    <w:top w:val="single" w:sz="6" w:space="0" w:color="auto"/>
                                    <w:left w:val="single" w:sz="6" w:space="0" w:color="auto"/>
                                    <w:bottom w:val="single" w:sz="6" w:space="0" w:color="auto"/>
                                    <w:right w:val="single" w:sz="6" w:space="0" w:color="auto"/>
                                  </w:tcBorders>
                                </w:tcPr>
                                <w:p w14:paraId="0DC82282" w14:textId="2160D964" w:rsidR="002A7906" w:rsidRDefault="002A7906" w:rsidP="00C611C2">
                                  <w:pPr>
                                    <w:pStyle w:val="TABL02TexteNoir"/>
                                    <w:rPr>
                                      <w:sz w:val="22"/>
                                    </w:rPr>
                                  </w:pPr>
                                  <w:r>
                                    <w:rPr>
                                      <w:sz w:val="22"/>
                                    </w:rPr>
                                    <w:t>Laurent Ains</w:t>
                                  </w:r>
                                </w:p>
                              </w:tc>
                              <w:tc>
                                <w:tcPr>
                                  <w:tcW w:w="4961" w:type="dxa"/>
                                  <w:tcBorders>
                                    <w:top w:val="single" w:sz="6" w:space="0" w:color="auto"/>
                                    <w:left w:val="single" w:sz="6" w:space="0" w:color="auto"/>
                                    <w:bottom w:val="single" w:sz="6" w:space="0" w:color="auto"/>
                                    <w:right w:val="single" w:sz="6" w:space="0" w:color="auto"/>
                                  </w:tcBorders>
                                </w:tcPr>
                                <w:p w14:paraId="51E08135" w14:textId="0E6D8382" w:rsidR="002A7906" w:rsidRDefault="002A7906" w:rsidP="00C611C2">
                                  <w:pPr>
                                    <w:pStyle w:val="TABL02TexteNoir"/>
                                    <w:rPr>
                                      <w:sz w:val="22"/>
                                    </w:rPr>
                                  </w:pPr>
                                  <w:r>
                                    <w:rPr>
                                      <w:sz w:val="22"/>
                                    </w:rPr>
                                    <w:t>Description des processus Accès</w:t>
                                  </w:r>
                                </w:p>
                              </w:tc>
                            </w:tr>
                            <w:tr w:rsidR="002A7906" w14:paraId="6CAB6CCD"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0E385FB" w14:textId="7B3B9260" w:rsidR="002A7906" w:rsidRDefault="002A7906" w:rsidP="00C611C2">
                                  <w:pPr>
                                    <w:pStyle w:val="TABL02TexteNoir"/>
                                    <w:rPr>
                                      <w:sz w:val="22"/>
                                    </w:rPr>
                                  </w:pPr>
                                  <w:r>
                                    <w:rPr>
                                      <w:sz w:val="22"/>
                                    </w:rPr>
                                    <w:t>0.8</w:t>
                                  </w:r>
                                </w:p>
                              </w:tc>
                              <w:tc>
                                <w:tcPr>
                                  <w:tcW w:w="1559" w:type="dxa"/>
                                  <w:tcBorders>
                                    <w:top w:val="single" w:sz="6" w:space="0" w:color="auto"/>
                                    <w:left w:val="single" w:sz="6" w:space="0" w:color="auto"/>
                                    <w:bottom w:val="single" w:sz="6" w:space="0" w:color="auto"/>
                                    <w:right w:val="single" w:sz="6" w:space="0" w:color="auto"/>
                                  </w:tcBorders>
                                </w:tcPr>
                                <w:p w14:paraId="4397BF8E" w14:textId="03AA3E4D" w:rsidR="002A7906" w:rsidRDefault="002A7906" w:rsidP="00C611C2">
                                  <w:pPr>
                                    <w:pStyle w:val="TABL02TexteNoir"/>
                                    <w:rPr>
                                      <w:sz w:val="22"/>
                                    </w:rPr>
                                  </w:pPr>
                                  <w:r>
                                    <w:rPr>
                                      <w:sz w:val="22"/>
                                    </w:rPr>
                                    <w:t>05/10/2020</w:t>
                                  </w:r>
                                </w:p>
                              </w:tc>
                              <w:tc>
                                <w:tcPr>
                                  <w:tcW w:w="1843" w:type="dxa"/>
                                  <w:tcBorders>
                                    <w:top w:val="single" w:sz="6" w:space="0" w:color="auto"/>
                                    <w:left w:val="single" w:sz="6" w:space="0" w:color="auto"/>
                                    <w:bottom w:val="single" w:sz="6" w:space="0" w:color="auto"/>
                                    <w:right w:val="single" w:sz="6" w:space="0" w:color="auto"/>
                                  </w:tcBorders>
                                </w:tcPr>
                                <w:p w14:paraId="2F9C8E77" w14:textId="4E23BF8E"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241249F1" w14:textId="0EC665DA" w:rsidR="002A7906" w:rsidRDefault="002A7906" w:rsidP="00C611C2">
                                  <w:pPr>
                                    <w:pStyle w:val="TABL02TexteNoir"/>
                                    <w:rPr>
                                      <w:sz w:val="22"/>
                                    </w:rPr>
                                  </w:pPr>
                                  <w:r>
                                    <w:rPr>
                                      <w:sz w:val="22"/>
                                    </w:rPr>
                                    <w:t xml:space="preserve">Relecture en séance </w:t>
                                  </w:r>
                                </w:p>
                              </w:tc>
                            </w:tr>
                            <w:tr w:rsidR="002A7906" w14:paraId="561A5B6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0875EA9" w14:textId="131449D7" w:rsidR="002A7906" w:rsidRDefault="002A7906" w:rsidP="00C611C2">
                                  <w:pPr>
                                    <w:pStyle w:val="TABL02TexteNoir"/>
                                    <w:rPr>
                                      <w:sz w:val="22"/>
                                    </w:rPr>
                                  </w:pPr>
                                  <w:r>
                                    <w:rPr>
                                      <w:sz w:val="22"/>
                                    </w:rPr>
                                    <w:t>0.9</w:t>
                                  </w:r>
                                </w:p>
                              </w:tc>
                              <w:tc>
                                <w:tcPr>
                                  <w:tcW w:w="1559" w:type="dxa"/>
                                  <w:tcBorders>
                                    <w:top w:val="single" w:sz="6" w:space="0" w:color="auto"/>
                                    <w:left w:val="single" w:sz="6" w:space="0" w:color="auto"/>
                                    <w:bottom w:val="single" w:sz="6" w:space="0" w:color="auto"/>
                                    <w:right w:val="single" w:sz="6" w:space="0" w:color="auto"/>
                                  </w:tcBorders>
                                </w:tcPr>
                                <w:p w14:paraId="444764D7" w14:textId="4788E41A" w:rsidR="002A7906" w:rsidRDefault="002A7906" w:rsidP="00C611C2">
                                  <w:pPr>
                                    <w:pStyle w:val="TABL02TexteNoir"/>
                                    <w:rPr>
                                      <w:sz w:val="22"/>
                                    </w:rPr>
                                  </w:pPr>
                                  <w:r>
                                    <w:rPr>
                                      <w:sz w:val="22"/>
                                    </w:rPr>
                                    <w:t>16/03/2021</w:t>
                                  </w:r>
                                </w:p>
                              </w:tc>
                              <w:tc>
                                <w:tcPr>
                                  <w:tcW w:w="1843" w:type="dxa"/>
                                  <w:tcBorders>
                                    <w:top w:val="single" w:sz="6" w:space="0" w:color="auto"/>
                                    <w:left w:val="single" w:sz="6" w:space="0" w:color="auto"/>
                                    <w:bottom w:val="single" w:sz="6" w:space="0" w:color="auto"/>
                                    <w:right w:val="single" w:sz="6" w:space="0" w:color="auto"/>
                                  </w:tcBorders>
                                </w:tcPr>
                                <w:p w14:paraId="01F47815" w14:textId="6359B486"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1AAF674B" w14:textId="5542638B" w:rsidR="002A7906" w:rsidRDefault="002A7906" w:rsidP="00C611C2">
                                  <w:pPr>
                                    <w:pStyle w:val="TABL02TexteNoir"/>
                                    <w:rPr>
                                      <w:sz w:val="22"/>
                                    </w:rPr>
                                  </w:pPr>
                                  <w:r>
                                    <w:rPr>
                                      <w:sz w:val="22"/>
                                    </w:rPr>
                                    <w:t>Rajout concernant le FTTE pour la fourniture des positions par l’OC et flux conclusif pour les commandes en cours</w:t>
                                  </w:r>
                                </w:p>
                              </w:tc>
                            </w:tr>
                            <w:tr w:rsidR="00596A0F" w14:paraId="345C60E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E61B4A4" w14:textId="6E00038F" w:rsidR="00596A0F" w:rsidRDefault="00596A0F" w:rsidP="00C611C2">
                                  <w:pPr>
                                    <w:pStyle w:val="TABL02TexteNoir"/>
                                    <w:rPr>
                                      <w:sz w:val="22"/>
                                    </w:rPr>
                                  </w:pPr>
                                  <w:r>
                                    <w:rPr>
                                      <w:sz w:val="22"/>
                                    </w:rPr>
                                    <w:t>1.0</w:t>
                                  </w:r>
                                </w:p>
                              </w:tc>
                              <w:tc>
                                <w:tcPr>
                                  <w:tcW w:w="1559" w:type="dxa"/>
                                  <w:tcBorders>
                                    <w:top w:val="single" w:sz="6" w:space="0" w:color="auto"/>
                                    <w:left w:val="single" w:sz="6" w:space="0" w:color="auto"/>
                                    <w:bottom w:val="single" w:sz="6" w:space="0" w:color="auto"/>
                                    <w:right w:val="single" w:sz="6" w:space="0" w:color="auto"/>
                                  </w:tcBorders>
                                </w:tcPr>
                                <w:p w14:paraId="555BC1FB" w14:textId="6EF40B33" w:rsidR="00596A0F" w:rsidRDefault="00C21439" w:rsidP="00C611C2">
                                  <w:pPr>
                                    <w:pStyle w:val="TABL02TexteNoir"/>
                                    <w:rPr>
                                      <w:sz w:val="22"/>
                                    </w:rPr>
                                  </w:pPr>
                                  <w:r>
                                    <w:rPr>
                                      <w:sz w:val="22"/>
                                    </w:rPr>
                                    <w:t>24/09/2021</w:t>
                                  </w:r>
                                </w:p>
                              </w:tc>
                              <w:tc>
                                <w:tcPr>
                                  <w:tcW w:w="1843" w:type="dxa"/>
                                  <w:tcBorders>
                                    <w:top w:val="single" w:sz="6" w:space="0" w:color="auto"/>
                                    <w:left w:val="single" w:sz="6" w:space="0" w:color="auto"/>
                                    <w:bottom w:val="single" w:sz="6" w:space="0" w:color="auto"/>
                                    <w:right w:val="single" w:sz="6" w:space="0" w:color="auto"/>
                                  </w:tcBorders>
                                </w:tcPr>
                                <w:p w14:paraId="3C2DA22F" w14:textId="48F7BBFB" w:rsidR="00596A0F" w:rsidRDefault="00C21439" w:rsidP="00C611C2">
                                  <w:pPr>
                                    <w:pStyle w:val="TABL02TexteNoir"/>
                                    <w:rPr>
                                      <w:sz w:val="22"/>
                                    </w:rPr>
                                  </w:pPr>
                                  <w:r>
                                    <w:rPr>
                                      <w:sz w:val="22"/>
                                    </w:rPr>
                                    <w:t>GT Accès</w:t>
                                  </w:r>
                                </w:p>
                              </w:tc>
                              <w:tc>
                                <w:tcPr>
                                  <w:tcW w:w="4961" w:type="dxa"/>
                                  <w:tcBorders>
                                    <w:top w:val="single" w:sz="6" w:space="0" w:color="auto"/>
                                    <w:left w:val="single" w:sz="6" w:space="0" w:color="auto"/>
                                    <w:bottom w:val="single" w:sz="6" w:space="0" w:color="auto"/>
                                    <w:right w:val="single" w:sz="6" w:space="0" w:color="auto"/>
                                  </w:tcBorders>
                                </w:tcPr>
                                <w:p w14:paraId="63FE1A28" w14:textId="77777777" w:rsidR="00596A0F" w:rsidRDefault="00C21439" w:rsidP="00C611C2">
                                  <w:pPr>
                                    <w:pStyle w:val="TABL02TexteNoir"/>
                                    <w:rPr>
                                      <w:sz w:val="22"/>
                                    </w:rPr>
                                  </w:pPr>
                                  <w:r>
                                    <w:rPr>
                                      <w:sz w:val="22"/>
                                    </w:rPr>
                                    <w:t>Validation des r</w:t>
                                  </w:r>
                                  <w:r w:rsidR="00596A0F">
                                    <w:rPr>
                                      <w:sz w:val="22"/>
                                    </w:rPr>
                                    <w:t>ajout</w:t>
                                  </w:r>
                                  <w:r>
                                    <w:rPr>
                                      <w:sz w:val="22"/>
                                    </w:rPr>
                                    <w:t>s concernant l</w:t>
                                  </w:r>
                                  <w:r w:rsidR="00596A0F">
                                    <w:rPr>
                                      <w:sz w:val="22"/>
                                    </w:rPr>
                                    <w:t>es commandes FTTE</w:t>
                                  </w:r>
                                </w:p>
                                <w:p w14:paraId="3DB3C369" w14:textId="1AA51628" w:rsidR="005716EE" w:rsidRDefault="005716EE" w:rsidP="00C611C2">
                                  <w:pPr>
                                    <w:pStyle w:val="TABL02TexteNoir"/>
                                    <w:rPr>
                                      <w:sz w:val="22"/>
                                    </w:rPr>
                                  </w:pPr>
                                  <w:r>
                                    <w:rPr>
                                      <w:sz w:val="22"/>
                                    </w:rPr>
                                    <w:t>Version validée</w:t>
                                  </w:r>
                                </w:p>
                              </w:tc>
                            </w:tr>
                          </w:tbl>
                          <w:p w14:paraId="3334E337" w14:textId="77777777" w:rsidR="002A7906" w:rsidRPr="00AA6D0F" w:rsidRDefault="002A7906" w:rsidP="00A42457"/>
                          <w:p w14:paraId="0EFD90FF" w14:textId="77777777" w:rsidR="002A7906" w:rsidRPr="00597F1D" w:rsidRDefault="002A7906" w:rsidP="00A4245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2E8925" id="_x0000_t202" coordsize="21600,21600" o:spt="202" path="m,l,21600r21600,l21600,xe">
                <v:stroke joinstyle="miter"/>
                <v:path gradientshapeok="t" o:connecttype="rect"/>
              </v:shapetype>
              <v:shape id="Text Box 2" o:spid="_x0000_s1027" type="#_x0000_t202" style="position:absolute;margin-left:3.9pt;margin-top:10.25pt;width:482.75pt;height:681.8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" filled="f" stroked="f">
                <v:textbox inset="0,0,0,0">
                  <w:txbxContent>
                    <w:tbl>
                      <w:tblPr>
                        <w:tblW w:w="0" w:type="auto"/>
                        <w:tblInd w:w="51" w:type="dxa"/>
                        <w:tblLayout w:type="fixed"/>
                        <w:tblCellMar>
                          <w:left w:w="70" w:type="dxa"/>
                          <w:right w:w="70" w:type="dxa"/>
                        </w:tblCellMar>
                        <w:tblLook w:val="0000" w:firstRow="0" w:lastRow="0" w:firstColumn="0" w:lastColumn="0" w:noHBand="0" w:noVBand="0"/>
                      </w:tblPr>
                      <w:tblGrid>
                        <w:gridCol w:w="1013"/>
                        <w:gridCol w:w="1559"/>
                        <w:gridCol w:w="1843"/>
                        <w:gridCol w:w="4961"/>
                      </w:tblGrid>
                      <w:tr w:rsidR="002A7906" w14:paraId="0F9F8D3B" w14:textId="77777777" w:rsidTr="0041584A">
                        <w:trPr>
                          <w:cantSplit/>
                          <w:trHeight w:val="269"/>
                        </w:trPr>
                        <w:tc>
                          <w:tcPr>
                            <w:tcW w:w="9376" w:type="dxa"/>
                            <w:gridSpan w:val="4"/>
                            <w:tcBorders>
                              <w:top w:val="single" w:sz="6" w:space="0" w:color="auto"/>
                              <w:left w:val="single" w:sz="6" w:space="0" w:color="auto"/>
                              <w:bottom w:val="single" w:sz="6" w:space="0" w:color="auto"/>
                              <w:right w:val="single" w:sz="6" w:space="0" w:color="auto"/>
                            </w:tcBorders>
                          </w:tcPr>
                          <w:p w14:paraId="5EF59D47" w14:textId="77777777" w:rsidR="002A7906" w:rsidRPr="00C611C2" w:rsidRDefault="002A7906" w:rsidP="001C33C0">
                            <w:pPr>
                              <w:spacing w:before="120" w:after="120"/>
                              <w:jc w:val="center"/>
                              <w:rPr>
                                <w:rStyle w:val="TABL02CaractereGRAS"/>
                              </w:rPr>
                            </w:pPr>
                            <w:r w:rsidRPr="00C611C2">
                              <w:rPr>
                                <w:rStyle w:val="TABL02CaractereGRAS"/>
                              </w:rPr>
                              <w:t>SUIVI DES VERSIONS</w:t>
                            </w:r>
                          </w:p>
                        </w:tc>
                      </w:tr>
                      <w:tr w:rsidR="002A7906" w14:paraId="7073FAA3"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76F9BB24" w14:textId="77777777" w:rsidR="002A7906" w:rsidRDefault="002A7906" w:rsidP="00C611C2">
                            <w:pPr>
                              <w:pStyle w:val="TABL02TexteNoir"/>
                            </w:pPr>
                            <w:r>
                              <w:t>Version</w:t>
                            </w:r>
                          </w:p>
                        </w:tc>
                        <w:tc>
                          <w:tcPr>
                            <w:tcW w:w="1559" w:type="dxa"/>
                            <w:tcBorders>
                              <w:top w:val="single" w:sz="6" w:space="0" w:color="auto"/>
                              <w:left w:val="single" w:sz="6" w:space="0" w:color="auto"/>
                              <w:bottom w:val="single" w:sz="6" w:space="0" w:color="auto"/>
                              <w:right w:val="single" w:sz="6" w:space="0" w:color="auto"/>
                            </w:tcBorders>
                          </w:tcPr>
                          <w:p w14:paraId="658D4272" w14:textId="77777777" w:rsidR="002A7906" w:rsidRDefault="002A7906" w:rsidP="00C611C2">
                            <w:pPr>
                              <w:pStyle w:val="TABL02TexteNoir"/>
                            </w:pPr>
                            <w:r>
                              <w:t>Date</w:t>
                            </w:r>
                          </w:p>
                        </w:tc>
                        <w:tc>
                          <w:tcPr>
                            <w:tcW w:w="1843" w:type="dxa"/>
                            <w:tcBorders>
                              <w:top w:val="single" w:sz="6" w:space="0" w:color="auto"/>
                              <w:left w:val="single" w:sz="6" w:space="0" w:color="auto"/>
                              <w:bottom w:val="single" w:sz="6" w:space="0" w:color="auto"/>
                              <w:right w:val="single" w:sz="6" w:space="0" w:color="auto"/>
                            </w:tcBorders>
                          </w:tcPr>
                          <w:p w14:paraId="773AFEAE" w14:textId="77777777" w:rsidR="002A7906" w:rsidRDefault="002A7906" w:rsidP="00C611C2">
                            <w:pPr>
                              <w:pStyle w:val="TABL02TexteNoir"/>
                            </w:pPr>
                            <w:r>
                              <w:t>Nom du rédacteur</w:t>
                            </w:r>
                          </w:p>
                        </w:tc>
                        <w:tc>
                          <w:tcPr>
                            <w:tcW w:w="4961" w:type="dxa"/>
                            <w:tcBorders>
                              <w:top w:val="single" w:sz="6" w:space="0" w:color="auto"/>
                              <w:left w:val="single" w:sz="6" w:space="0" w:color="auto"/>
                              <w:bottom w:val="single" w:sz="6" w:space="0" w:color="auto"/>
                              <w:right w:val="single" w:sz="6" w:space="0" w:color="auto"/>
                            </w:tcBorders>
                          </w:tcPr>
                          <w:p w14:paraId="2D494F4D" w14:textId="77777777" w:rsidR="002A7906" w:rsidRDefault="002A7906" w:rsidP="00C611C2">
                            <w:pPr>
                              <w:pStyle w:val="TABL02TexteNoir"/>
                            </w:pPr>
                            <w:r>
                              <w:t>Nature de la modification</w:t>
                            </w:r>
                          </w:p>
                        </w:tc>
                      </w:tr>
                      <w:tr w:rsidR="002A7906" w14:paraId="3B61EEF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2C632BDD" w14:textId="39218E60" w:rsidR="002A7906" w:rsidRDefault="002A7906" w:rsidP="00C611C2">
                            <w:pPr>
                              <w:pStyle w:val="TABL02TexteNoir"/>
                              <w:rPr>
                                <w:sz w:val="22"/>
                                <w:lang w:val="en-GB"/>
                              </w:rPr>
                            </w:pPr>
                            <w:r>
                              <w:rPr>
                                <w:sz w:val="22"/>
                                <w:lang w:val="en-GB"/>
                              </w:rPr>
                              <w:t>0.1</w:t>
                            </w:r>
                          </w:p>
                        </w:tc>
                        <w:tc>
                          <w:tcPr>
                            <w:tcW w:w="1559" w:type="dxa"/>
                            <w:tcBorders>
                              <w:top w:val="single" w:sz="6" w:space="0" w:color="auto"/>
                              <w:left w:val="single" w:sz="6" w:space="0" w:color="auto"/>
                              <w:bottom w:val="single" w:sz="6" w:space="0" w:color="auto"/>
                              <w:right w:val="single" w:sz="6" w:space="0" w:color="auto"/>
                            </w:tcBorders>
                          </w:tcPr>
                          <w:p w14:paraId="73967F72" w14:textId="77777777" w:rsidR="002A7906" w:rsidRDefault="002A7906" w:rsidP="00B063FC">
                            <w:pPr>
                              <w:pStyle w:val="TABL02TexteNoir"/>
                              <w:rPr>
                                <w:sz w:val="22"/>
                                <w:lang w:val="en-GB"/>
                              </w:rPr>
                            </w:pPr>
                            <w:r>
                              <w:rPr>
                                <w:sz w:val="22"/>
                                <w:lang w:val="en-GB"/>
                              </w:rPr>
                              <w:t>04/06/2020</w:t>
                            </w:r>
                          </w:p>
                        </w:tc>
                        <w:tc>
                          <w:tcPr>
                            <w:tcW w:w="1843" w:type="dxa"/>
                            <w:tcBorders>
                              <w:top w:val="single" w:sz="6" w:space="0" w:color="auto"/>
                              <w:left w:val="single" w:sz="6" w:space="0" w:color="auto"/>
                              <w:bottom w:val="single" w:sz="6" w:space="0" w:color="auto"/>
                              <w:right w:val="single" w:sz="6" w:space="0" w:color="auto"/>
                            </w:tcBorders>
                          </w:tcPr>
                          <w:p w14:paraId="6FA42129" w14:textId="77777777" w:rsidR="002A7906" w:rsidRPr="00440D3E" w:rsidRDefault="002A7906" w:rsidP="00C611C2">
                            <w:pPr>
                              <w:pStyle w:val="TABL02TexteNoir"/>
                              <w:rPr>
                                <w:sz w:val="22"/>
                                <w:lang w:val="en-GB"/>
                              </w:rPr>
                            </w:pPr>
                            <w:r w:rsidRPr="00440D3E">
                              <w:rPr>
                                <w:sz w:val="22"/>
                                <w:lang w:val="en-GB"/>
                              </w:rPr>
                              <w:t>Myriam Bourgoin</w:t>
                            </w:r>
                          </w:p>
                        </w:tc>
                        <w:tc>
                          <w:tcPr>
                            <w:tcW w:w="4961" w:type="dxa"/>
                            <w:tcBorders>
                              <w:top w:val="single" w:sz="6" w:space="0" w:color="auto"/>
                              <w:left w:val="single" w:sz="6" w:space="0" w:color="auto"/>
                              <w:bottom w:val="single" w:sz="6" w:space="0" w:color="auto"/>
                              <w:right w:val="single" w:sz="6" w:space="0" w:color="auto"/>
                            </w:tcBorders>
                          </w:tcPr>
                          <w:p w14:paraId="06991FB4" w14:textId="77777777" w:rsidR="002A7906" w:rsidRDefault="002A7906" w:rsidP="00C611C2">
                            <w:pPr>
                              <w:pStyle w:val="TABL02TexteNoir"/>
                              <w:rPr>
                                <w:sz w:val="22"/>
                              </w:rPr>
                            </w:pPr>
                            <w:r>
                              <w:rPr>
                                <w:sz w:val="22"/>
                              </w:rPr>
                              <w:t>Création</w:t>
                            </w:r>
                          </w:p>
                        </w:tc>
                      </w:tr>
                      <w:tr w:rsidR="002A7906" w14:paraId="4546EABA"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7196AE0" w14:textId="1F593E9F" w:rsidR="002A7906" w:rsidRDefault="002A7906" w:rsidP="00C611C2">
                            <w:pPr>
                              <w:pStyle w:val="TABL02TexteNoir"/>
                              <w:rPr>
                                <w:sz w:val="22"/>
                              </w:rPr>
                            </w:pPr>
                            <w:r>
                              <w:rPr>
                                <w:sz w:val="22"/>
                              </w:rPr>
                              <w:t>0.2</w:t>
                            </w:r>
                          </w:p>
                        </w:tc>
                        <w:tc>
                          <w:tcPr>
                            <w:tcW w:w="1559" w:type="dxa"/>
                            <w:tcBorders>
                              <w:top w:val="single" w:sz="6" w:space="0" w:color="auto"/>
                              <w:left w:val="single" w:sz="6" w:space="0" w:color="auto"/>
                              <w:bottom w:val="single" w:sz="6" w:space="0" w:color="auto"/>
                              <w:right w:val="single" w:sz="6" w:space="0" w:color="auto"/>
                            </w:tcBorders>
                          </w:tcPr>
                          <w:p w14:paraId="6525D17D" w14:textId="7FCCB0FE" w:rsidR="002A7906" w:rsidRDefault="002A7906" w:rsidP="00C611C2">
                            <w:pPr>
                              <w:pStyle w:val="TABL02TexteNoir"/>
                              <w:rPr>
                                <w:sz w:val="22"/>
                              </w:rPr>
                            </w:pPr>
                            <w:r>
                              <w:rPr>
                                <w:sz w:val="22"/>
                              </w:rPr>
                              <w:t>21/07/2020</w:t>
                            </w:r>
                          </w:p>
                        </w:tc>
                        <w:tc>
                          <w:tcPr>
                            <w:tcW w:w="1843" w:type="dxa"/>
                            <w:tcBorders>
                              <w:top w:val="single" w:sz="6" w:space="0" w:color="auto"/>
                              <w:left w:val="single" w:sz="6" w:space="0" w:color="auto"/>
                              <w:bottom w:val="single" w:sz="6" w:space="0" w:color="auto"/>
                              <w:right w:val="single" w:sz="6" w:space="0" w:color="auto"/>
                            </w:tcBorders>
                          </w:tcPr>
                          <w:p w14:paraId="76E29880" w14:textId="4A953142" w:rsidR="002A7906" w:rsidRDefault="002A7906" w:rsidP="00B063FC">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6E015C82" w14:textId="2429EA87" w:rsidR="002A7906" w:rsidRDefault="002A7906" w:rsidP="00B063FC">
                            <w:pPr>
                              <w:pStyle w:val="TABL02TexteNoir"/>
                              <w:rPr>
                                <w:sz w:val="22"/>
                              </w:rPr>
                            </w:pPr>
                            <w:r>
                              <w:rPr>
                                <w:sz w:val="22"/>
                              </w:rPr>
                              <w:t>Précision sur la republication de lot</w:t>
                            </w:r>
                          </w:p>
                        </w:tc>
                      </w:tr>
                      <w:tr w:rsidR="002A7906" w14:paraId="44ED551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CA7B304" w14:textId="1AB38A5B" w:rsidR="002A7906" w:rsidRDefault="002A7906" w:rsidP="00C611C2">
                            <w:pPr>
                              <w:pStyle w:val="TABL02TexteNoir"/>
                              <w:rPr>
                                <w:sz w:val="22"/>
                              </w:rPr>
                            </w:pPr>
                            <w:r>
                              <w:rPr>
                                <w:sz w:val="22"/>
                              </w:rPr>
                              <w:t>0.3</w:t>
                            </w:r>
                          </w:p>
                        </w:tc>
                        <w:tc>
                          <w:tcPr>
                            <w:tcW w:w="1559" w:type="dxa"/>
                            <w:tcBorders>
                              <w:top w:val="single" w:sz="6" w:space="0" w:color="auto"/>
                              <w:left w:val="single" w:sz="6" w:space="0" w:color="auto"/>
                              <w:bottom w:val="single" w:sz="6" w:space="0" w:color="auto"/>
                              <w:right w:val="single" w:sz="6" w:space="0" w:color="auto"/>
                            </w:tcBorders>
                          </w:tcPr>
                          <w:p w14:paraId="588B8B4D" w14:textId="75DA0309" w:rsidR="002A7906" w:rsidRDefault="002A7906" w:rsidP="00C611C2">
                            <w:pPr>
                              <w:pStyle w:val="TABL02TexteNoir"/>
                              <w:rPr>
                                <w:sz w:val="22"/>
                              </w:rPr>
                            </w:pPr>
                            <w:r>
                              <w:rPr>
                                <w:sz w:val="22"/>
                              </w:rPr>
                              <w:t>10/09/2020</w:t>
                            </w:r>
                          </w:p>
                        </w:tc>
                        <w:tc>
                          <w:tcPr>
                            <w:tcW w:w="1843" w:type="dxa"/>
                            <w:tcBorders>
                              <w:top w:val="single" w:sz="6" w:space="0" w:color="auto"/>
                              <w:left w:val="single" w:sz="6" w:space="0" w:color="auto"/>
                              <w:bottom w:val="single" w:sz="6" w:space="0" w:color="auto"/>
                              <w:right w:val="single" w:sz="6" w:space="0" w:color="auto"/>
                            </w:tcBorders>
                          </w:tcPr>
                          <w:p w14:paraId="7C6BE38F" w14:textId="0416902C"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5205D5F1" w14:textId="3FB02253" w:rsidR="002A7906" w:rsidRDefault="002A7906" w:rsidP="00C611C2">
                            <w:pPr>
                              <w:pStyle w:val="TABL02TexteNoir"/>
                              <w:rPr>
                                <w:sz w:val="22"/>
                              </w:rPr>
                            </w:pPr>
                            <w:r>
                              <w:rPr>
                                <w:sz w:val="22"/>
                              </w:rPr>
                              <w:t>Validation de la partie Infra</w:t>
                            </w:r>
                          </w:p>
                        </w:tc>
                      </w:tr>
                      <w:tr w:rsidR="002A7906" w14:paraId="0064B9B4"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E64BB0" w14:textId="1C4DEB6E" w:rsidR="002A7906" w:rsidRDefault="002A7906" w:rsidP="00C611C2">
                            <w:pPr>
                              <w:pStyle w:val="TABL02TexteNoir"/>
                              <w:rPr>
                                <w:sz w:val="22"/>
                              </w:rPr>
                            </w:pPr>
                            <w:r>
                              <w:rPr>
                                <w:sz w:val="22"/>
                              </w:rPr>
                              <w:t>0.4</w:t>
                            </w:r>
                          </w:p>
                        </w:tc>
                        <w:tc>
                          <w:tcPr>
                            <w:tcW w:w="1559" w:type="dxa"/>
                            <w:tcBorders>
                              <w:top w:val="single" w:sz="6" w:space="0" w:color="auto"/>
                              <w:left w:val="single" w:sz="6" w:space="0" w:color="auto"/>
                              <w:bottom w:val="single" w:sz="6" w:space="0" w:color="auto"/>
                              <w:right w:val="single" w:sz="6" w:space="0" w:color="auto"/>
                            </w:tcBorders>
                          </w:tcPr>
                          <w:p w14:paraId="20F29434" w14:textId="4535C125" w:rsidR="002A7906" w:rsidRDefault="002A7906" w:rsidP="00C611C2">
                            <w:pPr>
                              <w:pStyle w:val="TABL02TexteNoir"/>
                              <w:rPr>
                                <w:sz w:val="22"/>
                              </w:rPr>
                            </w:pPr>
                            <w:r>
                              <w:rPr>
                                <w:sz w:val="22"/>
                              </w:rPr>
                              <w:t>23/09/2020</w:t>
                            </w:r>
                          </w:p>
                        </w:tc>
                        <w:tc>
                          <w:tcPr>
                            <w:tcW w:w="1843" w:type="dxa"/>
                            <w:tcBorders>
                              <w:top w:val="single" w:sz="6" w:space="0" w:color="auto"/>
                              <w:left w:val="single" w:sz="6" w:space="0" w:color="auto"/>
                              <w:bottom w:val="single" w:sz="6" w:space="0" w:color="auto"/>
                              <w:right w:val="single" w:sz="6" w:space="0" w:color="auto"/>
                            </w:tcBorders>
                          </w:tcPr>
                          <w:p w14:paraId="152C4CA2" w14:textId="244B3572" w:rsidR="002A7906" w:rsidRDefault="002A7906" w:rsidP="00C611C2">
                            <w:pPr>
                              <w:pStyle w:val="TABL02TexteNoir"/>
                              <w:rPr>
                                <w:sz w:val="22"/>
                              </w:rPr>
                            </w:pPr>
                            <w:r>
                              <w:rPr>
                                <w:sz w:val="22"/>
                              </w:rPr>
                              <w:t>Orange, Free, Axione</w:t>
                            </w:r>
                          </w:p>
                        </w:tc>
                        <w:tc>
                          <w:tcPr>
                            <w:tcW w:w="4961" w:type="dxa"/>
                            <w:tcBorders>
                              <w:top w:val="single" w:sz="6" w:space="0" w:color="auto"/>
                              <w:left w:val="single" w:sz="6" w:space="0" w:color="auto"/>
                              <w:bottom w:val="single" w:sz="6" w:space="0" w:color="auto"/>
                              <w:right w:val="single" w:sz="6" w:space="0" w:color="auto"/>
                            </w:tcBorders>
                          </w:tcPr>
                          <w:p w14:paraId="5F84B01A" w14:textId="186FF162" w:rsidR="002A7906" w:rsidRDefault="002A7906" w:rsidP="00C611C2">
                            <w:pPr>
                              <w:pStyle w:val="TABL02TexteNoir"/>
                              <w:rPr>
                                <w:sz w:val="22"/>
                              </w:rPr>
                            </w:pPr>
                            <w:r>
                              <w:rPr>
                                <w:sz w:val="22"/>
                              </w:rPr>
                              <w:t>Revue de la partie Accès</w:t>
                            </w:r>
                          </w:p>
                        </w:tc>
                      </w:tr>
                      <w:tr w:rsidR="002A7906" w14:paraId="0E22235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5D313E" w14:textId="69745F6B" w:rsidR="002A7906" w:rsidRDefault="002A7906" w:rsidP="00C611C2">
                            <w:pPr>
                              <w:pStyle w:val="TABL02TexteNoir"/>
                              <w:rPr>
                                <w:sz w:val="22"/>
                              </w:rPr>
                            </w:pPr>
                            <w:r>
                              <w:rPr>
                                <w:sz w:val="22"/>
                              </w:rPr>
                              <w:t>0.5</w:t>
                            </w:r>
                          </w:p>
                        </w:tc>
                        <w:tc>
                          <w:tcPr>
                            <w:tcW w:w="1559" w:type="dxa"/>
                            <w:tcBorders>
                              <w:top w:val="single" w:sz="6" w:space="0" w:color="auto"/>
                              <w:left w:val="single" w:sz="6" w:space="0" w:color="auto"/>
                              <w:bottom w:val="single" w:sz="6" w:space="0" w:color="auto"/>
                              <w:right w:val="single" w:sz="6" w:space="0" w:color="auto"/>
                            </w:tcBorders>
                          </w:tcPr>
                          <w:p w14:paraId="1536FA95" w14:textId="3EB9D6C1" w:rsidR="002A7906" w:rsidRDefault="002A7906" w:rsidP="00C611C2">
                            <w:pPr>
                              <w:pStyle w:val="TABL02TexteNoir"/>
                              <w:rPr>
                                <w:sz w:val="22"/>
                              </w:rPr>
                            </w:pPr>
                            <w:r>
                              <w:rPr>
                                <w:sz w:val="22"/>
                              </w:rPr>
                              <w:t>24/09/2020</w:t>
                            </w:r>
                          </w:p>
                        </w:tc>
                        <w:tc>
                          <w:tcPr>
                            <w:tcW w:w="1843" w:type="dxa"/>
                            <w:tcBorders>
                              <w:top w:val="single" w:sz="6" w:space="0" w:color="auto"/>
                              <w:left w:val="single" w:sz="6" w:space="0" w:color="auto"/>
                              <w:bottom w:val="single" w:sz="6" w:space="0" w:color="auto"/>
                              <w:right w:val="single" w:sz="6" w:space="0" w:color="auto"/>
                            </w:tcBorders>
                          </w:tcPr>
                          <w:p w14:paraId="7937DE8C" w14:textId="552DD7E8" w:rsidR="002A7906" w:rsidRDefault="002A7906" w:rsidP="00C611C2">
                            <w:pPr>
                              <w:pStyle w:val="TABL02TexteNoir"/>
                              <w:rPr>
                                <w:sz w:val="22"/>
                              </w:rPr>
                            </w:pPr>
                            <w:r>
                              <w:rPr>
                                <w:sz w:val="22"/>
                              </w:rPr>
                              <w:t>GT VDR</w:t>
                            </w:r>
                          </w:p>
                        </w:tc>
                        <w:tc>
                          <w:tcPr>
                            <w:tcW w:w="4961" w:type="dxa"/>
                            <w:tcBorders>
                              <w:top w:val="single" w:sz="6" w:space="0" w:color="auto"/>
                              <w:left w:val="single" w:sz="6" w:space="0" w:color="auto"/>
                              <w:bottom w:val="single" w:sz="6" w:space="0" w:color="auto"/>
                              <w:right w:val="single" w:sz="6" w:space="0" w:color="auto"/>
                            </w:tcBorders>
                          </w:tcPr>
                          <w:p w14:paraId="6F619871" w14:textId="2368CFC8" w:rsidR="002A7906" w:rsidRDefault="002A7906" w:rsidP="00C611C2">
                            <w:pPr>
                              <w:pStyle w:val="TABL02TexteNoir"/>
                              <w:rPr>
                                <w:sz w:val="22"/>
                              </w:rPr>
                            </w:pPr>
                            <w:r>
                              <w:rPr>
                                <w:sz w:val="22"/>
                              </w:rPr>
                              <w:t>Revue et validation en séance</w:t>
                            </w:r>
                          </w:p>
                        </w:tc>
                      </w:tr>
                      <w:tr w:rsidR="002A7906" w14:paraId="4CEC19D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FCDD1E6" w14:textId="352E165A" w:rsidR="002A7906" w:rsidRDefault="002A7906" w:rsidP="00C611C2">
                            <w:pPr>
                              <w:pStyle w:val="TABL02TexteNoir"/>
                              <w:rPr>
                                <w:sz w:val="22"/>
                              </w:rPr>
                            </w:pPr>
                            <w:r>
                              <w:rPr>
                                <w:sz w:val="22"/>
                              </w:rPr>
                              <w:t>0.6</w:t>
                            </w:r>
                          </w:p>
                        </w:tc>
                        <w:tc>
                          <w:tcPr>
                            <w:tcW w:w="1559" w:type="dxa"/>
                            <w:tcBorders>
                              <w:top w:val="single" w:sz="6" w:space="0" w:color="auto"/>
                              <w:left w:val="single" w:sz="6" w:space="0" w:color="auto"/>
                              <w:bottom w:val="single" w:sz="6" w:space="0" w:color="auto"/>
                              <w:right w:val="single" w:sz="6" w:space="0" w:color="auto"/>
                            </w:tcBorders>
                          </w:tcPr>
                          <w:p w14:paraId="65FA2032" w14:textId="3F82C995" w:rsidR="002A7906" w:rsidRDefault="002A7906" w:rsidP="00C611C2">
                            <w:pPr>
                              <w:pStyle w:val="TABL02TexteNoir"/>
                              <w:rPr>
                                <w:sz w:val="22"/>
                              </w:rPr>
                            </w:pPr>
                            <w:r>
                              <w:rPr>
                                <w:sz w:val="22"/>
                              </w:rPr>
                              <w:t>29/09/2020</w:t>
                            </w:r>
                          </w:p>
                        </w:tc>
                        <w:tc>
                          <w:tcPr>
                            <w:tcW w:w="1843" w:type="dxa"/>
                            <w:tcBorders>
                              <w:top w:val="single" w:sz="6" w:space="0" w:color="auto"/>
                              <w:left w:val="single" w:sz="6" w:space="0" w:color="auto"/>
                              <w:bottom w:val="single" w:sz="6" w:space="0" w:color="auto"/>
                              <w:right w:val="single" w:sz="6" w:space="0" w:color="auto"/>
                            </w:tcBorders>
                          </w:tcPr>
                          <w:p w14:paraId="47B20E7B" w14:textId="5CFCDF0C" w:rsidR="002A7906" w:rsidRDefault="002A7906" w:rsidP="00C611C2">
                            <w:pPr>
                              <w:pStyle w:val="TABL02TexteNoir"/>
                              <w:rPr>
                                <w:sz w:val="22"/>
                              </w:rPr>
                            </w:pPr>
                            <w:r>
                              <w:rPr>
                                <w:sz w:val="22"/>
                              </w:rPr>
                              <w:t>GT SAV</w:t>
                            </w:r>
                          </w:p>
                        </w:tc>
                        <w:tc>
                          <w:tcPr>
                            <w:tcW w:w="4961" w:type="dxa"/>
                            <w:tcBorders>
                              <w:top w:val="single" w:sz="6" w:space="0" w:color="auto"/>
                              <w:left w:val="single" w:sz="6" w:space="0" w:color="auto"/>
                              <w:bottom w:val="single" w:sz="6" w:space="0" w:color="auto"/>
                              <w:right w:val="single" w:sz="6" w:space="0" w:color="auto"/>
                            </w:tcBorders>
                          </w:tcPr>
                          <w:p w14:paraId="14E2693E" w14:textId="72144761" w:rsidR="002A7906" w:rsidRDefault="002A7906" w:rsidP="00C611C2">
                            <w:pPr>
                              <w:pStyle w:val="TABL02TexteNoir"/>
                              <w:rPr>
                                <w:sz w:val="22"/>
                              </w:rPr>
                            </w:pPr>
                            <w:r>
                              <w:rPr>
                                <w:sz w:val="22"/>
                              </w:rPr>
                              <w:t>Revue et validation de la partie SAV</w:t>
                            </w:r>
                          </w:p>
                        </w:tc>
                      </w:tr>
                      <w:tr w:rsidR="002A7906" w14:paraId="2CC9BFFF"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6086E93" w14:textId="095034C1" w:rsidR="002A7906" w:rsidRDefault="002A7906" w:rsidP="00C611C2">
                            <w:pPr>
                              <w:pStyle w:val="TABL02TexteNoir"/>
                              <w:rPr>
                                <w:sz w:val="22"/>
                              </w:rPr>
                            </w:pPr>
                            <w:r>
                              <w:rPr>
                                <w:sz w:val="22"/>
                              </w:rPr>
                              <w:t>0.7</w:t>
                            </w:r>
                          </w:p>
                        </w:tc>
                        <w:tc>
                          <w:tcPr>
                            <w:tcW w:w="1559" w:type="dxa"/>
                            <w:tcBorders>
                              <w:top w:val="single" w:sz="6" w:space="0" w:color="auto"/>
                              <w:left w:val="single" w:sz="6" w:space="0" w:color="auto"/>
                              <w:bottom w:val="single" w:sz="6" w:space="0" w:color="auto"/>
                              <w:right w:val="single" w:sz="6" w:space="0" w:color="auto"/>
                            </w:tcBorders>
                          </w:tcPr>
                          <w:p w14:paraId="6C86E33A" w14:textId="7543E5C3" w:rsidR="002A7906" w:rsidRDefault="002A7906" w:rsidP="00C611C2">
                            <w:pPr>
                              <w:pStyle w:val="TABL02TexteNoir"/>
                              <w:rPr>
                                <w:sz w:val="22"/>
                              </w:rPr>
                            </w:pPr>
                            <w:r>
                              <w:rPr>
                                <w:sz w:val="22"/>
                              </w:rPr>
                              <w:t>02/10/2020</w:t>
                            </w:r>
                          </w:p>
                        </w:tc>
                        <w:tc>
                          <w:tcPr>
                            <w:tcW w:w="1843" w:type="dxa"/>
                            <w:tcBorders>
                              <w:top w:val="single" w:sz="6" w:space="0" w:color="auto"/>
                              <w:left w:val="single" w:sz="6" w:space="0" w:color="auto"/>
                              <w:bottom w:val="single" w:sz="6" w:space="0" w:color="auto"/>
                              <w:right w:val="single" w:sz="6" w:space="0" w:color="auto"/>
                            </w:tcBorders>
                          </w:tcPr>
                          <w:p w14:paraId="0DC82282" w14:textId="2160D964" w:rsidR="002A7906" w:rsidRDefault="002A7906" w:rsidP="00C611C2">
                            <w:pPr>
                              <w:pStyle w:val="TABL02TexteNoir"/>
                              <w:rPr>
                                <w:sz w:val="22"/>
                              </w:rPr>
                            </w:pPr>
                            <w:r>
                              <w:rPr>
                                <w:sz w:val="22"/>
                              </w:rPr>
                              <w:t>Laurent Ains</w:t>
                            </w:r>
                          </w:p>
                        </w:tc>
                        <w:tc>
                          <w:tcPr>
                            <w:tcW w:w="4961" w:type="dxa"/>
                            <w:tcBorders>
                              <w:top w:val="single" w:sz="6" w:space="0" w:color="auto"/>
                              <w:left w:val="single" w:sz="6" w:space="0" w:color="auto"/>
                              <w:bottom w:val="single" w:sz="6" w:space="0" w:color="auto"/>
                              <w:right w:val="single" w:sz="6" w:space="0" w:color="auto"/>
                            </w:tcBorders>
                          </w:tcPr>
                          <w:p w14:paraId="51E08135" w14:textId="0E6D8382" w:rsidR="002A7906" w:rsidRDefault="002A7906" w:rsidP="00C611C2">
                            <w:pPr>
                              <w:pStyle w:val="TABL02TexteNoir"/>
                              <w:rPr>
                                <w:sz w:val="22"/>
                              </w:rPr>
                            </w:pPr>
                            <w:r>
                              <w:rPr>
                                <w:sz w:val="22"/>
                              </w:rPr>
                              <w:t>Description des processus Accès</w:t>
                            </w:r>
                          </w:p>
                        </w:tc>
                      </w:tr>
                      <w:tr w:rsidR="002A7906" w14:paraId="6CAB6CCD"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0E385FB" w14:textId="7B3B9260" w:rsidR="002A7906" w:rsidRDefault="002A7906" w:rsidP="00C611C2">
                            <w:pPr>
                              <w:pStyle w:val="TABL02TexteNoir"/>
                              <w:rPr>
                                <w:sz w:val="22"/>
                              </w:rPr>
                            </w:pPr>
                            <w:r>
                              <w:rPr>
                                <w:sz w:val="22"/>
                              </w:rPr>
                              <w:t>0.8</w:t>
                            </w:r>
                          </w:p>
                        </w:tc>
                        <w:tc>
                          <w:tcPr>
                            <w:tcW w:w="1559" w:type="dxa"/>
                            <w:tcBorders>
                              <w:top w:val="single" w:sz="6" w:space="0" w:color="auto"/>
                              <w:left w:val="single" w:sz="6" w:space="0" w:color="auto"/>
                              <w:bottom w:val="single" w:sz="6" w:space="0" w:color="auto"/>
                              <w:right w:val="single" w:sz="6" w:space="0" w:color="auto"/>
                            </w:tcBorders>
                          </w:tcPr>
                          <w:p w14:paraId="4397BF8E" w14:textId="03AA3E4D" w:rsidR="002A7906" w:rsidRDefault="002A7906" w:rsidP="00C611C2">
                            <w:pPr>
                              <w:pStyle w:val="TABL02TexteNoir"/>
                              <w:rPr>
                                <w:sz w:val="22"/>
                              </w:rPr>
                            </w:pPr>
                            <w:r>
                              <w:rPr>
                                <w:sz w:val="22"/>
                              </w:rPr>
                              <w:t>05/10/2020</w:t>
                            </w:r>
                          </w:p>
                        </w:tc>
                        <w:tc>
                          <w:tcPr>
                            <w:tcW w:w="1843" w:type="dxa"/>
                            <w:tcBorders>
                              <w:top w:val="single" w:sz="6" w:space="0" w:color="auto"/>
                              <w:left w:val="single" w:sz="6" w:space="0" w:color="auto"/>
                              <w:bottom w:val="single" w:sz="6" w:space="0" w:color="auto"/>
                              <w:right w:val="single" w:sz="6" w:space="0" w:color="auto"/>
                            </w:tcBorders>
                          </w:tcPr>
                          <w:p w14:paraId="2F9C8E77" w14:textId="4E23BF8E"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241249F1" w14:textId="0EC665DA" w:rsidR="002A7906" w:rsidRDefault="002A7906" w:rsidP="00C611C2">
                            <w:pPr>
                              <w:pStyle w:val="TABL02TexteNoir"/>
                              <w:rPr>
                                <w:sz w:val="22"/>
                              </w:rPr>
                            </w:pPr>
                            <w:r>
                              <w:rPr>
                                <w:sz w:val="22"/>
                              </w:rPr>
                              <w:t xml:space="preserve">Relecture en séance </w:t>
                            </w:r>
                          </w:p>
                        </w:tc>
                      </w:tr>
                      <w:tr w:rsidR="002A7906" w14:paraId="561A5B6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0875EA9" w14:textId="131449D7" w:rsidR="002A7906" w:rsidRDefault="002A7906" w:rsidP="00C611C2">
                            <w:pPr>
                              <w:pStyle w:val="TABL02TexteNoir"/>
                              <w:rPr>
                                <w:sz w:val="22"/>
                              </w:rPr>
                            </w:pPr>
                            <w:r>
                              <w:rPr>
                                <w:sz w:val="22"/>
                              </w:rPr>
                              <w:t>0.9</w:t>
                            </w:r>
                          </w:p>
                        </w:tc>
                        <w:tc>
                          <w:tcPr>
                            <w:tcW w:w="1559" w:type="dxa"/>
                            <w:tcBorders>
                              <w:top w:val="single" w:sz="6" w:space="0" w:color="auto"/>
                              <w:left w:val="single" w:sz="6" w:space="0" w:color="auto"/>
                              <w:bottom w:val="single" w:sz="6" w:space="0" w:color="auto"/>
                              <w:right w:val="single" w:sz="6" w:space="0" w:color="auto"/>
                            </w:tcBorders>
                          </w:tcPr>
                          <w:p w14:paraId="444764D7" w14:textId="4788E41A" w:rsidR="002A7906" w:rsidRDefault="002A7906" w:rsidP="00C611C2">
                            <w:pPr>
                              <w:pStyle w:val="TABL02TexteNoir"/>
                              <w:rPr>
                                <w:sz w:val="22"/>
                              </w:rPr>
                            </w:pPr>
                            <w:r>
                              <w:rPr>
                                <w:sz w:val="22"/>
                              </w:rPr>
                              <w:t>16/03/2021</w:t>
                            </w:r>
                          </w:p>
                        </w:tc>
                        <w:tc>
                          <w:tcPr>
                            <w:tcW w:w="1843" w:type="dxa"/>
                            <w:tcBorders>
                              <w:top w:val="single" w:sz="6" w:space="0" w:color="auto"/>
                              <w:left w:val="single" w:sz="6" w:space="0" w:color="auto"/>
                              <w:bottom w:val="single" w:sz="6" w:space="0" w:color="auto"/>
                              <w:right w:val="single" w:sz="6" w:space="0" w:color="auto"/>
                            </w:tcBorders>
                          </w:tcPr>
                          <w:p w14:paraId="01F47815" w14:textId="6359B486"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1AAF674B" w14:textId="5542638B" w:rsidR="002A7906" w:rsidRDefault="002A7906" w:rsidP="00C611C2">
                            <w:pPr>
                              <w:pStyle w:val="TABL02TexteNoir"/>
                              <w:rPr>
                                <w:sz w:val="22"/>
                              </w:rPr>
                            </w:pPr>
                            <w:r>
                              <w:rPr>
                                <w:sz w:val="22"/>
                              </w:rPr>
                              <w:t>Rajout concernant le FTTE pour la fourniture des positions par l’OC et flux conclusif pour les commandes en cours</w:t>
                            </w:r>
                          </w:p>
                        </w:tc>
                      </w:tr>
                      <w:tr w:rsidR="00596A0F" w14:paraId="345C60E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E61B4A4" w14:textId="6E00038F" w:rsidR="00596A0F" w:rsidRDefault="00596A0F" w:rsidP="00C611C2">
                            <w:pPr>
                              <w:pStyle w:val="TABL02TexteNoir"/>
                              <w:rPr>
                                <w:sz w:val="22"/>
                              </w:rPr>
                            </w:pPr>
                            <w:r>
                              <w:rPr>
                                <w:sz w:val="22"/>
                              </w:rPr>
                              <w:t>1.0</w:t>
                            </w:r>
                          </w:p>
                        </w:tc>
                        <w:tc>
                          <w:tcPr>
                            <w:tcW w:w="1559" w:type="dxa"/>
                            <w:tcBorders>
                              <w:top w:val="single" w:sz="6" w:space="0" w:color="auto"/>
                              <w:left w:val="single" w:sz="6" w:space="0" w:color="auto"/>
                              <w:bottom w:val="single" w:sz="6" w:space="0" w:color="auto"/>
                              <w:right w:val="single" w:sz="6" w:space="0" w:color="auto"/>
                            </w:tcBorders>
                          </w:tcPr>
                          <w:p w14:paraId="555BC1FB" w14:textId="6EF40B33" w:rsidR="00596A0F" w:rsidRDefault="00C21439" w:rsidP="00C611C2">
                            <w:pPr>
                              <w:pStyle w:val="TABL02TexteNoir"/>
                              <w:rPr>
                                <w:sz w:val="22"/>
                              </w:rPr>
                            </w:pPr>
                            <w:r>
                              <w:rPr>
                                <w:sz w:val="22"/>
                              </w:rPr>
                              <w:t>24/09/2021</w:t>
                            </w:r>
                          </w:p>
                        </w:tc>
                        <w:tc>
                          <w:tcPr>
                            <w:tcW w:w="1843" w:type="dxa"/>
                            <w:tcBorders>
                              <w:top w:val="single" w:sz="6" w:space="0" w:color="auto"/>
                              <w:left w:val="single" w:sz="6" w:space="0" w:color="auto"/>
                              <w:bottom w:val="single" w:sz="6" w:space="0" w:color="auto"/>
                              <w:right w:val="single" w:sz="6" w:space="0" w:color="auto"/>
                            </w:tcBorders>
                          </w:tcPr>
                          <w:p w14:paraId="3C2DA22F" w14:textId="48F7BBFB" w:rsidR="00596A0F" w:rsidRDefault="00C21439" w:rsidP="00C611C2">
                            <w:pPr>
                              <w:pStyle w:val="TABL02TexteNoir"/>
                              <w:rPr>
                                <w:sz w:val="22"/>
                              </w:rPr>
                            </w:pPr>
                            <w:r>
                              <w:rPr>
                                <w:sz w:val="22"/>
                              </w:rPr>
                              <w:t>GT Accès</w:t>
                            </w:r>
                          </w:p>
                        </w:tc>
                        <w:tc>
                          <w:tcPr>
                            <w:tcW w:w="4961" w:type="dxa"/>
                            <w:tcBorders>
                              <w:top w:val="single" w:sz="6" w:space="0" w:color="auto"/>
                              <w:left w:val="single" w:sz="6" w:space="0" w:color="auto"/>
                              <w:bottom w:val="single" w:sz="6" w:space="0" w:color="auto"/>
                              <w:right w:val="single" w:sz="6" w:space="0" w:color="auto"/>
                            </w:tcBorders>
                          </w:tcPr>
                          <w:p w14:paraId="63FE1A28" w14:textId="77777777" w:rsidR="00596A0F" w:rsidRDefault="00C21439" w:rsidP="00C611C2">
                            <w:pPr>
                              <w:pStyle w:val="TABL02TexteNoir"/>
                              <w:rPr>
                                <w:sz w:val="22"/>
                              </w:rPr>
                            </w:pPr>
                            <w:r>
                              <w:rPr>
                                <w:sz w:val="22"/>
                              </w:rPr>
                              <w:t>Validation des r</w:t>
                            </w:r>
                            <w:r w:rsidR="00596A0F">
                              <w:rPr>
                                <w:sz w:val="22"/>
                              </w:rPr>
                              <w:t>ajout</w:t>
                            </w:r>
                            <w:r>
                              <w:rPr>
                                <w:sz w:val="22"/>
                              </w:rPr>
                              <w:t>s concernant l</w:t>
                            </w:r>
                            <w:r w:rsidR="00596A0F">
                              <w:rPr>
                                <w:sz w:val="22"/>
                              </w:rPr>
                              <w:t>es commandes FTTE</w:t>
                            </w:r>
                          </w:p>
                          <w:p w14:paraId="3DB3C369" w14:textId="1AA51628" w:rsidR="005716EE" w:rsidRDefault="005716EE" w:rsidP="00C611C2">
                            <w:pPr>
                              <w:pStyle w:val="TABL02TexteNoir"/>
                              <w:rPr>
                                <w:sz w:val="22"/>
                              </w:rPr>
                            </w:pPr>
                            <w:r>
                              <w:rPr>
                                <w:sz w:val="22"/>
                              </w:rPr>
                              <w:t>Version validée</w:t>
                            </w:r>
                          </w:p>
                        </w:tc>
                      </w:tr>
                    </w:tbl>
                    <w:p w14:paraId="3334E337" w14:textId="77777777" w:rsidR="002A7906" w:rsidRPr="00AA6D0F" w:rsidRDefault="002A7906" w:rsidP="00A42457"/>
                    <w:p w14:paraId="0EFD90FF" w14:textId="77777777" w:rsidR="002A7906" w:rsidRPr="00597F1D" w:rsidRDefault="002A7906" w:rsidP="00A42457"/>
                  </w:txbxContent>
                </v:textbox>
              </v:shape>
            </w:pict>
          </mc:Fallback>
        </mc:AlternateContent>
      </w:r>
    </w:p>
    <w:p w14:paraId="32E4180A" w14:textId="77777777" w:rsidR="0006420F" w:rsidRDefault="0006420F" w:rsidP="0006420F">
      <w:pPr>
        <w:pStyle w:val="01SOMMTitre"/>
        <w:ind w:left="0"/>
        <w:rPr>
          <w:rFonts w:cs="Arial"/>
          <w:sz w:val="24"/>
          <w:szCs w:val="24"/>
        </w:rPr>
      </w:pPr>
    </w:p>
    <w:p w14:paraId="737B05EE" w14:textId="77777777" w:rsidR="005A4796" w:rsidRPr="001E061D" w:rsidRDefault="005A4796" w:rsidP="00A42457">
      <w:pPr>
        <w:pStyle w:val="01SOMMTitre"/>
        <w:rPr>
          <w:rFonts w:cs="Arial"/>
          <w:sz w:val="24"/>
          <w:szCs w:val="24"/>
        </w:rPr>
      </w:pPr>
    </w:p>
    <w:p w14:paraId="519F748B" w14:textId="77777777" w:rsidR="005A4796" w:rsidRPr="001E061D" w:rsidRDefault="005A4796" w:rsidP="00A42457">
      <w:pPr>
        <w:pStyle w:val="01SOMMTitre"/>
        <w:rPr>
          <w:rFonts w:cs="Arial"/>
          <w:sz w:val="24"/>
          <w:szCs w:val="24"/>
        </w:rPr>
      </w:pPr>
    </w:p>
    <w:p w14:paraId="6D46E6B7" w14:textId="77777777" w:rsidR="005A4796" w:rsidRPr="001E061D" w:rsidRDefault="005A4796" w:rsidP="00A42457">
      <w:pPr>
        <w:pStyle w:val="01SOMMTitre"/>
        <w:rPr>
          <w:rFonts w:cs="Arial"/>
          <w:sz w:val="24"/>
          <w:szCs w:val="24"/>
        </w:rPr>
      </w:pPr>
    </w:p>
    <w:p w14:paraId="540DDBBD" w14:textId="77777777" w:rsidR="005A4796" w:rsidRPr="001E061D" w:rsidRDefault="005A4796" w:rsidP="00A42457">
      <w:pPr>
        <w:pStyle w:val="01SOMMTitre"/>
        <w:rPr>
          <w:rFonts w:cs="Arial"/>
          <w:sz w:val="24"/>
          <w:szCs w:val="24"/>
        </w:rPr>
      </w:pPr>
    </w:p>
    <w:p w14:paraId="32B3B2CF" w14:textId="77777777" w:rsidR="005A4796" w:rsidRPr="001E061D" w:rsidRDefault="005A4796" w:rsidP="00A42457">
      <w:pPr>
        <w:pStyle w:val="01SOMMTitre"/>
        <w:rPr>
          <w:rFonts w:cs="Arial"/>
          <w:sz w:val="24"/>
          <w:szCs w:val="24"/>
        </w:rPr>
      </w:pPr>
      <w:r w:rsidRPr="001E061D">
        <w:rPr>
          <w:rFonts w:cs="Arial"/>
          <w:sz w:val="24"/>
          <w:szCs w:val="24"/>
        </w:rPr>
        <w:br w:type="page"/>
      </w:r>
      <w:r w:rsidRPr="001E061D">
        <w:rPr>
          <w:rFonts w:cs="Arial"/>
          <w:sz w:val="24"/>
          <w:szCs w:val="24"/>
        </w:rPr>
        <w:lastRenderedPageBreak/>
        <w:t>Sommaire</w:t>
      </w:r>
    </w:p>
    <w:p w14:paraId="7B6B2B38" w14:textId="188CADAB" w:rsidR="00DF7C11" w:rsidRDefault="0006420F">
      <w:pPr>
        <w:pStyle w:val="TM1"/>
        <w:rPr>
          <w:rFonts w:asciiTheme="minorHAnsi" w:eastAsiaTheme="minorEastAsia" w:hAnsiTheme="minorHAnsi" w:cstheme="minorBidi"/>
          <w:noProof/>
          <w:color w:val="auto"/>
          <w:sz w:val="22"/>
          <w:szCs w:val="22"/>
        </w:rPr>
      </w:pPr>
      <w:r w:rsidRPr="001E061D">
        <w:rPr>
          <w:rFonts w:cs="Arial"/>
          <w:szCs w:val="24"/>
        </w:rPr>
        <w:fldChar w:fldCharType="begin"/>
      </w:r>
      <w:r w:rsidR="005A4796" w:rsidRPr="001E061D">
        <w:rPr>
          <w:rFonts w:cs="Arial"/>
          <w:szCs w:val="24"/>
        </w:rPr>
        <w:instrText xml:space="preserve"> TOC \o "3-3" \t "Titre 1;1;Titre 2;2;Titre;1" </w:instrText>
      </w:r>
      <w:r w:rsidRPr="001E061D">
        <w:rPr>
          <w:rFonts w:cs="Arial"/>
          <w:szCs w:val="24"/>
        </w:rPr>
        <w:fldChar w:fldCharType="separate"/>
      </w:r>
      <w:r w:rsidR="00DF7C11" w:rsidRPr="001A7228">
        <w:rPr>
          <w:rFonts w:cs="Times New Roman"/>
          <w:b/>
          <w:noProof/>
        </w:rPr>
        <w:t>1.</w:t>
      </w:r>
      <w:r w:rsidR="00DF7C11">
        <w:rPr>
          <w:rFonts w:asciiTheme="minorHAnsi" w:eastAsiaTheme="minorEastAsia" w:hAnsiTheme="minorHAnsi" w:cstheme="minorBidi"/>
          <w:noProof/>
          <w:color w:val="auto"/>
          <w:sz w:val="22"/>
          <w:szCs w:val="22"/>
        </w:rPr>
        <w:tab/>
      </w:r>
      <w:r w:rsidR="00DF7C11" w:rsidRPr="001A7228">
        <w:rPr>
          <w:rFonts w:cs="Arial"/>
          <w:noProof/>
        </w:rPr>
        <w:t>Introduction</w:t>
      </w:r>
      <w:r w:rsidR="00DF7C11">
        <w:rPr>
          <w:noProof/>
        </w:rPr>
        <w:tab/>
      </w:r>
      <w:r w:rsidR="00DF7C11">
        <w:rPr>
          <w:noProof/>
        </w:rPr>
        <w:fldChar w:fldCharType="begin"/>
      </w:r>
      <w:r w:rsidR="00DF7C11">
        <w:rPr>
          <w:noProof/>
        </w:rPr>
        <w:instrText xml:space="preserve"> PAGEREF _Toc76404670 \h </w:instrText>
      </w:r>
      <w:r w:rsidR="00DF7C11">
        <w:rPr>
          <w:noProof/>
        </w:rPr>
      </w:r>
      <w:r w:rsidR="00DF7C11">
        <w:rPr>
          <w:noProof/>
        </w:rPr>
        <w:fldChar w:fldCharType="separate"/>
      </w:r>
      <w:r w:rsidR="00DF7C11">
        <w:rPr>
          <w:noProof/>
        </w:rPr>
        <w:t>3</w:t>
      </w:r>
      <w:r w:rsidR="00DF7C11">
        <w:rPr>
          <w:noProof/>
        </w:rPr>
        <w:fldChar w:fldCharType="end"/>
      </w:r>
    </w:p>
    <w:p w14:paraId="5965F648" w14:textId="39887DCF"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1.1.</w:t>
      </w:r>
      <w:r>
        <w:rPr>
          <w:rFonts w:asciiTheme="minorHAnsi" w:eastAsiaTheme="minorEastAsia" w:hAnsiTheme="minorHAnsi" w:cstheme="minorBidi"/>
          <w:noProof/>
          <w:color w:val="auto"/>
          <w:sz w:val="22"/>
          <w:szCs w:val="22"/>
        </w:rPr>
        <w:tab/>
      </w:r>
      <w:r w:rsidRPr="001A7228">
        <w:rPr>
          <w:rFonts w:cs="Arial"/>
          <w:noProof/>
        </w:rPr>
        <w:t>Objet du document</w:t>
      </w:r>
      <w:r>
        <w:rPr>
          <w:noProof/>
        </w:rPr>
        <w:tab/>
      </w:r>
      <w:r>
        <w:rPr>
          <w:noProof/>
        </w:rPr>
        <w:fldChar w:fldCharType="begin"/>
      </w:r>
      <w:r>
        <w:rPr>
          <w:noProof/>
        </w:rPr>
        <w:instrText xml:space="preserve"> PAGEREF _Toc76404671 \h </w:instrText>
      </w:r>
      <w:r>
        <w:rPr>
          <w:noProof/>
        </w:rPr>
      </w:r>
      <w:r>
        <w:rPr>
          <w:noProof/>
        </w:rPr>
        <w:fldChar w:fldCharType="separate"/>
      </w:r>
      <w:r>
        <w:rPr>
          <w:noProof/>
        </w:rPr>
        <w:t>3</w:t>
      </w:r>
      <w:r>
        <w:rPr>
          <w:noProof/>
        </w:rPr>
        <w:fldChar w:fldCharType="end"/>
      </w:r>
    </w:p>
    <w:p w14:paraId="37A61A93" w14:textId="4C9DA8A8"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1.2.</w:t>
      </w:r>
      <w:r>
        <w:rPr>
          <w:rFonts w:asciiTheme="minorHAnsi" w:eastAsiaTheme="minorEastAsia" w:hAnsiTheme="minorHAnsi" w:cstheme="minorBidi"/>
          <w:noProof/>
          <w:color w:val="auto"/>
          <w:sz w:val="22"/>
          <w:szCs w:val="22"/>
        </w:rPr>
        <w:tab/>
      </w:r>
      <w:r w:rsidRPr="001A7228">
        <w:rPr>
          <w:rFonts w:cs="Arial"/>
          <w:noProof/>
        </w:rPr>
        <w:t>Lexique</w:t>
      </w:r>
      <w:r>
        <w:rPr>
          <w:noProof/>
        </w:rPr>
        <w:tab/>
      </w:r>
      <w:r>
        <w:rPr>
          <w:noProof/>
        </w:rPr>
        <w:fldChar w:fldCharType="begin"/>
      </w:r>
      <w:r>
        <w:rPr>
          <w:noProof/>
        </w:rPr>
        <w:instrText xml:space="preserve"> PAGEREF _Toc76404672 \h </w:instrText>
      </w:r>
      <w:r>
        <w:rPr>
          <w:noProof/>
        </w:rPr>
      </w:r>
      <w:r>
        <w:rPr>
          <w:noProof/>
        </w:rPr>
        <w:fldChar w:fldCharType="separate"/>
      </w:r>
      <w:r>
        <w:rPr>
          <w:noProof/>
        </w:rPr>
        <w:t>3</w:t>
      </w:r>
      <w:r>
        <w:rPr>
          <w:noProof/>
        </w:rPr>
        <w:fldChar w:fldCharType="end"/>
      </w:r>
    </w:p>
    <w:p w14:paraId="7A563AE3" w14:textId="72F2219A"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1.3.</w:t>
      </w:r>
      <w:r>
        <w:rPr>
          <w:rFonts w:asciiTheme="minorHAnsi" w:eastAsiaTheme="minorEastAsia" w:hAnsiTheme="minorHAnsi" w:cstheme="minorBidi"/>
          <w:noProof/>
          <w:color w:val="auto"/>
          <w:sz w:val="22"/>
          <w:szCs w:val="22"/>
        </w:rPr>
        <w:tab/>
      </w:r>
      <w:r w:rsidRPr="001A7228">
        <w:rPr>
          <w:rFonts w:cs="Arial"/>
          <w:noProof/>
        </w:rPr>
        <w:t>Documents de référence applicables</w:t>
      </w:r>
      <w:r>
        <w:rPr>
          <w:noProof/>
        </w:rPr>
        <w:tab/>
      </w:r>
      <w:r>
        <w:rPr>
          <w:noProof/>
        </w:rPr>
        <w:fldChar w:fldCharType="begin"/>
      </w:r>
      <w:r>
        <w:rPr>
          <w:noProof/>
        </w:rPr>
        <w:instrText xml:space="preserve"> PAGEREF _Toc76404673 \h </w:instrText>
      </w:r>
      <w:r>
        <w:rPr>
          <w:noProof/>
        </w:rPr>
      </w:r>
      <w:r>
        <w:rPr>
          <w:noProof/>
        </w:rPr>
        <w:fldChar w:fldCharType="separate"/>
      </w:r>
      <w:r>
        <w:rPr>
          <w:noProof/>
        </w:rPr>
        <w:t>3</w:t>
      </w:r>
      <w:r>
        <w:rPr>
          <w:noProof/>
        </w:rPr>
        <w:fldChar w:fldCharType="end"/>
      </w:r>
    </w:p>
    <w:p w14:paraId="591E0D3A" w14:textId="7218C42A" w:rsidR="00DF7C11" w:rsidRDefault="00DF7C11">
      <w:pPr>
        <w:pStyle w:val="TM1"/>
        <w:rPr>
          <w:rFonts w:asciiTheme="minorHAnsi" w:eastAsiaTheme="minorEastAsia" w:hAnsiTheme="minorHAnsi" w:cstheme="minorBidi"/>
          <w:noProof/>
          <w:color w:val="auto"/>
          <w:sz w:val="22"/>
          <w:szCs w:val="22"/>
        </w:rPr>
      </w:pPr>
      <w:r w:rsidRPr="001A7228">
        <w:rPr>
          <w:rFonts w:cs="Times New Roman"/>
          <w:b/>
          <w:noProof/>
        </w:rPr>
        <w:t>2.</w:t>
      </w:r>
      <w:r>
        <w:rPr>
          <w:rFonts w:asciiTheme="minorHAnsi" w:eastAsiaTheme="minorEastAsia" w:hAnsiTheme="minorHAnsi" w:cstheme="minorBidi"/>
          <w:noProof/>
          <w:color w:val="auto"/>
          <w:sz w:val="22"/>
          <w:szCs w:val="22"/>
        </w:rPr>
        <w:tab/>
      </w:r>
      <w:r w:rsidRPr="001A7228">
        <w:rPr>
          <w:rFonts w:cs="Arial"/>
          <w:noProof/>
        </w:rPr>
        <w:t>Périmètre du protocole/ process</w:t>
      </w:r>
      <w:r>
        <w:rPr>
          <w:noProof/>
        </w:rPr>
        <w:tab/>
      </w:r>
      <w:r>
        <w:rPr>
          <w:noProof/>
        </w:rPr>
        <w:fldChar w:fldCharType="begin"/>
      </w:r>
      <w:r>
        <w:rPr>
          <w:noProof/>
        </w:rPr>
        <w:instrText xml:space="preserve"> PAGEREF _Toc76404674 \h </w:instrText>
      </w:r>
      <w:r>
        <w:rPr>
          <w:noProof/>
        </w:rPr>
      </w:r>
      <w:r>
        <w:rPr>
          <w:noProof/>
        </w:rPr>
        <w:fldChar w:fldCharType="separate"/>
      </w:r>
      <w:r>
        <w:rPr>
          <w:noProof/>
        </w:rPr>
        <w:t>4</w:t>
      </w:r>
      <w:r>
        <w:rPr>
          <w:noProof/>
        </w:rPr>
        <w:fldChar w:fldCharType="end"/>
      </w:r>
    </w:p>
    <w:p w14:paraId="70EE4029" w14:textId="313D3CB3"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2.1.</w:t>
      </w:r>
      <w:r>
        <w:rPr>
          <w:rFonts w:asciiTheme="minorHAnsi" w:eastAsiaTheme="minorEastAsia" w:hAnsiTheme="minorHAnsi" w:cstheme="minorBidi"/>
          <w:noProof/>
          <w:color w:val="auto"/>
          <w:sz w:val="22"/>
          <w:szCs w:val="22"/>
        </w:rPr>
        <w:tab/>
      </w:r>
      <w:r w:rsidRPr="001A7228">
        <w:rPr>
          <w:rFonts w:cs="Arial"/>
          <w:noProof/>
        </w:rPr>
        <w:t>Sans création de nouveau PM</w:t>
      </w:r>
      <w:r>
        <w:rPr>
          <w:noProof/>
        </w:rPr>
        <w:tab/>
      </w:r>
      <w:r>
        <w:rPr>
          <w:noProof/>
        </w:rPr>
        <w:fldChar w:fldCharType="begin"/>
      </w:r>
      <w:r>
        <w:rPr>
          <w:noProof/>
        </w:rPr>
        <w:instrText xml:space="preserve"> PAGEREF _Toc76404675 \h </w:instrText>
      </w:r>
      <w:r>
        <w:rPr>
          <w:noProof/>
        </w:rPr>
      </w:r>
      <w:r>
        <w:rPr>
          <w:noProof/>
        </w:rPr>
        <w:fldChar w:fldCharType="separate"/>
      </w:r>
      <w:r>
        <w:rPr>
          <w:noProof/>
        </w:rPr>
        <w:t>4</w:t>
      </w:r>
      <w:r>
        <w:rPr>
          <w:noProof/>
        </w:rPr>
        <w:fldChar w:fldCharType="end"/>
      </w:r>
    </w:p>
    <w:p w14:paraId="7F2059C7" w14:textId="46A623B4"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2.2.</w:t>
      </w:r>
      <w:r>
        <w:rPr>
          <w:rFonts w:asciiTheme="minorHAnsi" w:eastAsiaTheme="minorEastAsia" w:hAnsiTheme="minorHAnsi" w:cstheme="minorBidi"/>
          <w:noProof/>
          <w:color w:val="auto"/>
          <w:sz w:val="22"/>
          <w:szCs w:val="22"/>
        </w:rPr>
        <w:tab/>
      </w:r>
      <w:r w:rsidRPr="001A7228">
        <w:rPr>
          <w:rFonts w:cs="Arial"/>
          <w:noProof/>
        </w:rPr>
        <w:t>Avec création de nouveau(x) PM(s)</w:t>
      </w:r>
      <w:r>
        <w:rPr>
          <w:noProof/>
        </w:rPr>
        <w:tab/>
      </w:r>
      <w:r>
        <w:rPr>
          <w:noProof/>
        </w:rPr>
        <w:fldChar w:fldCharType="begin"/>
      </w:r>
      <w:r>
        <w:rPr>
          <w:noProof/>
        </w:rPr>
        <w:instrText xml:space="preserve"> PAGEREF _Toc76404676 \h </w:instrText>
      </w:r>
      <w:r>
        <w:rPr>
          <w:noProof/>
        </w:rPr>
      </w:r>
      <w:r>
        <w:rPr>
          <w:noProof/>
        </w:rPr>
        <w:fldChar w:fldCharType="separate"/>
      </w:r>
      <w:r>
        <w:rPr>
          <w:noProof/>
        </w:rPr>
        <w:t>4</w:t>
      </w:r>
      <w:r>
        <w:rPr>
          <w:noProof/>
        </w:rPr>
        <w:fldChar w:fldCharType="end"/>
      </w:r>
    </w:p>
    <w:p w14:paraId="17213549" w14:textId="68A575D7" w:rsidR="00DF7C11" w:rsidRDefault="00DF7C11">
      <w:pPr>
        <w:pStyle w:val="TM1"/>
        <w:rPr>
          <w:rFonts w:asciiTheme="minorHAnsi" w:eastAsiaTheme="minorEastAsia" w:hAnsiTheme="minorHAnsi" w:cstheme="minorBidi"/>
          <w:noProof/>
          <w:color w:val="auto"/>
          <w:sz w:val="22"/>
          <w:szCs w:val="22"/>
        </w:rPr>
      </w:pPr>
      <w:r w:rsidRPr="001A7228">
        <w:rPr>
          <w:rFonts w:cs="Times New Roman"/>
          <w:b/>
          <w:noProof/>
        </w:rPr>
        <w:t>3.</w:t>
      </w:r>
      <w:r>
        <w:rPr>
          <w:rFonts w:asciiTheme="minorHAnsi" w:eastAsiaTheme="minorEastAsia" w:hAnsiTheme="minorHAnsi" w:cstheme="minorBidi"/>
          <w:noProof/>
          <w:color w:val="auto"/>
          <w:sz w:val="22"/>
          <w:szCs w:val="22"/>
        </w:rPr>
        <w:tab/>
      </w:r>
      <w:r w:rsidRPr="001A7228">
        <w:rPr>
          <w:rFonts w:cs="Arial"/>
          <w:noProof/>
        </w:rPr>
        <w:t>Présentation du processus</w:t>
      </w:r>
      <w:r>
        <w:rPr>
          <w:noProof/>
        </w:rPr>
        <w:tab/>
      </w:r>
      <w:r>
        <w:rPr>
          <w:noProof/>
        </w:rPr>
        <w:fldChar w:fldCharType="begin"/>
      </w:r>
      <w:r>
        <w:rPr>
          <w:noProof/>
        </w:rPr>
        <w:instrText xml:space="preserve"> PAGEREF _Toc76404677 \h </w:instrText>
      </w:r>
      <w:r>
        <w:rPr>
          <w:noProof/>
        </w:rPr>
      </w:r>
      <w:r>
        <w:rPr>
          <w:noProof/>
        </w:rPr>
        <w:fldChar w:fldCharType="separate"/>
      </w:r>
      <w:r>
        <w:rPr>
          <w:noProof/>
        </w:rPr>
        <w:t>5</w:t>
      </w:r>
      <w:r>
        <w:rPr>
          <w:noProof/>
        </w:rPr>
        <w:fldChar w:fldCharType="end"/>
      </w:r>
    </w:p>
    <w:p w14:paraId="7005ED16" w14:textId="25CC1101" w:rsidR="00DF7C11" w:rsidRDefault="00DF7C11">
      <w:pPr>
        <w:pStyle w:val="TM1"/>
        <w:rPr>
          <w:rFonts w:asciiTheme="minorHAnsi" w:eastAsiaTheme="minorEastAsia" w:hAnsiTheme="minorHAnsi" w:cstheme="minorBidi"/>
          <w:noProof/>
          <w:color w:val="auto"/>
          <w:sz w:val="22"/>
          <w:szCs w:val="22"/>
        </w:rPr>
      </w:pPr>
      <w:r w:rsidRPr="001A7228">
        <w:rPr>
          <w:rFonts w:cs="Times New Roman"/>
          <w:b/>
          <w:noProof/>
        </w:rPr>
        <w:t>4.</w:t>
      </w:r>
      <w:r>
        <w:rPr>
          <w:rFonts w:asciiTheme="minorHAnsi" w:eastAsiaTheme="minorEastAsia" w:hAnsiTheme="minorHAnsi" w:cstheme="minorBidi"/>
          <w:noProof/>
          <w:color w:val="auto"/>
          <w:sz w:val="22"/>
          <w:szCs w:val="22"/>
        </w:rPr>
        <w:tab/>
      </w:r>
      <w:r w:rsidRPr="001A7228">
        <w:rPr>
          <w:rFonts w:cs="Arial"/>
          <w:noProof/>
        </w:rPr>
        <w:t>Description des étapes du processus et flux utilisés</w:t>
      </w:r>
      <w:r>
        <w:rPr>
          <w:noProof/>
        </w:rPr>
        <w:tab/>
      </w:r>
      <w:r>
        <w:rPr>
          <w:noProof/>
        </w:rPr>
        <w:fldChar w:fldCharType="begin"/>
      </w:r>
      <w:r>
        <w:rPr>
          <w:noProof/>
        </w:rPr>
        <w:instrText xml:space="preserve"> PAGEREF _Toc76404678 \h </w:instrText>
      </w:r>
      <w:r>
        <w:rPr>
          <w:noProof/>
        </w:rPr>
      </w:r>
      <w:r>
        <w:rPr>
          <w:noProof/>
        </w:rPr>
        <w:fldChar w:fldCharType="separate"/>
      </w:r>
      <w:r>
        <w:rPr>
          <w:noProof/>
        </w:rPr>
        <w:t>6</w:t>
      </w:r>
      <w:r>
        <w:rPr>
          <w:noProof/>
        </w:rPr>
        <w:fldChar w:fldCharType="end"/>
      </w:r>
    </w:p>
    <w:p w14:paraId="2E654E58" w14:textId="51D45C2F"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4.1.</w:t>
      </w:r>
      <w:r>
        <w:rPr>
          <w:rFonts w:asciiTheme="minorHAnsi" w:eastAsiaTheme="minorEastAsia" w:hAnsiTheme="minorHAnsi" w:cstheme="minorBidi"/>
          <w:noProof/>
          <w:color w:val="auto"/>
          <w:sz w:val="22"/>
          <w:szCs w:val="22"/>
        </w:rPr>
        <w:tab/>
      </w:r>
      <w:r w:rsidRPr="001A7228">
        <w:rPr>
          <w:rFonts w:cs="Arial"/>
          <w:noProof/>
        </w:rPr>
        <w:t>Information Initiale</w:t>
      </w:r>
      <w:r>
        <w:rPr>
          <w:noProof/>
        </w:rPr>
        <w:tab/>
      </w:r>
      <w:r>
        <w:rPr>
          <w:noProof/>
        </w:rPr>
        <w:fldChar w:fldCharType="begin"/>
      </w:r>
      <w:r>
        <w:rPr>
          <w:noProof/>
        </w:rPr>
        <w:instrText xml:space="preserve"> PAGEREF _Toc76404679 \h </w:instrText>
      </w:r>
      <w:r>
        <w:rPr>
          <w:noProof/>
        </w:rPr>
      </w:r>
      <w:r>
        <w:rPr>
          <w:noProof/>
        </w:rPr>
        <w:fldChar w:fldCharType="separate"/>
      </w:r>
      <w:r>
        <w:rPr>
          <w:noProof/>
        </w:rPr>
        <w:t>6</w:t>
      </w:r>
      <w:r>
        <w:rPr>
          <w:noProof/>
        </w:rPr>
        <w:fldChar w:fldCharType="end"/>
      </w:r>
    </w:p>
    <w:p w14:paraId="7F7B486D" w14:textId="79744510" w:rsidR="00DF7C11" w:rsidRDefault="00DF7C11">
      <w:pPr>
        <w:pStyle w:val="TM3"/>
        <w:tabs>
          <w:tab w:val="left" w:pos="3221"/>
        </w:tabs>
        <w:rPr>
          <w:rFonts w:asciiTheme="minorHAnsi" w:eastAsiaTheme="minorEastAsia" w:hAnsiTheme="minorHAnsi" w:cstheme="minorBidi"/>
          <w:noProof/>
          <w:color w:val="auto"/>
          <w:sz w:val="22"/>
          <w:szCs w:val="22"/>
        </w:rPr>
      </w:pPr>
      <w:r w:rsidRPr="001A7228">
        <w:rPr>
          <w:noProof/>
          <w:color w:val="009FC3"/>
        </w:rPr>
        <w:t>4.1.1.</w:t>
      </w:r>
      <w:r>
        <w:rPr>
          <w:rFonts w:asciiTheme="minorHAnsi" w:eastAsiaTheme="minorEastAsia" w:hAnsiTheme="minorHAnsi" w:cstheme="minorBidi"/>
          <w:noProof/>
          <w:color w:val="auto"/>
          <w:sz w:val="22"/>
          <w:szCs w:val="22"/>
        </w:rPr>
        <w:tab/>
      </w:r>
      <w:r>
        <w:rPr>
          <w:noProof/>
        </w:rPr>
        <w:t>Flux INFO VDR</w:t>
      </w:r>
      <w:r>
        <w:rPr>
          <w:noProof/>
        </w:rPr>
        <w:tab/>
      </w:r>
      <w:r>
        <w:rPr>
          <w:noProof/>
        </w:rPr>
        <w:fldChar w:fldCharType="begin"/>
      </w:r>
      <w:r>
        <w:rPr>
          <w:noProof/>
        </w:rPr>
        <w:instrText xml:space="preserve"> PAGEREF _Toc76404680 \h </w:instrText>
      </w:r>
      <w:r>
        <w:rPr>
          <w:noProof/>
        </w:rPr>
      </w:r>
      <w:r>
        <w:rPr>
          <w:noProof/>
        </w:rPr>
        <w:fldChar w:fldCharType="separate"/>
      </w:r>
      <w:r>
        <w:rPr>
          <w:noProof/>
        </w:rPr>
        <w:t>6</w:t>
      </w:r>
      <w:r>
        <w:rPr>
          <w:noProof/>
        </w:rPr>
        <w:fldChar w:fldCharType="end"/>
      </w:r>
    </w:p>
    <w:p w14:paraId="37968239" w14:textId="4A41862D" w:rsidR="00DF7C11" w:rsidRDefault="00DF7C11">
      <w:pPr>
        <w:pStyle w:val="TM3"/>
        <w:tabs>
          <w:tab w:val="left" w:pos="3221"/>
        </w:tabs>
        <w:rPr>
          <w:rFonts w:asciiTheme="minorHAnsi" w:eastAsiaTheme="minorEastAsia" w:hAnsiTheme="minorHAnsi" w:cstheme="minorBidi"/>
          <w:noProof/>
          <w:color w:val="auto"/>
          <w:sz w:val="22"/>
          <w:szCs w:val="22"/>
        </w:rPr>
      </w:pPr>
      <w:r w:rsidRPr="001A7228">
        <w:rPr>
          <w:noProof/>
          <w:color w:val="009FC3"/>
        </w:rPr>
        <w:t>4.1.2.</w:t>
      </w:r>
      <w:r>
        <w:rPr>
          <w:rFonts w:asciiTheme="minorHAnsi" w:eastAsiaTheme="minorEastAsia" w:hAnsiTheme="minorHAnsi" w:cstheme="minorBidi"/>
          <w:noProof/>
          <w:color w:val="auto"/>
          <w:sz w:val="22"/>
          <w:szCs w:val="22"/>
        </w:rPr>
        <w:tab/>
      </w:r>
      <w:r>
        <w:rPr>
          <w:noProof/>
        </w:rPr>
        <w:t>Republication de lot</w:t>
      </w:r>
      <w:r>
        <w:rPr>
          <w:noProof/>
        </w:rPr>
        <w:tab/>
      </w:r>
      <w:r>
        <w:rPr>
          <w:noProof/>
        </w:rPr>
        <w:fldChar w:fldCharType="begin"/>
      </w:r>
      <w:r>
        <w:rPr>
          <w:noProof/>
        </w:rPr>
        <w:instrText xml:space="preserve"> PAGEREF _Toc76404681 \h </w:instrText>
      </w:r>
      <w:r>
        <w:rPr>
          <w:noProof/>
        </w:rPr>
      </w:r>
      <w:r>
        <w:rPr>
          <w:noProof/>
        </w:rPr>
        <w:fldChar w:fldCharType="separate"/>
      </w:r>
      <w:r>
        <w:rPr>
          <w:noProof/>
        </w:rPr>
        <w:t>7</w:t>
      </w:r>
      <w:r>
        <w:rPr>
          <w:noProof/>
        </w:rPr>
        <w:fldChar w:fldCharType="end"/>
      </w:r>
    </w:p>
    <w:p w14:paraId="240E8BAB" w14:textId="213AFB75" w:rsidR="00DF7C11" w:rsidRDefault="00DF7C11">
      <w:pPr>
        <w:pStyle w:val="TM3"/>
        <w:tabs>
          <w:tab w:val="left" w:pos="3221"/>
        </w:tabs>
        <w:rPr>
          <w:rFonts w:asciiTheme="minorHAnsi" w:eastAsiaTheme="minorEastAsia" w:hAnsiTheme="minorHAnsi" w:cstheme="minorBidi"/>
          <w:noProof/>
          <w:color w:val="auto"/>
          <w:sz w:val="22"/>
          <w:szCs w:val="22"/>
        </w:rPr>
      </w:pPr>
      <w:r w:rsidRPr="001A7228">
        <w:rPr>
          <w:noProof/>
          <w:color w:val="009FC3"/>
        </w:rPr>
        <w:t>4.1.3.</w:t>
      </w:r>
      <w:r>
        <w:rPr>
          <w:rFonts w:asciiTheme="minorHAnsi" w:eastAsiaTheme="minorEastAsia" w:hAnsiTheme="minorHAnsi" w:cstheme="minorBidi"/>
          <w:noProof/>
          <w:color w:val="auto"/>
          <w:sz w:val="22"/>
          <w:szCs w:val="22"/>
        </w:rPr>
        <w:tab/>
      </w:r>
      <w:r>
        <w:rPr>
          <w:noProof/>
        </w:rPr>
        <w:t>Cas de création de nouveau PM</w:t>
      </w:r>
      <w:r>
        <w:rPr>
          <w:noProof/>
        </w:rPr>
        <w:tab/>
      </w:r>
      <w:r>
        <w:rPr>
          <w:noProof/>
        </w:rPr>
        <w:fldChar w:fldCharType="begin"/>
      </w:r>
      <w:r>
        <w:rPr>
          <w:noProof/>
        </w:rPr>
        <w:instrText xml:space="preserve"> PAGEREF _Toc76404682 \h </w:instrText>
      </w:r>
      <w:r>
        <w:rPr>
          <w:noProof/>
        </w:rPr>
      </w:r>
      <w:r>
        <w:rPr>
          <w:noProof/>
        </w:rPr>
        <w:fldChar w:fldCharType="separate"/>
      </w:r>
      <w:r>
        <w:rPr>
          <w:noProof/>
        </w:rPr>
        <w:t>7</w:t>
      </w:r>
      <w:r>
        <w:rPr>
          <w:noProof/>
        </w:rPr>
        <w:fldChar w:fldCharType="end"/>
      </w:r>
    </w:p>
    <w:p w14:paraId="5D10D31F" w14:textId="7392A4BB"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4.1.3.1.</w:t>
      </w:r>
      <w:r>
        <w:rPr>
          <w:rFonts w:asciiTheme="minorHAnsi" w:eastAsiaTheme="minorEastAsia" w:hAnsiTheme="minorHAnsi" w:cstheme="minorBidi"/>
          <w:noProof/>
          <w:color w:val="auto"/>
          <w:sz w:val="22"/>
          <w:szCs w:val="22"/>
        </w:rPr>
        <w:tab/>
      </w:r>
      <w:r>
        <w:rPr>
          <w:noProof/>
        </w:rPr>
        <w:t>Publication dans le CPN</w:t>
      </w:r>
      <w:r>
        <w:rPr>
          <w:noProof/>
        </w:rPr>
        <w:tab/>
      </w:r>
      <w:r>
        <w:rPr>
          <w:noProof/>
        </w:rPr>
        <w:fldChar w:fldCharType="begin"/>
      </w:r>
      <w:r>
        <w:rPr>
          <w:noProof/>
        </w:rPr>
        <w:instrText xml:space="preserve"> PAGEREF _Toc76404683 \h </w:instrText>
      </w:r>
      <w:r>
        <w:rPr>
          <w:noProof/>
        </w:rPr>
      </w:r>
      <w:r>
        <w:rPr>
          <w:noProof/>
        </w:rPr>
        <w:fldChar w:fldCharType="separate"/>
      </w:r>
      <w:r>
        <w:rPr>
          <w:noProof/>
        </w:rPr>
        <w:t>7</w:t>
      </w:r>
      <w:r>
        <w:rPr>
          <w:noProof/>
        </w:rPr>
        <w:fldChar w:fldCharType="end"/>
      </w:r>
    </w:p>
    <w:p w14:paraId="69802859" w14:textId="47CF17B2"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4.1.3.2.</w:t>
      </w:r>
      <w:r>
        <w:rPr>
          <w:rFonts w:asciiTheme="minorHAnsi" w:eastAsiaTheme="minorEastAsia" w:hAnsiTheme="minorHAnsi" w:cstheme="minorBidi"/>
          <w:noProof/>
          <w:color w:val="auto"/>
          <w:sz w:val="22"/>
          <w:szCs w:val="22"/>
        </w:rPr>
        <w:tab/>
      </w:r>
      <w:r>
        <w:rPr>
          <w:noProof/>
        </w:rPr>
        <w:t>CRMAD nouveau PM</w:t>
      </w:r>
      <w:r>
        <w:rPr>
          <w:noProof/>
        </w:rPr>
        <w:tab/>
      </w:r>
      <w:r>
        <w:rPr>
          <w:noProof/>
        </w:rPr>
        <w:fldChar w:fldCharType="begin"/>
      </w:r>
      <w:r>
        <w:rPr>
          <w:noProof/>
        </w:rPr>
        <w:instrText xml:space="preserve"> PAGEREF _Toc76404684 \h </w:instrText>
      </w:r>
      <w:r>
        <w:rPr>
          <w:noProof/>
        </w:rPr>
      </w:r>
      <w:r>
        <w:rPr>
          <w:noProof/>
        </w:rPr>
        <w:fldChar w:fldCharType="separate"/>
      </w:r>
      <w:r>
        <w:rPr>
          <w:noProof/>
        </w:rPr>
        <w:t>7</w:t>
      </w:r>
      <w:r>
        <w:rPr>
          <w:noProof/>
        </w:rPr>
        <w:fldChar w:fldCharType="end"/>
      </w:r>
    </w:p>
    <w:p w14:paraId="7498C13C" w14:textId="3F953C32"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4.2.</w:t>
      </w:r>
      <w:r>
        <w:rPr>
          <w:rFonts w:asciiTheme="minorHAnsi" w:eastAsiaTheme="minorEastAsia" w:hAnsiTheme="minorHAnsi" w:cstheme="minorBidi"/>
          <w:noProof/>
          <w:color w:val="auto"/>
          <w:sz w:val="22"/>
          <w:szCs w:val="22"/>
        </w:rPr>
        <w:tab/>
      </w:r>
      <w:r w:rsidRPr="001A7228">
        <w:rPr>
          <w:rFonts w:cs="Arial"/>
          <w:noProof/>
        </w:rPr>
        <w:t>Accusé de réception VDR</w:t>
      </w:r>
      <w:r>
        <w:rPr>
          <w:noProof/>
        </w:rPr>
        <w:tab/>
      </w:r>
      <w:r>
        <w:rPr>
          <w:noProof/>
        </w:rPr>
        <w:fldChar w:fldCharType="begin"/>
      </w:r>
      <w:r>
        <w:rPr>
          <w:noProof/>
        </w:rPr>
        <w:instrText xml:space="preserve"> PAGEREF _Toc76404685 \h </w:instrText>
      </w:r>
      <w:r>
        <w:rPr>
          <w:noProof/>
        </w:rPr>
      </w:r>
      <w:r>
        <w:rPr>
          <w:noProof/>
        </w:rPr>
        <w:fldChar w:fldCharType="separate"/>
      </w:r>
      <w:r>
        <w:rPr>
          <w:noProof/>
        </w:rPr>
        <w:t>8</w:t>
      </w:r>
      <w:r>
        <w:rPr>
          <w:noProof/>
        </w:rPr>
        <w:fldChar w:fldCharType="end"/>
      </w:r>
    </w:p>
    <w:p w14:paraId="233A1203" w14:textId="37A39DC6"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4.3.</w:t>
      </w:r>
      <w:r>
        <w:rPr>
          <w:rFonts w:asciiTheme="minorHAnsi" w:eastAsiaTheme="minorEastAsia" w:hAnsiTheme="minorHAnsi" w:cstheme="minorBidi"/>
          <w:noProof/>
          <w:color w:val="auto"/>
          <w:sz w:val="22"/>
          <w:szCs w:val="22"/>
        </w:rPr>
        <w:tab/>
      </w:r>
      <w:r w:rsidRPr="001A7228">
        <w:rPr>
          <w:rFonts w:cs="Arial"/>
          <w:noProof/>
        </w:rPr>
        <w:t>Compte-Rendu Flux VDR</w:t>
      </w:r>
      <w:r>
        <w:rPr>
          <w:noProof/>
        </w:rPr>
        <w:tab/>
      </w:r>
      <w:r>
        <w:rPr>
          <w:noProof/>
        </w:rPr>
        <w:fldChar w:fldCharType="begin"/>
      </w:r>
      <w:r>
        <w:rPr>
          <w:noProof/>
        </w:rPr>
        <w:instrText xml:space="preserve"> PAGEREF _Toc76404686 \h </w:instrText>
      </w:r>
      <w:r>
        <w:rPr>
          <w:noProof/>
        </w:rPr>
      </w:r>
      <w:r>
        <w:rPr>
          <w:noProof/>
        </w:rPr>
        <w:fldChar w:fldCharType="separate"/>
      </w:r>
      <w:r>
        <w:rPr>
          <w:noProof/>
        </w:rPr>
        <w:t>8</w:t>
      </w:r>
      <w:r>
        <w:rPr>
          <w:noProof/>
        </w:rPr>
        <w:fldChar w:fldCharType="end"/>
      </w:r>
    </w:p>
    <w:p w14:paraId="05D1B045" w14:textId="64FD7D09"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4.4.</w:t>
      </w:r>
      <w:r>
        <w:rPr>
          <w:rFonts w:asciiTheme="minorHAnsi" w:eastAsiaTheme="minorEastAsia" w:hAnsiTheme="minorHAnsi" w:cstheme="minorBidi"/>
          <w:noProof/>
          <w:color w:val="auto"/>
          <w:sz w:val="22"/>
          <w:szCs w:val="22"/>
        </w:rPr>
        <w:tab/>
      </w:r>
      <w:r w:rsidRPr="001A7228">
        <w:rPr>
          <w:rFonts w:cs="Arial"/>
          <w:noProof/>
        </w:rPr>
        <w:t>Phase de synchronisation et envoi du flux INFO VDR définitif</w:t>
      </w:r>
      <w:r>
        <w:rPr>
          <w:noProof/>
        </w:rPr>
        <w:tab/>
      </w:r>
      <w:r>
        <w:rPr>
          <w:noProof/>
        </w:rPr>
        <w:fldChar w:fldCharType="begin"/>
      </w:r>
      <w:r>
        <w:rPr>
          <w:noProof/>
        </w:rPr>
        <w:instrText xml:space="preserve"> PAGEREF _Toc76404687 \h </w:instrText>
      </w:r>
      <w:r>
        <w:rPr>
          <w:noProof/>
        </w:rPr>
      </w:r>
      <w:r>
        <w:rPr>
          <w:noProof/>
        </w:rPr>
        <w:fldChar w:fldCharType="separate"/>
      </w:r>
      <w:r>
        <w:rPr>
          <w:noProof/>
        </w:rPr>
        <w:t>8</w:t>
      </w:r>
      <w:r>
        <w:rPr>
          <w:noProof/>
        </w:rPr>
        <w:fldChar w:fldCharType="end"/>
      </w:r>
    </w:p>
    <w:p w14:paraId="5863FCDD" w14:textId="11CACE65"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4.5.</w:t>
      </w:r>
      <w:r>
        <w:rPr>
          <w:rFonts w:asciiTheme="minorHAnsi" w:eastAsiaTheme="minorEastAsia" w:hAnsiTheme="minorHAnsi" w:cstheme="minorBidi"/>
          <w:noProof/>
          <w:color w:val="auto"/>
          <w:sz w:val="22"/>
          <w:szCs w:val="22"/>
        </w:rPr>
        <w:tab/>
      </w:r>
      <w:r>
        <w:rPr>
          <w:noProof/>
        </w:rPr>
        <w:t>Flux VDR OC FTTE</w:t>
      </w:r>
      <w:r>
        <w:rPr>
          <w:noProof/>
        </w:rPr>
        <w:tab/>
      </w:r>
      <w:r>
        <w:rPr>
          <w:noProof/>
        </w:rPr>
        <w:fldChar w:fldCharType="begin"/>
      </w:r>
      <w:r>
        <w:rPr>
          <w:noProof/>
        </w:rPr>
        <w:instrText xml:space="preserve"> PAGEREF _Toc76404688 \h </w:instrText>
      </w:r>
      <w:r>
        <w:rPr>
          <w:noProof/>
        </w:rPr>
      </w:r>
      <w:r>
        <w:rPr>
          <w:noProof/>
        </w:rPr>
        <w:fldChar w:fldCharType="separate"/>
      </w:r>
      <w:r>
        <w:rPr>
          <w:noProof/>
        </w:rPr>
        <w:t>8</w:t>
      </w:r>
      <w:r>
        <w:rPr>
          <w:noProof/>
        </w:rPr>
        <w:fldChar w:fldCharType="end"/>
      </w:r>
    </w:p>
    <w:p w14:paraId="0EE8942A" w14:textId="13D01DB0"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4.6.</w:t>
      </w:r>
      <w:r>
        <w:rPr>
          <w:rFonts w:asciiTheme="minorHAnsi" w:eastAsiaTheme="minorEastAsia" w:hAnsiTheme="minorHAnsi" w:cstheme="minorBidi"/>
          <w:noProof/>
          <w:color w:val="auto"/>
          <w:sz w:val="22"/>
          <w:szCs w:val="22"/>
        </w:rPr>
        <w:tab/>
      </w:r>
      <w:r w:rsidRPr="001A7228">
        <w:rPr>
          <w:rFonts w:cs="Arial"/>
          <w:noProof/>
        </w:rPr>
        <w:t>Gel des immeubles</w:t>
      </w:r>
      <w:r>
        <w:rPr>
          <w:noProof/>
        </w:rPr>
        <w:tab/>
      </w:r>
      <w:r>
        <w:rPr>
          <w:noProof/>
        </w:rPr>
        <w:fldChar w:fldCharType="begin"/>
      </w:r>
      <w:r>
        <w:rPr>
          <w:noProof/>
        </w:rPr>
        <w:instrText xml:space="preserve"> PAGEREF _Toc76404689 \h </w:instrText>
      </w:r>
      <w:r>
        <w:rPr>
          <w:noProof/>
        </w:rPr>
      </w:r>
      <w:r>
        <w:rPr>
          <w:noProof/>
        </w:rPr>
        <w:fldChar w:fldCharType="separate"/>
      </w:r>
      <w:r>
        <w:rPr>
          <w:noProof/>
        </w:rPr>
        <w:t>9</w:t>
      </w:r>
      <w:r>
        <w:rPr>
          <w:noProof/>
        </w:rPr>
        <w:fldChar w:fldCharType="end"/>
      </w:r>
    </w:p>
    <w:p w14:paraId="0B88B5A0" w14:textId="2A2AB54D"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4.7.</w:t>
      </w:r>
      <w:r>
        <w:rPr>
          <w:rFonts w:asciiTheme="minorHAnsi" w:eastAsiaTheme="minorEastAsia" w:hAnsiTheme="minorHAnsi" w:cstheme="minorBidi"/>
          <w:noProof/>
          <w:color w:val="auto"/>
          <w:sz w:val="22"/>
          <w:szCs w:val="22"/>
        </w:rPr>
        <w:tab/>
      </w:r>
      <w:r>
        <w:rPr>
          <w:noProof/>
        </w:rPr>
        <w:t>Prévenance TP</w:t>
      </w:r>
      <w:r>
        <w:rPr>
          <w:noProof/>
        </w:rPr>
        <w:tab/>
      </w:r>
      <w:r>
        <w:rPr>
          <w:noProof/>
        </w:rPr>
        <w:fldChar w:fldCharType="begin"/>
      </w:r>
      <w:r>
        <w:rPr>
          <w:noProof/>
        </w:rPr>
        <w:instrText xml:space="preserve"> PAGEREF _Toc76404690 \h </w:instrText>
      </w:r>
      <w:r>
        <w:rPr>
          <w:noProof/>
        </w:rPr>
      </w:r>
      <w:r>
        <w:rPr>
          <w:noProof/>
        </w:rPr>
        <w:fldChar w:fldCharType="separate"/>
      </w:r>
      <w:r>
        <w:rPr>
          <w:noProof/>
        </w:rPr>
        <w:t>9</w:t>
      </w:r>
      <w:r>
        <w:rPr>
          <w:noProof/>
        </w:rPr>
        <w:fldChar w:fldCharType="end"/>
      </w:r>
    </w:p>
    <w:p w14:paraId="16AC6E9B" w14:textId="3E900312"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4.8.</w:t>
      </w:r>
      <w:r>
        <w:rPr>
          <w:rFonts w:asciiTheme="minorHAnsi" w:eastAsiaTheme="minorEastAsia" w:hAnsiTheme="minorHAnsi" w:cstheme="minorBidi"/>
          <w:noProof/>
          <w:color w:val="auto"/>
          <w:sz w:val="22"/>
          <w:szCs w:val="22"/>
        </w:rPr>
        <w:tab/>
      </w:r>
      <w:r>
        <w:rPr>
          <w:noProof/>
        </w:rPr>
        <w:t>Flux Accès</w:t>
      </w:r>
      <w:r>
        <w:rPr>
          <w:noProof/>
        </w:rPr>
        <w:tab/>
      </w:r>
      <w:r>
        <w:rPr>
          <w:noProof/>
        </w:rPr>
        <w:fldChar w:fldCharType="begin"/>
      </w:r>
      <w:r>
        <w:rPr>
          <w:noProof/>
        </w:rPr>
        <w:instrText xml:space="preserve"> PAGEREF _Toc76404691 \h </w:instrText>
      </w:r>
      <w:r>
        <w:rPr>
          <w:noProof/>
        </w:rPr>
      </w:r>
      <w:r>
        <w:rPr>
          <w:noProof/>
        </w:rPr>
        <w:fldChar w:fldCharType="separate"/>
      </w:r>
      <w:r>
        <w:rPr>
          <w:noProof/>
        </w:rPr>
        <w:t>9</w:t>
      </w:r>
      <w:r>
        <w:rPr>
          <w:noProof/>
        </w:rPr>
        <w:fldChar w:fldCharType="end"/>
      </w:r>
    </w:p>
    <w:p w14:paraId="701BDB9D" w14:textId="598CDE70" w:rsidR="00DF7C11" w:rsidRDefault="00DF7C11">
      <w:pPr>
        <w:pStyle w:val="TM3"/>
        <w:tabs>
          <w:tab w:val="left" w:pos="3221"/>
        </w:tabs>
        <w:rPr>
          <w:rFonts w:asciiTheme="minorHAnsi" w:eastAsiaTheme="minorEastAsia" w:hAnsiTheme="minorHAnsi" w:cstheme="minorBidi"/>
          <w:noProof/>
          <w:color w:val="auto"/>
          <w:sz w:val="22"/>
          <w:szCs w:val="22"/>
        </w:rPr>
      </w:pPr>
      <w:r w:rsidRPr="001A7228">
        <w:rPr>
          <w:noProof/>
          <w:color w:val="009FC3"/>
        </w:rPr>
        <w:t>4.8.1.</w:t>
      </w:r>
      <w:r>
        <w:rPr>
          <w:rFonts w:asciiTheme="minorHAnsi" w:eastAsiaTheme="minorEastAsia" w:hAnsiTheme="minorHAnsi" w:cstheme="minorBidi"/>
          <w:noProof/>
          <w:color w:val="auto"/>
          <w:sz w:val="22"/>
          <w:szCs w:val="22"/>
        </w:rPr>
        <w:tab/>
      </w:r>
      <w:r>
        <w:rPr>
          <w:noProof/>
        </w:rPr>
        <w:t>Information des OC sur les commandes en cours</w:t>
      </w:r>
      <w:r>
        <w:rPr>
          <w:noProof/>
        </w:rPr>
        <w:tab/>
      </w:r>
      <w:r>
        <w:rPr>
          <w:noProof/>
        </w:rPr>
        <w:fldChar w:fldCharType="begin"/>
      </w:r>
      <w:r>
        <w:rPr>
          <w:noProof/>
        </w:rPr>
        <w:instrText xml:space="preserve"> PAGEREF _Toc76404692 \h </w:instrText>
      </w:r>
      <w:r>
        <w:rPr>
          <w:noProof/>
        </w:rPr>
      </w:r>
      <w:r>
        <w:rPr>
          <w:noProof/>
        </w:rPr>
        <w:fldChar w:fldCharType="separate"/>
      </w:r>
      <w:r>
        <w:rPr>
          <w:noProof/>
        </w:rPr>
        <w:t>9</w:t>
      </w:r>
      <w:r>
        <w:rPr>
          <w:noProof/>
        </w:rPr>
        <w:fldChar w:fldCharType="end"/>
      </w:r>
    </w:p>
    <w:p w14:paraId="77C515C9" w14:textId="2A3261BE" w:rsidR="00DF7C11" w:rsidRDefault="00DF7C11">
      <w:pPr>
        <w:pStyle w:val="TM3"/>
        <w:tabs>
          <w:tab w:val="left" w:pos="3221"/>
        </w:tabs>
        <w:rPr>
          <w:rFonts w:asciiTheme="minorHAnsi" w:eastAsiaTheme="minorEastAsia" w:hAnsiTheme="minorHAnsi" w:cstheme="minorBidi"/>
          <w:noProof/>
          <w:color w:val="auto"/>
          <w:sz w:val="22"/>
          <w:szCs w:val="22"/>
        </w:rPr>
      </w:pPr>
      <w:r w:rsidRPr="001A7228">
        <w:rPr>
          <w:noProof/>
          <w:color w:val="009FC3"/>
        </w:rPr>
        <w:t>4.8.2.</w:t>
      </w:r>
      <w:r>
        <w:rPr>
          <w:rFonts w:asciiTheme="minorHAnsi" w:eastAsiaTheme="minorEastAsia" w:hAnsiTheme="minorHAnsi" w:cstheme="minorBidi"/>
          <w:noProof/>
          <w:color w:val="auto"/>
          <w:sz w:val="22"/>
          <w:szCs w:val="22"/>
        </w:rPr>
        <w:tab/>
      </w:r>
      <w:r>
        <w:rPr>
          <w:noProof/>
        </w:rPr>
        <w:t>Interruption des commandes en cours</w:t>
      </w:r>
      <w:r>
        <w:rPr>
          <w:noProof/>
        </w:rPr>
        <w:tab/>
      </w:r>
      <w:r>
        <w:rPr>
          <w:noProof/>
        </w:rPr>
        <w:fldChar w:fldCharType="begin"/>
      </w:r>
      <w:r>
        <w:rPr>
          <w:noProof/>
        </w:rPr>
        <w:instrText xml:space="preserve"> PAGEREF _Toc76404693 \h </w:instrText>
      </w:r>
      <w:r>
        <w:rPr>
          <w:noProof/>
        </w:rPr>
      </w:r>
      <w:r>
        <w:rPr>
          <w:noProof/>
        </w:rPr>
        <w:fldChar w:fldCharType="separate"/>
      </w:r>
      <w:r>
        <w:rPr>
          <w:noProof/>
        </w:rPr>
        <w:t>10</w:t>
      </w:r>
      <w:r>
        <w:rPr>
          <w:noProof/>
        </w:rPr>
        <w:fldChar w:fldCharType="end"/>
      </w:r>
    </w:p>
    <w:p w14:paraId="5EE1B4AE" w14:textId="26476CB9"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4.8.2.1.</w:t>
      </w:r>
      <w:r>
        <w:rPr>
          <w:rFonts w:asciiTheme="minorHAnsi" w:eastAsiaTheme="minorEastAsia" w:hAnsiTheme="minorHAnsi" w:cstheme="minorBidi"/>
          <w:noProof/>
          <w:color w:val="auto"/>
          <w:sz w:val="22"/>
          <w:szCs w:val="22"/>
        </w:rPr>
        <w:tab/>
      </w:r>
      <w:r>
        <w:rPr>
          <w:noProof/>
        </w:rPr>
        <w:t>Cmd_Acces</w:t>
      </w:r>
      <w:r>
        <w:rPr>
          <w:noProof/>
        </w:rPr>
        <w:tab/>
      </w:r>
      <w:r>
        <w:rPr>
          <w:noProof/>
        </w:rPr>
        <w:fldChar w:fldCharType="begin"/>
      </w:r>
      <w:r>
        <w:rPr>
          <w:noProof/>
        </w:rPr>
        <w:instrText xml:space="preserve"> PAGEREF _Toc76404694 \h </w:instrText>
      </w:r>
      <w:r>
        <w:rPr>
          <w:noProof/>
        </w:rPr>
      </w:r>
      <w:r>
        <w:rPr>
          <w:noProof/>
        </w:rPr>
        <w:fldChar w:fldCharType="separate"/>
      </w:r>
      <w:r>
        <w:rPr>
          <w:noProof/>
        </w:rPr>
        <w:t>10</w:t>
      </w:r>
      <w:r>
        <w:rPr>
          <w:noProof/>
        </w:rPr>
        <w:fldChar w:fldCharType="end"/>
      </w:r>
    </w:p>
    <w:p w14:paraId="13DD705F" w14:textId="6436A7E2"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4.8.2.2.</w:t>
      </w:r>
      <w:r>
        <w:rPr>
          <w:rFonts w:asciiTheme="minorHAnsi" w:eastAsiaTheme="minorEastAsia" w:hAnsiTheme="minorHAnsi" w:cstheme="minorBidi"/>
          <w:noProof/>
          <w:color w:val="auto"/>
          <w:sz w:val="22"/>
          <w:szCs w:val="22"/>
        </w:rPr>
        <w:tab/>
      </w:r>
      <w:r>
        <w:rPr>
          <w:noProof/>
        </w:rPr>
        <w:t>AR_Cmd_Acces</w:t>
      </w:r>
      <w:r>
        <w:rPr>
          <w:noProof/>
        </w:rPr>
        <w:tab/>
      </w:r>
      <w:r>
        <w:rPr>
          <w:noProof/>
        </w:rPr>
        <w:fldChar w:fldCharType="begin"/>
      </w:r>
      <w:r>
        <w:rPr>
          <w:noProof/>
        </w:rPr>
        <w:instrText xml:space="preserve"> PAGEREF _Toc76404695 \h </w:instrText>
      </w:r>
      <w:r>
        <w:rPr>
          <w:noProof/>
        </w:rPr>
      </w:r>
      <w:r>
        <w:rPr>
          <w:noProof/>
        </w:rPr>
        <w:fldChar w:fldCharType="separate"/>
      </w:r>
      <w:r>
        <w:rPr>
          <w:noProof/>
        </w:rPr>
        <w:t>10</w:t>
      </w:r>
      <w:r>
        <w:rPr>
          <w:noProof/>
        </w:rPr>
        <w:fldChar w:fldCharType="end"/>
      </w:r>
    </w:p>
    <w:p w14:paraId="312CBB56" w14:textId="18E20506"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4.8.2.3.</w:t>
      </w:r>
      <w:r>
        <w:rPr>
          <w:rFonts w:asciiTheme="minorHAnsi" w:eastAsiaTheme="minorEastAsia" w:hAnsiTheme="minorHAnsi" w:cstheme="minorBidi"/>
          <w:noProof/>
          <w:color w:val="auto"/>
          <w:sz w:val="22"/>
          <w:szCs w:val="22"/>
        </w:rPr>
        <w:tab/>
      </w:r>
      <w:r>
        <w:rPr>
          <w:noProof/>
        </w:rPr>
        <w:t>Alerte_Acces_Sensible</w:t>
      </w:r>
      <w:r>
        <w:rPr>
          <w:noProof/>
        </w:rPr>
        <w:tab/>
      </w:r>
      <w:r>
        <w:rPr>
          <w:noProof/>
        </w:rPr>
        <w:fldChar w:fldCharType="begin"/>
      </w:r>
      <w:r>
        <w:rPr>
          <w:noProof/>
        </w:rPr>
        <w:instrText xml:space="preserve"> PAGEREF _Toc76404696 \h </w:instrText>
      </w:r>
      <w:r>
        <w:rPr>
          <w:noProof/>
        </w:rPr>
      </w:r>
      <w:r>
        <w:rPr>
          <w:noProof/>
        </w:rPr>
        <w:fldChar w:fldCharType="separate"/>
      </w:r>
      <w:r>
        <w:rPr>
          <w:noProof/>
        </w:rPr>
        <w:t>11</w:t>
      </w:r>
      <w:r>
        <w:rPr>
          <w:noProof/>
        </w:rPr>
        <w:fldChar w:fldCharType="end"/>
      </w:r>
    </w:p>
    <w:p w14:paraId="1C1BAF61" w14:textId="611C8157"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4.8.2.4.</w:t>
      </w:r>
      <w:r>
        <w:rPr>
          <w:rFonts w:asciiTheme="minorHAnsi" w:eastAsiaTheme="minorEastAsia" w:hAnsiTheme="minorHAnsi" w:cstheme="minorBidi"/>
          <w:noProof/>
          <w:color w:val="auto"/>
          <w:sz w:val="22"/>
          <w:szCs w:val="22"/>
        </w:rPr>
        <w:tab/>
      </w:r>
      <w:r>
        <w:rPr>
          <w:noProof/>
        </w:rPr>
        <w:t>CR_Cmd_Acces OK et Notif_Reprov à froid</w:t>
      </w:r>
      <w:r>
        <w:rPr>
          <w:noProof/>
        </w:rPr>
        <w:tab/>
      </w:r>
      <w:r>
        <w:rPr>
          <w:noProof/>
        </w:rPr>
        <w:fldChar w:fldCharType="begin"/>
      </w:r>
      <w:r>
        <w:rPr>
          <w:noProof/>
        </w:rPr>
        <w:instrText xml:space="preserve"> PAGEREF _Toc76404697 \h </w:instrText>
      </w:r>
      <w:r>
        <w:rPr>
          <w:noProof/>
        </w:rPr>
      </w:r>
      <w:r>
        <w:rPr>
          <w:noProof/>
        </w:rPr>
        <w:fldChar w:fldCharType="separate"/>
      </w:r>
      <w:r>
        <w:rPr>
          <w:noProof/>
        </w:rPr>
        <w:t>11</w:t>
      </w:r>
      <w:r>
        <w:rPr>
          <w:noProof/>
        </w:rPr>
        <w:fldChar w:fldCharType="end"/>
      </w:r>
    </w:p>
    <w:p w14:paraId="6D23ED9C" w14:textId="31256427"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4.8.2.5.</w:t>
      </w:r>
      <w:r>
        <w:rPr>
          <w:rFonts w:asciiTheme="minorHAnsi" w:eastAsiaTheme="minorEastAsia" w:hAnsiTheme="minorHAnsi" w:cstheme="minorBidi"/>
          <w:noProof/>
          <w:color w:val="auto"/>
          <w:sz w:val="22"/>
          <w:szCs w:val="22"/>
        </w:rPr>
        <w:tab/>
      </w:r>
      <w:r>
        <w:rPr>
          <w:noProof/>
        </w:rPr>
        <w:t>Commande à l’état « Racco en cours », « Racco en échec » et « Racco en attente » (mode OI)</w:t>
      </w:r>
      <w:r>
        <w:rPr>
          <w:noProof/>
        </w:rPr>
        <w:tab/>
      </w:r>
      <w:r>
        <w:rPr>
          <w:noProof/>
        </w:rPr>
        <w:fldChar w:fldCharType="begin"/>
      </w:r>
      <w:r>
        <w:rPr>
          <w:noProof/>
        </w:rPr>
        <w:instrText xml:space="preserve"> PAGEREF _Toc76404698 \h </w:instrText>
      </w:r>
      <w:r>
        <w:rPr>
          <w:noProof/>
        </w:rPr>
      </w:r>
      <w:r>
        <w:rPr>
          <w:noProof/>
        </w:rPr>
        <w:fldChar w:fldCharType="separate"/>
      </w:r>
      <w:r>
        <w:rPr>
          <w:noProof/>
        </w:rPr>
        <w:t>11</w:t>
      </w:r>
      <w:r>
        <w:rPr>
          <w:noProof/>
        </w:rPr>
        <w:fldChar w:fldCharType="end"/>
      </w:r>
    </w:p>
    <w:p w14:paraId="165F5D8E" w14:textId="4934BC37"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4.8.2.6.</w:t>
      </w:r>
      <w:r>
        <w:rPr>
          <w:rFonts w:asciiTheme="minorHAnsi" w:eastAsiaTheme="minorEastAsia" w:hAnsiTheme="minorHAnsi" w:cstheme="minorBidi"/>
          <w:noProof/>
          <w:color w:val="auto"/>
          <w:sz w:val="22"/>
          <w:szCs w:val="22"/>
        </w:rPr>
        <w:tab/>
      </w:r>
      <w:r>
        <w:rPr>
          <w:noProof/>
        </w:rPr>
        <w:t>Cmd_STOC avant intervention de l’OC</w:t>
      </w:r>
      <w:r>
        <w:rPr>
          <w:noProof/>
        </w:rPr>
        <w:tab/>
      </w:r>
      <w:r>
        <w:rPr>
          <w:noProof/>
        </w:rPr>
        <w:fldChar w:fldCharType="begin"/>
      </w:r>
      <w:r>
        <w:rPr>
          <w:noProof/>
        </w:rPr>
        <w:instrText xml:space="preserve"> PAGEREF _Toc76404699 \h </w:instrText>
      </w:r>
      <w:r>
        <w:rPr>
          <w:noProof/>
        </w:rPr>
      </w:r>
      <w:r>
        <w:rPr>
          <w:noProof/>
        </w:rPr>
        <w:fldChar w:fldCharType="separate"/>
      </w:r>
      <w:r>
        <w:rPr>
          <w:noProof/>
        </w:rPr>
        <w:t>11</w:t>
      </w:r>
      <w:r>
        <w:rPr>
          <w:noProof/>
        </w:rPr>
        <w:fldChar w:fldCharType="end"/>
      </w:r>
    </w:p>
    <w:p w14:paraId="6394C901" w14:textId="7750A14E"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4.8.2.7.</w:t>
      </w:r>
      <w:r>
        <w:rPr>
          <w:rFonts w:asciiTheme="minorHAnsi" w:eastAsiaTheme="minorEastAsia" w:hAnsiTheme="minorHAnsi" w:cstheme="minorBidi"/>
          <w:noProof/>
          <w:color w:val="auto"/>
          <w:sz w:val="22"/>
          <w:szCs w:val="22"/>
        </w:rPr>
        <w:tab/>
      </w:r>
      <w:r>
        <w:rPr>
          <w:noProof/>
        </w:rPr>
        <w:t>CR_STOC KO</w:t>
      </w:r>
      <w:r>
        <w:rPr>
          <w:noProof/>
        </w:rPr>
        <w:tab/>
      </w:r>
      <w:r>
        <w:rPr>
          <w:noProof/>
        </w:rPr>
        <w:fldChar w:fldCharType="begin"/>
      </w:r>
      <w:r>
        <w:rPr>
          <w:noProof/>
        </w:rPr>
        <w:instrText xml:space="preserve"> PAGEREF _Toc76404700 \h </w:instrText>
      </w:r>
      <w:r>
        <w:rPr>
          <w:noProof/>
        </w:rPr>
      </w:r>
      <w:r>
        <w:rPr>
          <w:noProof/>
        </w:rPr>
        <w:fldChar w:fldCharType="separate"/>
      </w:r>
      <w:r>
        <w:rPr>
          <w:noProof/>
        </w:rPr>
        <w:t>12</w:t>
      </w:r>
      <w:r>
        <w:rPr>
          <w:noProof/>
        </w:rPr>
        <w:fldChar w:fldCharType="end"/>
      </w:r>
    </w:p>
    <w:p w14:paraId="5DF022F3" w14:textId="72532522"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4.8.2.8.</w:t>
      </w:r>
      <w:r>
        <w:rPr>
          <w:rFonts w:asciiTheme="minorHAnsi" w:eastAsiaTheme="minorEastAsia" w:hAnsiTheme="minorHAnsi" w:cstheme="minorBidi"/>
          <w:noProof/>
          <w:color w:val="auto"/>
          <w:sz w:val="22"/>
          <w:szCs w:val="22"/>
        </w:rPr>
        <w:tab/>
      </w:r>
      <w:r>
        <w:rPr>
          <w:noProof/>
        </w:rPr>
        <w:t>CR_STOC OK</w:t>
      </w:r>
      <w:r>
        <w:rPr>
          <w:noProof/>
        </w:rPr>
        <w:tab/>
      </w:r>
      <w:r>
        <w:rPr>
          <w:noProof/>
        </w:rPr>
        <w:fldChar w:fldCharType="begin"/>
      </w:r>
      <w:r>
        <w:rPr>
          <w:noProof/>
        </w:rPr>
        <w:instrText xml:space="preserve"> PAGEREF _Toc76404701 \h </w:instrText>
      </w:r>
      <w:r>
        <w:rPr>
          <w:noProof/>
        </w:rPr>
      </w:r>
      <w:r>
        <w:rPr>
          <w:noProof/>
        </w:rPr>
        <w:fldChar w:fldCharType="separate"/>
      </w:r>
      <w:r>
        <w:rPr>
          <w:noProof/>
        </w:rPr>
        <w:t>12</w:t>
      </w:r>
      <w:r>
        <w:rPr>
          <w:noProof/>
        </w:rPr>
        <w:fldChar w:fldCharType="end"/>
      </w:r>
    </w:p>
    <w:p w14:paraId="60799A38" w14:textId="32CD78D8" w:rsidR="00DF7C11" w:rsidRDefault="00DF7C11">
      <w:pPr>
        <w:pStyle w:val="TM3"/>
        <w:tabs>
          <w:tab w:val="left" w:pos="3371"/>
        </w:tabs>
        <w:rPr>
          <w:rFonts w:asciiTheme="minorHAnsi" w:eastAsiaTheme="minorEastAsia" w:hAnsiTheme="minorHAnsi" w:cstheme="minorBidi"/>
          <w:noProof/>
          <w:color w:val="auto"/>
          <w:sz w:val="22"/>
          <w:szCs w:val="22"/>
        </w:rPr>
      </w:pPr>
      <w:r>
        <w:rPr>
          <w:noProof/>
        </w:rPr>
        <w:t>4.8.2.9.</w:t>
      </w:r>
      <w:r>
        <w:rPr>
          <w:rFonts w:asciiTheme="minorHAnsi" w:eastAsiaTheme="minorEastAsia" w:hAnsiTheme="minorHAnsi" w:cstheme="minorBidi"/>
          <w:noProof/>
          <w:color w:val="auto"/>
          <w:sz w:val="22"/>
          <w:szCs w:val="22"/>
        </w:rPr>
        <w:tab/>
      </w:r>
      <w:r>
        <w:rPr>
          <w:noProof/>
        </w:rPr>
        <w:t>CR_MAD_Ligne OK</w:t>
      </w:r>
      <w:r>
        <w:rPr>
          <w:noProof/>
        </w:rPr>
        <w:tab/>
      </w:r>
      <w:r>
        <w:rPr>
          <w:noProof/>
        </w:rPr>
        <w:fldChar w:fldCharType="begin"/>
      </w:r>
      <w:r>
        <w:rPr>
          <w:noProof/>
        </w:rPr>
        <w:instrText xml:space="preserve"> PAGEREF _Toc76404702 \h </w:instrText>
      </w:r>
      <w:r>
        <w:rPr>
          <w:noProof/>
        </w:rPr>
      </w:r>
      <w:r>
        <w:rPr>
          <w:noProof/>
        </w:rPr>
        <w:fldChar w:fldCharType="separate"/>
      </w:r>
      <w:r>
        <w:rPr>
          <w:noProof/>
        </w:rPr>
        <w:t>12</w:t>
      </w:r>
      <w:r>
        <w:rPr>
          <w:noProof/>
        </w:rPr>
        <w:fldChar w:fldCharType="end"/>
      </w:r>
    </w:p>
    <w:p w14:paraId="341E3D4C" w14:textId="7B2D1458" w:rsidR="00DF7C11" w:rsidRDefault="00DF7C11">
      <w:pPr>
        <w:pStyle w:val="TM3"/>
        <w:tabs>
          <w:tab w:val="left" w:pos="3472"/>
        </w:tabs>
        <w:rPr>
          <w:rFonts w:asciiTheme="minorHAnsi" w:eastAsiaTheme="minorEastAsia" w:hAnsiTheme="minorHAnsi" w:cstheme="minorBidi"/>
          <w:noProof/>
          <w:color w:val="auto"/>
          <w:sz w:val="22"/>
          <w:szCs w:val="22"/>
        </w:rPr>
      </w:pPr>
      <w:r>
        <w:rPr>
          <w:noProof/>
        </w:rPr>
        <w:t>4.8.2.10.</w:t>
      </w:r>
      <w:r>
        <w:rPr>
          <w:rFonts w:asciiTheme="minorHAnsi" w:eastAsiaTheme="minorEastAsia" w:hAnsiTheme="minorHAnsi" w:cstheme="minorBidi"/>
          <w:noProof/>
          <w:color w:val="auto"/>
          <w:sz w:val="22"/>
          <w:szCs w:val="22"/>
        </w:rPr>
        <w:tab/>
      </w:r>
      <w:r>
        <w:rPr>
          <w:noProof/>
        </w:rPr>
        <w:t>Notif_Racc_KO envoyée par l’OC après l’état « Commande produite »</w:t>
      </w:r>
      <w:r>
        <w:rPr>
          <w:noProof/>
        </w:rPr>
        <w:tab/>
      </w:r>
      <w:r>
        <w:rPr>
          <w:noProof/>
        </w:rPr>
        <w:fldChar w:fldCharType="begin"/>
      </w:r>
      <w:r>
        <w:rPr>
          <w:noProof/>
        </w:rPr>
        <w:instrText xml:space="preserve"> PAGEREF _Toc76404703 \h </w:instrText>
      </w:r>
      <w:r>
        <w:rPr>
          <w:noProof/>
        </w:rPr>
      </w:r>
      <w:r>
        <w:rPr>
          <w:noProof/>
        </w:rPr>
        <w:fldChar w:fldCharType="separate"/>
      </w:r>
      <w:r>
        <w:rPr>
          <w:noProof/>
        </w:rPr>
        <w:t>12</w:t>
      </w:r>
      <w:r>
        <w:rPr>
          <w:noProof/>
        </w:rPr>
        <w:fldChar w:fldCharType="end"/>
      </w:r>
    </w:p>
    <w:p w14:paraId="0722561E" w14:textId="6D25D281" w:rsidR="00DF7C11" w:rsidRDefault="00DF7C11">
      <w:pPr>
        <w:pStyle w:val="TM3"/>
        <w:tabs>
          <w:tab w:val="left" w:pos="3472"/>
        </w:tabs>
        <w:rPr>
          <w:rFonts w:asciiTheme="minorHAnsi" w:eastAsiaTheme="minorEastAsia" w:hAnsiTheme="minorHAnsi" w:cstheme="minorBidi"/>
          <w:noProof/>
          <w:color w:val="auto"/>
          <w:sz w:val="22"/>
          <w:szCs w:val="22"/>
        </w:rPr>
      </w:pPr>
      <w:r>
        <w:rPr>
          <w:noProof/>
        </w:rPr>
        <w:t>4.8.2.11.</w:t>
      </w:r>
      <w:r>
        <w:rPr>
          <w:rFonts w:asciiTheme="minorHAnsi" w:eastAsiaTheme="minorEastAsia" w:hAnsiTheme="minorHAnsi" w:cstheme="minorBidi"/>
          <w:noProof/>
          <w:color w:val="auto"/>
          <w:sz w:val="22"/>
          <w:szCs w:val="22"/>
        </w:rPr>
        <w:tab/>
      </w:r>
      <w:r>
        <w:rPr>
          <w:noProof/>
        </w:rPr>
        <w:t>AR_Echec_Racc</w:t>
      </w:r>
      <w:r>
        <w:rPr>
          <w:noProof/>
        </w:rPr>
        <w:tab/>
      </w:r>
      <w:r>
        <w:rPr>
          <w:noProof/>
        </w:rPr>
        <w:fldChar w:fldCharType="begin"/>
      </w:r>
      <w:r>
        <w:rPr>
          <w:noProof/>
        </w:rPr>
        <w:instrText xml:space="preserve"> PAGEREF _Toc76404704 \h </w:instrText>
      </w:r>
      <w:r>
        <w:rPr>
          <w:noProof/>
        </w:rPr>
      </w:r>
      <w:r>
        <w:rPr>
          <w:noProof/>
        </w:rPr>
        <w:fldChar w:fldCharType="separate"/>
      </w:r>
      <w:r>
        <w:rPr>
          <w:noProof/>
        </w:rPr>
        <w:t>13</w:t>
      </w:r>
      <w:r>
        <w:rPr>
          <w:noProof/>
        </w:rPr>
        <w:fldChar w:fldCharType="end"/>
      </w:r>
    </w:p>
    <w:p w14:paraId="4B4E77A4" w14:textId="01D04928"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4.9.</w:t>
      </w:r>
      <w:r>
        <w:rPr>
          <w:rFonts w:asciiTheme="minorHAnsi" w:eastAsiaTheme="minorEastAsia" w:hAnsiTheme="minorHAnsi" w:cstheme="minorBidi"/>
          <w:noProof/>
          <w:color w:val="auto"/>
          <w:sz w:val="22"/>
          <w:szCs w:val="22"/>
        </w:rPr>
        <w:tab/>
      </w:r>
      <w:r>
        <w:rPr>
          <w:noProof/>
        </w:rPr>
        <w:t>Opérations terrain</w:t>
      </w:r>
      <w:r>
        <w:rPr>
          <w:noProof/>
        </w:rPr>
        <w:tab/>
      </w:r>
      <w:r>
        <w:rPr>
          <w:noProof/>
        </w:rPr>
        <w:fldChar w:fldCharType="begin"/>
      </w:r>
      <w:r>
        <w:rPr>
          <w:noProof/>
        </w:rPr>
        <w:instrText xml:space="preserve"> PAGEREF _Toc76404705 \h </w:instrText>
      </w:r>
      <w:r>
        <w:rPr>
          <w:noProof/>
        </w:rPr>
      </w:r>
      <w:r>
        <w:rPr>
          <w:noProof/>
        </w:rPr>
        <w:fldChar w:fldCharType="separate"/>
      </w:r>
      <w:r>
        <w:rPr>
          <w:noProof/>
        </w:rPr>
        <w:t>13</w:t>
      </w:r>
      <w:r>
        <w:rPr>
          <w:noProof/>
        </w:rPr>
        <w:fldChar w:fldCharType="end"/>
      </w:r>
    </w:p>
    <w:p w14:paraId="1C50B801" w14:textId="741450BB" w:rsidR="00DF7C11" w:rsidRDefault="00DF7C11">
      <w:pPr>
        <w:pStyle w:val="TM2"/>
        <w:rPr>
          <w:rFonts w:asciiTheme="minorHAnsi" w:eastAsiaTheme="minorEastAsia" w:hAnsiTheme="minorHAnsi" w:cstheme="minorBidi"/>
          <w:noProof/>
          <w:color w:val="auto"/>
          <w:sz w:val="22"/>
          <w:szCs w:val="22"/>
        </w:rPr>
      </w:pPr>
      <w:r w:rsidRPr="001A7228">
        <w:rPr>
          <w:rFonts w:cs="Times New Roman"/>
          <w:noProof/>
          <w:color w:val="009FC3"/>
        </w:rPr>
        <w:t>4.10.</w:t>
      </w:r>
      <w:r>
        <w:rPr>
          <w:rFonts w:asciiTheme="minorHAnsi" w:eastAsiaTheme="minorEastAsia" w:hAnsiTheme="minorHAnsi" w:cstheme="minorBidi"/>
          <w:noProof/>
          <w:color w:val="auto"/>
          <w:sz w:val="22"/>
          <w:szCs w:val="22"/>
        </w:rPr>
        <w:tab/>
      </w:r>
      <w:r w:rsidRPr="001A7228">
        <w:rPr>
          <w:rFonts w:cs="Arial"/>
          <w:noProof/>
        </w:rPr>
        <w:t>Flux d’actualisation SI et du référentiel réseau</w:t>
      </w:r>
      <w:r>
        <w:rPr>
          <w:noProof/>
        </w:rPr>
        <w:tab/>
      </w:r>
      <w:r>
        <w:rPr>
          <w:noProof/>
        </w:rPr>
        <w:fldChar w:fldCharType="begin"/>
      </w:r>
      <w:r>
        <w:rPr>
          <w:noProof/>
        </w:rPr>
        <w:instrText xml:space="preserve"> PAGEREF _Toc76404706 \h </w:instrText>
      </w:r>
      <w:r>
        <w:rPr>
          <w:noProof/>
        </w:rPr>
      </w:r>
      <w:r>
        <w:rPr>
          <w:noProof/>
        </w:rPr>
        <w:fldChar w:fldCharType="separate"/>
      </w:r>
      <w:r>
        <w:rPr>
          <w:noProof/>
        </w:rPr>
        <w:t>14</w:t>
      </w:r>
      <w:r>
        <w:rPr>
          <w:noProof/>
        </w:rPr>
        <w:fldChar w:fldCharType="end"/>
      </w:r>
    </w:p>
    <w:p w14:paraId="5FAFC7A4" w14:textId="42A4BED2" w:rsidR="00DF7C11" w:rsidRDefault="00DF7C11">
      <w:pPr>
        <w:pStyle w:val="TM3"/>
        <w:tabs>
          <w:tab w:val="left" w:pos="3321"/>
        </w:tabs>
        <w:rPr>
          <w:rFonts w:asciiTheme="minorHAnsi" w:eastAsiaTheme="minorEastAsia" w:hAnsiTheme="minorHAnsi" w:cstheme="minorBidi"/>
          <w:noProof/>
          <w:color w:val="auto"/>
          <w:sz w:val="22"/>
          <w:szCs w:val="22"/>
        </w:rPr>
      </w:pPr>
      <w:r w:rsidRPr="001A7228">
        <w:rPr>
          <w:noProof/>
          <w:color w:val="009FC3"/>
        </w:rPr>
        <w:t>4.10.1.</w:t>
      </w:r>
      <w:r>
        <w:rPr>
          <w:rFonts w:asciiTheme="minorHAnsi" w:eastAsiaTheme="minorEastAsia" w:hAnsiTheme="minorHAnsi" w:cstheme="minorBidi"/>
          <w:noProof/>
          <w:color w:val="auto"/>
          <w:sz w:val="22"/>
          <w:szCs w:val="22"/>
        </w:rPr>
        <w:tab/>
      </w:r>
      <w:r>
        <w:rPr>
          <w:noProof/>
        </w:rPr>
        <w:t>Flux d’actualisation SI</w:t>
      </w:r>
      <w:r>
        <w:rPr>
          <w:noProof/>
        </w:rPr>
        <w:tab/>
      </w:r>
      <w:r>
        <w:rPr>
          <w:noProof/>
        </w:rPr>
        <w:fldChar w:fldCharType="begin"/>
      </w:r>
      <w:r>
        <w:rPr>
          <w:noProof/>
        </w:rPr>
        <w:instrText xml:space="preserve"> PAGEREF _Toc76404707 \h </w:instrText>
      </w:r>
      <w:r>
        <w:rPr>
          <w:noProof/>
        </w:rPr>
      </w:r>
      <w:r>
        <w:rPr>
          <w:noProof/>
        </w:rPr>
        <w:fldChar w:fldCharType="separate"/>
      </w:r>
      <w:r>
        <w:rPr>
          <w:noProof/>
        </w:rPr>
        <w:t>14</w:t>
      </w:r>
      <w:r>
        <w:rPr>
          <w:noProof/>
        </w:rPr>
        <w:fldChar w:fldCharType="end"/>
      </w:r>
    </w:p>
    <w:p w14:paraId="758AD124" w14:textId="5808BEB7" w:rsidR="00DF7C11" w:rsidRDefault="00DF7C11">
      <w:pPr>
        <w:pStyle w:val="TM3"/>
        <w:tabs>
          <w:tab w:val="left" w:pos="3321"/>
        </w:tabs>
        <w:rPr>
          <w:rFonts w:asciiTheme="minorHAnsi" w:eastAsiaTheme="minorEastAsia" w:hAnsiTheme="minorHAnsi" w:cstheme="minorBidi"/>
          <w:noProof/>
          <w:color w:val="auto"/>
          <w:sz w:val="22"/>
          <w:szCs w:val="22"/>
        </w:rPr>
      </w:pPr>
      <w:r w:rsidRPr="001A7228">
        <w:rPr>
          <w:noProof/>
          <w:color w:val="009FC3"/>
        </w:rPr>
        <w:t>4.10.2.</w:t>
      </w:r>
      <w:r>
        <w:rPr>
          <w:rFonts w:asciiTheme="minorHAnsi" w:eastAsiaTheme="minorEastAsia" w:hAnsiTheme="minorHAnsi" w:cstheme="minorBidi"/>
          <w:noProof/>
          <w:color w:val="auto"/>
          <w:sz w:val="22"/>
          <w:szCs w:val="22"/>
        </w:rPr>
        <w:tab/>
      </w:r>
      <w:r>
        <w:rPr>
          <w:noProof/>
        </w:rPr>
        <w:t>Flux conclusifs suite à opération VDR</w:t>
      </w:r>
      <w:r>
        <w:rPr>
          <w:noProof/>
        </w:rPr>
        <w:tab/>
      </w:r>
      <w:r>
        <w:rPr>
          <w:noProof/>
        </w:rPr>
        <w:fldChar w:fldCharType="begin"/>
      </w:r>
      <w:r>
        <w:rPr>
          <w:noProof/>
        </w:rPr>
        <w:instrText xml:space="preserve"> PAGEREF _Toc76404708 \h </w:instrText>
      </w:r>
      <w:r>
        <w:rPr>
          <w:noProof/>
        </w:rPr>
      </w:r>
      <w:r>
        <w:rPr>
          <w:noProof/>
        </w:rPr>
        <w:fldChar w:fldCharType="separate"/>
      </w:r>
      <w:r>
        <w:rPr>
          <w:noProof/>
        </w:rPr>
        <w:t>14</w:t>
      </w:r>
      <w:r>
        <w:rPr>
          <w:noProof/>
        </w:rPr>
        <w:fldChar w:fldCharType="end"/>
      </w:r>
    </w:p>
    <w:p w14:paraId="698647DD" w14:textId="0FA6A4EA" w:rsidR="00DF7C11" w:rsidRDefault="00DF7C11">
      <w:pPr>
        <w:pStyle w:val="TM3"/>
        <w:tabs>
          <w:tab w:val="left" w:pos="3321"/>
        </w:tabs>
        <w:rPr>
          <w:rFonts w:asciiTheme="minorHAnsi" w:eastAsiaTheme="minorEastAsia" w:hAnsiTheme="minorHAnsi" w:cstheme="minorBidi"/>
          <w:noProof/>
          <w:color w:val="auto"/>
          <w:sz w:val="22"/>
          <w:szCs w:val="22"/>
        </w:rPr>
      </w:pPr>
      <w:r w:rsidRPr="001A7228">
        <w:rPr>
          <w:noProof/>
          <w:color w:val="009FC3"/>
        </w:rPr>
        <w:t>4.10.3.</w:t>
      </w:r>
      <w:r>
        <w:rPr>
          <w:rFonts w:asciiTheme="minorHAnsi" w:eastAsiaTheme="minorEastAsia" w:hAnsiTheme="minorHAnsi" w:cstheme="minorBidi"/>
          <w:noProof/>
          <w:color w:val="auto"/>
          <w:sz w:val="22"/>
          <w:szCs w:val="22"/>
        </w:rPr>
        <w:tab/>
      </w:r>
      <w:r>
        <w:rPr>
          <w:noProof/>
        </w:rPr>
        <w:t>Actions des OC</w:t>
      </w:r>
      <w:r>
        <w:rPr>
          <w:noProof/>
        </w:rPr>
        <w:tab/>
      </w:r>
      <w:r>
        <w:rPr>
          <w:noProof/>
        </w:rPr>
        <w:fldChar w:fldCharType="begin"/>
      </w:r>
      <w:r>
        <w:rPr>
          <w:noProof/>
        </w:rPr>
        <w:instrText xml:space="preserve"> PAGEREF _Toc76404709 \h </w:instrText>
      </w:r>
      <w:r>
        <w:rPr>
          <w:noProof/>
        </w:rPr>
      </w:r>
      <w:r>
        <w:rPr>
          <w:noProof/>
        </w:rPr>
        <w:fldChar w:fldCharType="separate"/>
      </w:r>
      <w:r>
        <w:rPr>
          <w:noProof/>
        </w:rPr>
        <w:t>15</w:t>
      </w:r>
      <w:r>
        <w:rPr>
          <w:noProof/>
        </w:rPr>
        <w:fldChar w:fldCharType="end"/>
      </w:r>
    </w:p>
    <w:p w14:paraId="5F7FD7CE" w14:textId="77A64564" w:rsidR="00DF7C11" w:rsidRDefault="00DF7C11">
      <w:pPr>
        <w:pStyle w:val="TM1"/>
        <w:rPr>
          <w:rFonts w:asciiTheme="minorHAnsi" w:eastAsiaTheme="minorEastAsia" w:hAnsiTheme="minorHAnsi" w:cstheme="minorBidi"/>
          <w:noProof/>
          <w:color w:val="auto"/>
          <w:sz w:val="22"/>
          <w:szCs w:val="22"/>
        </w:rPr>
      </w:pPr>
      <w:r w:rsidRPr="001A7228">
        <w:rPr>
          <w:rFonts w:cs="Times New Roman"/>
          <w:b/>
          <w:noProof/>
        </w:rPr>
        <w:t>5.</w:t>
      </w:r>
      <w:r>
        <w:rPr>
          <w:rFonts w:asciiTheme="minorHAnsi" w:eastAsiaTheme="minorEastAsia" w:hAnsiTheme="minorHAnsi" w:cstheme="minorBidi"/>
          <w:noProof/>
          <w:color w:val="auto"/>
          <w:sz w:val="22"/>
          <w:szCs w:val="22"/>
        </w:rPr>
        <w:tab/>
      </w:r>
      <w:r w:rsidRPr="001A7228">
        <w:rPr>
          <w:rFonts w:cs="Arial"/>
          <w:noProof/>
        </w:rPr>
        <w:t>Diagrammes d’états de la commande-Livraison d’Accès pour le FttH</w:t>
      </w:r>
      <w:r>
        <w:rPr>
          <w:noProof/>
        </w:rPr>
        <w:tab/>
      </w:r>
      <w:r>
        <w:rPr>
          <w:noProof/>
        </w:rPr>
        <w:fldChar w:fldCharType="begin"/>
      </w:r>
      <w:r>
        <w:rPr>
          <w:noProof/>
        </w:rPr>
        <w:instrText xml:space="preserve"> PAGEREF _Toc76404710 \h </w:instrText>
      </w:r>
      <w:r>
        <w:rPr>
          <w:noProof/>
        </w:rPr>
      </w:r>
      <w:r>
        <w:rPr>
          <w:noProof/>
        </w:rPr>
        <w:fldChar w:fldCharType="separate"/>
      </w:r>
      <w:r>
        <w:rPr>
          <w:noProof/>
        </w:rPr>
        <w:t>16</w:t>
      </w:r>
      <w:r>
        <w:rPr>
          <w:noProof/>
        </w:rPr>
        <w:fldChar w:fldCharType="end"/>
      </w:r>
    </w:p>
    <w:p w14:paraId="3BD72BA2" w14:textId="4686D09A" w:rsidR="005A4796" w:rsidRPr="001E061D" w:rsidRDefault="0006420F">
      <w:pPr>
        <w:rPr>
          <w:rFonts w:ascii="Arial" w:hAnsi="Arial" w:cs="Arial"/>
        </w:rPr>
        <w:sectPr w:rsidR="005A4796" w:rsidRPr="001E061D" w:rsidSect="001E061D">
          <w:headerReference w:type="default" r:id="rId8"/>
          <w:footerReference w:type="default" r:id="rId9"/>
          <w:pgSz w:w="11900" w:h="16840"/>
          <w:pgMar w:top="851" w:right="851" w:bottom="567" w:left="1418" w:header="0" w:footer="284" w:gutter="0"/>
          <w:cols w:space="708"/>
          <w:docGrid w:linePitch="326"/>
        </w:sectPr>
      </w:pPr>
      <w:r w:rsidRPr="001E061D">
        <w:rPr>
          <w:rFonts w:ascii="Arial" w:hAnsi="Arial" w:cs="Arial"/>
        </w:rPr>
        <w:fldChar w:fldCharType="end"/>
      </w:r>
    </w:p>
    <w:p w14:paraId="48B1AE75" w14:textId="77777777" w:rsidR="005A4796" w:rsidRPr="001E061D" w:rsidRDefault="005A4796" w:rsidP="009E2BFD">
      <w:pPr>
        <w:pStyle w:val="Titre1"/>
        <w:rPr>
          <w:rFonts w:cs="Arial"/>
          <w:sz w:val="24"/>
          <w:szCs w:val="24"/>
        </w:rPr>
      </w:pPr>
      <w:bookmarkStart w:id="1" w:name="_Toc281399484"/>
      <w:bookmarkStart w:id="2" w:name="_Toc76404670"/>
      <w:r w:rsidRPr="001E061D">
        <w:rPr>
          <w:rFonts w:cs="Arial"/>
          <w:sz w:val="24"/>
          <w:szCs w:val="24"/>
        </w:rPr>
        <w:t>Introduction</w:t>
      </w:r>
      <w:bookmarkEnd w:id="1"/>
      <w:bookmarkEnd w:id="2"/>
    </w:p>
    <w:p w14:paraId="637E98B7" w14:textId="77777777" w:rsidR="005A4796" w:rsidRPr="001E061D" w:rsidRDefault="005A4796" w:rsidP="009E2BFD">
      <w:pPr>
        <w:pStyle w:val="Titre2"/>
        <w:rPr>
          <w:rFonts w:cs="Arial"/>
          <w:sz w:val="24"/>
          <w:szCs w:val="24"/>
        </w:rPr>
      </w:pPr>
      <w:bookmarkStart w:id="3" w:name="_Toc281399485"/>
      <w:bookmarkStart w:id="4" w:name="_Toc76404671"/>
      <w:r w:rsidRPr="001E061D">
        <w:rPr>
          <w:rFonts w:cs="Arial"/>
          <w:sz w:val="24"/>
          <w:szCs w:val="24"/>
        </w:rPr>
        <w:t>Objet du document</w:t>
      </w:r>
      <w:bookmarkEnd w:id="3"/>
      <w:bookmarkEnd w:id="4"/>
    </w:p>
    <w:p w14:paraId="50D3E87E" w14:textId="523B1AC0" w:rsidR="009939A4" w:rsidRPr="001E061D" w:rsidRDefault="005A4796" w:rsidP="002531DB">
      <w:pPr>
        <w:pStyle w:val="Corpsdetexte"/>
        <w:rPr>
          <w:rFonts w:ascii="Arial" w:hAnsi="Arial" w:cs="Arial"/>
          <w:sz w:val="24"/>
          <w:szCs w:val="24"/>
        </w:rPr>
      </w:pPr>
      <w:r w:rsidRPr="001E061D">
        <w:rPr>
          <w:rFonts w:ascii="Arial" w:hAnsi="Arial" w:cs="Arial"/>
          <w:sz w:val="24"/>
          <w:szCs w:val="24"/>
        </w:rPr>
        <w:t>Ce document</w:t>
      </w:r>
      <w:r w:rsidR="00181DF5">
        <w:rPr>
          <w:rFonts w:ascii="Arial" w:hAnsi="Arial" w:cs="Arial"/>
          <w:sz w:val="24"/>
          <w:szCs w:val="24"/>
        </w:rPr>
        <w:t xml:space="preserve"> </w:t>
      </w:r>
      <w:r w:rsidR="005C0C78">
        <w:rPr>
          <w:rFonts w:ascii="Arial" w:hAnsi="Arial" w:cs="Arial"/>
          <w:sz w:val="24"/>
          <w:szCs w:val="24"/>
        </w:rPr>
        <w:t>pré</w:t>
      </w:r>
      <w:r w:rsidR="00B063FC" w:rsidRPr="001E061D">
        <w:rPr>
          <w:rFonts w:ascii="Arial" w:hAnsi="Arial" w:cs="Arial"/>
          <w:sz w:val="24"/>
          <w:szCs w:val="24"/>
        </w:rPr>
        <w:t xml:space="preserve">sente </w:t>
      </w:r>
      <w:r w:rsidR="005C0C78">
        <w:rPr>
          <w:rFonts w:ascii="Arial" w:hAnsi="Arial" w:cs="Arial"/>
          <w:sz w:val="24"/>
          <w:szCs w:val="24"/>
        </w:rPr>
        <w:t xml:space="preserve">le processus </w:t>
      </w:r>
      <w:r w:rsidR="00B063FC" w:rsidRPr="001E061D">
        <w:rPr>
          <w:rFonts w:ascii="Arial" w:hAnsi="Arial" w:cs="Arial"/>
          <w:sz w:val="24"/>
          <w:szCs w:val="24"/>
        </w:rPr>
        <w:t xml:space="preserve">de </w:t>
      </w:r>
      <w:r w:rsidR="00440D3E">
        <w:rPr>
          <w:rFonts w:ascii="Arial" w:hAnsi="Arial" w:cs="Arial"/>
          <w:sz w:val="24"/>
          <w:szCs w:val="24"/>
        </w:rPr>
        <w:t xml:space="preserve">gestion de la Vie de Réseau </w:t>
      </w:r>
      <w:r w:rsidR="00440D3E" w:rsidRPr="007964C2">
        <w:rPr>
          <w:rFonts w:ascii="Arial" w:hAnsi="Arial" w:cs="Arial"/>
          <w:sz w:val="24"/>
          <w:szCs w:val="24"/>
        </w:rPr>
        <w:t>FTTH</w:t>
      </w:r>
      <w:r w:rsidR="00805DDA" w:rsidRPr="007964C2">
        <w:rPr>
          <w:rFonts w:ascii="Arial" w:hAnsi="Arial" w:cs="Arial"/>
          <w:sz w:val="24"/>
          <w:szCs w:val="24"/>
        </w:rPr>
        <w:t>/</w:t>
      </w:r>
      <w:r w:rsidR="00805DDA">
        <w:rPr>
          <w:rFonts w:ascii="Arial" w:hAnsi="Arial" w:cs="Arial"/>
          <w:sz w:val="24"/>
          <w:szCs w:val="24"/>
        </w:rPr>
        <w:t>FTTE</w:t>
      </w:r>
      <w:r w:rsidR="00440D3E">
        <w:rPr>
          <w:rFonts w:ascii="Arial" w:hAnsi="Arial" w:cs="Arial"/>
          <w:sz w:val="24"/>
          <w:szCs w:val="24"/>
        </w:rPr>
        <w:t xml:space="preserve"> </w:t>
      </w:r>
      <w:r w:rsidR="005C0C78">
        <w:rPr>
          <w:rFonts w:ascii="Arial" w:hAnsi="Arial" w:cs="Arial"/>
          <w:sz w:val="24"/>
          <w:szCs w:val="24"/>
        </w:rPr>
        <w:t xml:space="preserve">défini par le groupe </w:t>
      </w:r>
      <w:proofErr w:type="spellStart"/>
      <w:r w:rsidR="005C0C78">
        <w:rPr>
          <w:rFonts w:ascii="Arial" w:hAnsi="Arial" w:cs="Arial"/>
          <w:sz w:val="24"/>
          <w:szCs w:val="24"/>
        </w:rPr>
        <w:t>Interop’fibre</w:t>
      </w:r>
      <w:proofErr w:type="spellEnd"/>
      <w:r w:rsidR="005C0C78">
        <w:rPr>
          <w:rFonts w:ascii="Arial" w:hAnsi="Arial" w:cs="Arial"/>
          <w:sz w:val="24"/>
          <w:szCs w:val="24"/>
        </w:rPr>
        <w:t xml:space="preserve"> </w:t>
      </w:r>
      <w:r w:rsidR="00440D3E">
        <w:rPr>
          <w:rFonts w:ascii="Arial" w:hAnsi="Arial" w:cs="Arial"/>
          <w:sz w:val="24"/>
          <w:szCs w:val="24"/>
        </w:rPr>
        <w:t xml:space="preserve">ainsi </w:t>
      </w:r>
      <w:r w:rsidR="00861DA3">
        <w:rPr>
          <w:rFonts w:ascii="Arial" w:hAnsi="Arial" w:cs="Arial"/>
          <w:sz w:val="24"/>
          <w:szCs w:val="24"/>
        </w:rPr>
        <w:t xml:space="preserve">que </w:t>
      </w:r>
      <w:r w:rsidR="005C0C78" w:rsidRPr="001E061D">
        <w:rPr>
          <w:rFonts w:ascii="Arial" w:hAnsi="Arial" w:cs="Arial"/>
          <w:sz w:val="24"/>
          <w:szCs w:val="24"/>
        </w:rPr>
        <w:t xml:space="preserve">les flux </w:t>
      </w:r>
      <w:r w:rsidR="00440D3E">
        <w:rPr>
          <w:rFonts w:ascii="Arial" w:hAnsi="Arial" w:cs="Arial"/>
          <w:sz w:val="24"/>
          <w:szCs w:val="24"/>
        </w:rPr>
        <w:t>associé</w:t>
      </w:r>
      <w:r w:rsidR="005C0C78">
        <w:rPr>
          <w:rFonts w:ascii="Arial" w:hAnsi="Arial" w:cs="Arial"/>
          <w:sz w:val="24"/>
          <w:szCs w:val="24"/>
        </w:rPr>
        <w:t>s</w:t>
      </w:r>
      <w:r w:rsidR="00440D3E">
        <w:rPr>
          <w:rFonts w:ascii="Arial" w:hAnsi="Arial" w:cs="Arial"/>
          <w:sz w:val="24"/>
          <w:szCs w:val="24"/>
        </w:rPr>
        <w:t>.</w:t>
      </w:r>
    </w:p>
    <w:p w14:paraId="73BB336B" w14:textId="3C006E8B" w:rsidR="005A4796" w:rsidRPr="001E061D" w:rsidRDefault="005A4796" w:rsidP="002531DB">
      <w:pPr>
        <w:pStyle w:val="Corpsdetexte"/>
        <w:rPr>
          <w:rFonts w:ascii="Arial" w:hAnsi="Arial" w:cs="Arial"/>
          <w:sz w:val="24"/>
          <w:szCs w:val="24"/>
        </w:rPr>
      </w:pPr>
      <w:r w:rsidRPr="001E061D">
        <w:rPr>
          <w:rFonts w:ascii="Arial" w:hAnsi="Arial" w:cs="Arial"/>
          <w:sz w:val="24"/>
          <w:szCs w:val="24"/>
        </w:rPr>
        <w:t xml:space="preserve">L’objectif du document est </w:t>
      </w:r>
      <w:r w:rsidR="00B063FC" w:rsidRPr="001E061D">
        <w:rPr>
          <w:rFonts w:ascii="Arial" w:hAnsi="Arial" w:cs="Arial"/>
          <w:sz w:val="24"/>
          <w:szCs w:val="24"/>
        </w:rPr>
        <w:t xml:space="preserve">de présenter les </w:t>
      </w:r>
      <w:r w:rsidR="00280F0F">
        <w:rPr>
          <w:rFonts w:ascii="Arial" w:hAnsi="Arial" w:cs="Arial"/>
          <w:sz w:val="24"/>
          <w:szCs w:val="24"/>
        </w:rPr>
        <w:t xml:space="preserve">règles du protocole </w:t>
      </w:r>
      <w:r w:rsidR="00440D3E" w:rsidRPr="007964C2">
        <w:rPr>
          <w:rFonts w:ascii="Arial" w:hAnsi="Arial" w:cs="Arial"/>
          <w:sz w:val="24"/>
          <w:szCs w:val="24"/>
        </w:rPr>
        <w:t>FTTH</w:t>
      </w:r>
      <w:r w:rsidR="00805DDA">
        <w:rPr>
          <w:rFonts w:ascii="Arial" w:hAnsi="Arial" w:cs="Arial"/>
          <w:sz w:val="24"/>
          <w:szCs w:val="24"/>
        </w:rPr>
        <w:t>/FTTE</w:t>
      </w:r>
      <w:r w:rsidR="00440D3E">
        <w:rPr>
          <w:rFonts w:ascii="Arial" w:hAnsi="Arial" w:cs="Arial"/>
          <w:sz w:val="24"/>
          <w:szCs w:val="24"/>
        </w:rPr>
        <w:t xml:space="preserve"> Vie de Réseau</w:t>
      </w:r>
      <w:r w:rsidR="00280F0F">
        <w:rPr>
          <w:rFonts w:ascii="Arial" w:hAnsi="Arial" w:cs="Arial"/>
          <w:sz w:val="24"/>
          <w:szCs w:val="24"/>
        </w:rPr>
        <w:t xml:space="preserve"> définies par le groupe </w:t>
      </w:r>
      <w:proofErr w:type="spellStart"/>
      <w:r w:rsidR="00280F0F">
        <w:rPr>
          <w:rFonts w:ascii="Arial" w:hAnsi="Arial" w:cs="Arial"/>
          <w:sz w:val="24"/>
          <w:szCs w:val="24"/>
        </w:rPr>
        <w:t>Interop’fibre</w:t>
      </w:r>
      <w:proofErr w:type="spellEnd"/>
      <w:r w:rsidR="00280F0F">
        <w:rPr>
          <w:rFonts w:ascii="Arial" w:hAnsi="Arial" w:cs="Arial"/>
          <w:sz w:val="24"/>
          <w:szCs w:val="24"/>
        </w:rPr>
        <w:t xml:space="preserve"> et qui s’appliquent à tous les opérateurs </w:t>
      </w:r>
      <w:r w:rsidRPr="001E061D">
        <w:rPr>
          <w:rFonts w:ascii="Arial" w:hAnsi="Arial" w:cs="Arial"/>
          <w:sz w:val="24"/>
          <w:szCs w:val="24"/>
        </w:rPr>
        <w:t>afin</w:t>
      </w:r>
      <w:r w:rsidR="00051203">
        <w:rPr>
          <w:rFonts w:ascii="Arial" w:hAnsi="Arial" w:cs="Arial"/>
          <w:sz w:val="24"/>
          <w:szCs w:val="24"/>
        </w:rPr>
        <w:t> :</w:t>
      </w:r>
    </w:p>
    <w:p w14:paraId="6FB08655" w14:textId="77777777" w:rsidR="00E031C3" w:rsidRDefault="00051203" w:rsidP="006E682A">
      <w:pPr>
        <w:pStyle w:val="Corpsdetexte"/>
        <w:numPr>
          <w:ilvl w:val="0"/>
          <w:numId w:val="26"/>
        </w:numPr>
        <w:rPr>
          <w:rFonts w:ascii="Arial" w:hAnsi="Arial" w:cs="Arial"/>
          <w:sz w:val="24"/>
          <w:szCs w:val="24"/>
        </w:rPr>
      </w:pPr>
      <w:r w:rsidRPr="001E061D">
        <w:rPr>
          <w:rFonts w:ascii="Arial" w:hAnsi="Arial" w:cs="Arial"/>
          <w:sz w:val="24"/>
          <w:szCs w:val="24"/>
        </w:rPr>
        <w:t>De</w:t>
      </w:r>
      <w:r w:rsidR="005A4796" w:rsidRPr="001E061D">
        <w:rPr>
          <w:rFonts w:ascii="Arial" w:hAnsi="Arial" w:cs="Arial"/>
          <w:sz w:val="24"/>
          <w:szCs w:val="24"/>
        </w:rPr>
        <w:t xml:space="preserve"> donner de la visibilité aux différents opérateurs y compris ceux qui ne sont pas membres permanents du groupe de travail</w:t>
      </w:r>
      <w:r w:rsidR="00B063FC" w:rsidRPr="001E061D">
        <w:rPr>
          <w:rFonts w:ascii="Arial" w:hAnsi="Arial" w:cs="Arial"/>
          <w:sz w:val="24"/>
          <w:szCs w:val="24"/>
        </w:rPr>
        <w:t>,</w:t>
      </w:r>
      <w:r w:rsidR="005A4796" w:rsidRPr="001E061D">
        <w:rPr>
          <w:rFonts w:ascii="Arial" w:hAnsi="Arial" w:cs="Arial"/>
          <w:sz w:val="24"/>
          <w:szCs w:val="24"/>
        </w:rPr>
        <w:t xml:space="preserve"> </w:t>
      </w:r>
    </w:p>
    <w:p w14:paraId="621E4B76" w14:textId="02407FE8" w:rsidR="00E031C3" w:rsidRDefault="00051203" w:rsidP="006E682A">
      <w:pPr>
        <w:pStyle w:val="Corpsdetexte"/>
        <w:numPr>
          <w:ilvl w:val="0"/>
          <w:numId w:val="26"/>
        </w:numPr>
        <w:rPr>
          <w:rFonts w:ascii="Arial" w:hAnsi="Arial" w:cs="Arial"/>
          <w:sz w:val="24"/>
          <w:szCs w:val="24"/>
        </w:rPr>
      </w:pPr>
      <w:r w:rsidRPr="001E061D">
        <w:rPr>
          <w:rFonts w:ascii="Arial" w:hAnsi="Arial" w:cs="Arial"/>
          <w:sz w:val="24"/>
          <w:szCs w:val="24"/>
        </w:rPr>
        <w:t>D’harmoniser</w:t>
      </w:r>
      <w:r w:rsidR="005A4796" w:rsidRPr="001E061D">
        <w:rPr>
          <w:rFonts w:ascii="Arial" w:hAnsi="Arial" w:cs="Arial"/>
          <w:sz w:val="24"/>
          <w:szCs w:val="24"/>
        </w:rPr>
        <w:t xml:space="preserve"> les pratiques chez les différents opérateurs d’immeuble </w:t>
      </w:r>
    </w:p>
    <w:p w14:paraId="3F41CCF4" w14:textId="081F9883" w:rsidR="005A4796" w:rsidRDefault="005A4796" w:rsidP="002531DB">
      <w:pPr>
        <w:pStyle w:val="Corpsdetexte"/>
        <w:rPr>
          <w:rFonts w:ascii="Arial" w:hAnsi="Arial" w:cs="Arial"/>
          <w:sz w:val="24"/>
          <w:szCs w:val="24"/>
        </w:rPr>
      </w:pPr>
      <w:r w:rsidRPr="001E061D">
        <w:rPr>
          <w:rFonts w:ascii="Arial" w:hAnsi="Arial" w:cs="Arial"/>
          <w:sz w:val="24"/>
          <w:szCs w:val="24"/>
        </w:rPr>
        <w:t xml:space="preserve">Ce document est un complément du protocole </w:t>
      </w:r>
      <w:r w:rsidR="006C127A" w:rsidRPr="001E061D">
        <w:rPr>
          <w:rFonts w:ascii="Arial" w:hAnsi="Arial" w:cs="Arial"/>
          <w:sz w:val="24"/>
          <w:szCs w:val="24"/>
        </w:rPr>
        <w:t>inter opérateur</w:t>
      </w:r>
      <w:r w:rsidRPr="001E061D">
        <w:rPr>
          <w:rFonts w:ascii="Arial" w:hAnsi="Arial" w:cs="Arial"/>
          <w:sz w:val="24"/>
          <w:szCs w:val="24"/>
        </w:rPr>
        <w:t xml:space="preserve"> </w:t>
      </w:r>
      <w:r w:rsidR="00440D3E">
        <w:rPr>
          <w:rFonts w:ascii="Arial" w:hAnsi="Arial" w:cs="Arial"/>
          <w:sz w:val="24"/>
          <w:szCs w:val="24"/>
        </w:rPr>
        <w:t xml:space="preserve">vie de réseau </w:t>
      </w:r>
      <w:r w:rsidR="00440D3E" w:rsidRPr="007964C2">
        <w:rPr>
          <w:rFonts w:ascii="Arial" w:hAnsi="Arial" w:cs="Arial"/>
          <w:sz w:val="24"/>
          <w:szCs w:val="24"/>
        </w:rPr>
        <w:t>FTTH</w:t>
      </w:r>
      <w:r w:rsidR="00805DDA">
        <w:rPr>
          <w:rFonts w:ascii="Arial" w:hAnsi="Arial" w:cs="Arial"/>
          <w:sz w:val="24"/>
          <w:szCs w:val="24"/>
        </w:rPr>
        <w:t>/FTTE</w:t>
      </w:r>
      <w:r w:rsidRPr="001E061D">
        <w:rPr>
          <w:rFonts w:ascii="Arial" w:hAnsi="Arial" w:cs="Arial"/>
          <w:sz w:val="24"/>
          <w:szCs w:val="24"/>
        </w:rPr>
        <w:t xml:space="preserve"> (fichier XLS)</w:t>
      </w:r>
      <w:r w:rsidR="00B063FC" w:rsidRPr="001E061D">
        <w:rPr>
          <w:rFonts w:ascii="Arial" w:hAnsi="Arial" w:cs="Arial"/>
          <w:sz w:val="24"/>
          <w:szCs w:val="24"/>
        </w:rPr>
        <w:t>.</w:t>
      </w:r>
    </w:p>
    <w:p w14:paraId="618031ED" w14:textId="5F8A102C" w:rsidR="00484DEE" w:rsidRPr="001C694C" w:rsidRDefault="00805DDA" w:rsidP="002531DB">
      <w:pPr>
        <w:pStyle w:val="Corpsdetexte"/>
        <w:rPr>
          <w:rFonts w:ascii="Arial" w:hAnsi="Arial" w:cs="Arial"/>
          <w:sz w:val="24"/>
          <w:szCs w:val="24"/>
        </w:rPr>
      </w:pPr>
      <w:r>
        <w:rPr>
          <w:rFonts w:ascii="Arial" w:hAnsi="Arial" w:cs="Arial"/>
          <w:sz w:val="24"/>
          <w:szCs w:val="24"/>
        </w:rPr>
        <w:t xml:space="preserve"> </w:t>
      </w:r>
    </w:p>
    <w:p w14:paraId="5A60735F" w14:textId="77777777" w:rsidR="005A4796" w:rsidRPr="00181DF5" w:rsidRDefault="005A4796" w:rsidP="009E2BFD">
      <w:pPr>
        <w:pStyle w:val="Titre2"/>
        <w:rPr>
          <w:rFonts w:cs="Arial"/>
          <w:color w:val="FF0000"/>
          <w:sz w:val="24"/>
          <w:szCs w:val="24"/>
        </w:rPr>
      </w:pPr>
      <w:bookmarkStart w:id="5" w:name="_Toc281399486"/>
      <w:bookmarkStart w:id="6" w:name="_Toc76404672"/>
      <w:r w:rsidRPr="001E061D">
        <w:rPr>
          <w:rFonts w:cs="Arial"/>
          <w:sz w:val="24"/>
          <w:szCs w:val="24"/>
        </w:rPr>
        <w:t>Lexique</w:t>
      </w:r>
      <w:bookmarkEnd w:id="5"/>
      <w:bookmarkEnd w:id="6"/>
      <w:r w:rsidR="00181DF5">
        <w:rPr>
          <w:rFonts w:cs="Arial"/>
          <w:sz w:val="24"/>
          <w:szCs w:val="24"/>
        </w:rPr>
        <w:t xml:space="preserve"> </w:t>
      </w:r>
    </w:p>
    <w:p w14:paraId="4136EF55" w14:textId="77777777" w:rsidR="00E95C9D" w:rsidRDefault="0072552F" w:rsidP="00181DF5">
      <w:pPr>
        <w:pStyle w:val="Corpsdetexte"/>
        <w:ind w:left="720"/>
        <w:jc w:val="left"/>
        <w:rPr>
          <w:rFonts w:ascii="Arial" w:hAnsi="Arial" w:cs="Arial"/>
          <w:sz w:val="24"/>
          <w:szCs w:val="24"/>
        </w:rPr>
      </w:pPr>
      <w:r>
        <w:rPr>
          <w:rFonts w:ascii="Arial" w:hAnsi="Arial" w:cs="Arial"/>
          <w:sz w:val="24"/>
          <w:szCs w:val="24"/>
        </w:rPr>
        <w:t xml:space="preserv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7938"/>
      </w:tblGrid>
      <w:tr w:rsidR="005A4796" w:rsidRPr="001E061D" w14:paraId="39E70F19" w14:textId="77777777" w:rsidTr="002531DB">
        <w:trPr>
          <w:cantSplit/>
          <w:tblHeader/>
        </w:trPr>
        <w:tc>
          <w:tcPr>
            <w:tcW w:w="1701" w:type="dxa"/>
            <w:shd w:val="clear" w:color="auto" w:fill="1E9BC3"/>
            <w:vAlign w:val="center"/>
          </w:tcPr>
          <w:p w14:paraId="73887853" w14:textId="77777777" w:rsidR="005A4796" w:rsidRPr="001E061D" w:rsidRDefault="005A4796" w:rsidP="009E2BFD">
            <w:pPr>
              <w:pStyle w:val="Corpsdetableau"/>
              <w:jc w:val="center"/>
              <w:rPr>
                <w:rFonts w:ascii="Arial" w:hAnsi="Arial" w:cs="Arial"/>
                <w:b/>
                <w:color w:val="FFFFFF"/>
                <w:sz w:val="24"/>
                <w:szCs w:val="24"/>
              </w:rPr>
            </w:pPr>
            <w:r w:rsidRPr="001E061D">
              <w:rPr>
                <w:rFonts w:ascii="Arial" w:hAnsi="Arial" w:cs="Arial"/>
                <w:b/>
                <w:color w:val="FFFFFF"/>
                <w:sz w:val="24"/>
                <w:szCs w:val="24"/>
              </w:rPr>
              <w:t>Sigle ou concept</w:t>
            </w:r>
          </w:p>
        </w:tc>
        <w:tc>
          <w:tcPr>
            <w:tcW w:w="7938" w:type="dxa"/>
            <w:shd w:val="clear" w:color="auto" w:fill="1E9BC3"/>
            <w:vAlign w:val="center"/>
          </w:tcPr>
          <w:p w14:paraId="557D104C" w14:textId="77777777" w:rsidR="005A4796" w:rsidRPr="001E061D" w:rsidRDefault="005A4796" w:rsidP="009E2BFD">
            <w:pPr>
              <w:pStyle w:val="Corpsdetableau"/>
              <w:jc w:val="center"/>
              <w:rPr>
                <w:rFonts w:ascii="Arial" w:hAnsi="Arial" w:cs="Arial"/>
                <w:b/>
                <w:color w:val="FFFFFF"/>
                <w:sz w:val="24"/>
                <w:szCs w:val="24"/>
              </w:rPr>
            </w:pPr>
            <w:r w:rsidRPr="001E061D">
              <w:rPr>
                <w:rFonts w:ascii="Arial" w:hAnsi="Arial" w:cs="Arial"/>
                <w:b/>
                <w:color w:val="FFFFFF"/>
                <w:sz w:val="24"/>
                <w:szCs w:val="24"/>
              </w:rPr>
              <w:t>Signification</w:t>
            </w:r>
          </w:p>
        </w:tc>
      </w:tr>
      <w:tr w:rsidR="005A4796" w:rsidRPr="001E061D" w14:paraId="3C8A3B62" w14:textId="77777777" w:rsidTr="002531DB">
        <w:trPr>
          <w:cantSplit/>
        </w:trPr>
        <w:tc>
          <w:tcPr>
            <w:tcW w:w="1701" w:type="dxa"/>
            <w:vAlign w:val="center"/>
          </w:tcPr>
          <w:p w14:paraId="703B039A"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OI</w:t>
            </w:r>
          </w:p>
        </w:tc>
        <w:tc>
          <w:tcPr>
            <w:tcW w:w="7938" w:type="dxa"/>
            <w:vAlign w:val="center"/>
          </w:tcPr>
          <w:p w14:paraId="23061CC3"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Opérateur d’Immeuble</w:t>
            </w:r>
          </w:p>
        </w:tc>
      </w:tr>
      <w:tr w:rsidR="005A4796" w:rsidRPr="001E061D" w14:paraId="46249C14" w14:textId="77777777" w:rsidTr="002531DB">
        <w:trPr>
          <w:cantSplit/>
        </w:trPr>
        <w:tc>
          <w:tcPr>
            <w:tcW w:w="1701" w:type="dxa"/>
            <w:vAlign w:val="center"/>
          </w:tcPr>
          <w:p w14:paraId="1E14F093"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OC</w:t>
            </w:r>
          </w:p>
        </w:tc>
        <w:tc>
          <w:tcPr>
            <w:tcW w:w="7938" w:type="dxa"/>
            <w:vAlign w:val="center"/>
          </w:tcPr>
          <w:p w14:paraId="245E064E"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Opérateur Commercial</w:t>
            </w:r>
          </w:p>
        </w:tc>
      </w:tr>
      <w:tr w:rsidR="00BE293D" w:rsidRPr="001E061D" w14:paraId="79158070" w14:textId="77777777" w:rsidTr="002531DB">
        <w:trPr>
          <w:cantSplit/>
        </w:trPr>
        <w:tc>
          <w:tcPr>
            <w:tcW w:w="1701" w:type="dxa"/>
            <w:vAlign w:val="center"/>
          </w:tcPr>
          <w:p w14:paraId="05847885" w14:textId="77777777" w:rsidR="00BE293D" w:rsidRDefault="00BE293D" w:rsidP="009E2BFD">
            <w:pPr>
              <w:pStyle w:val="Corpsdetableau"/>
              <w:rPr>
                <w:rFonts w:ascii="Arial" w:hAnsi="Arial" w:cs="Arial"/>
                <w:sz w:val="24"/>
                <w:szCs w:val="24"/>
              </w:rPr>
            </w:pPr>
            <w:r>
              <w:rPr>
                <w:rFonts w:ascii="Arial" w:hAnsi="Arial" w:cs="Arial"/>
                <w:sz w:val="24"/>
                <w:szCs w:val="24"/>
              </w:rPr>
              <w:t>VDR</w:t>
            </w:r>
          </w:p>
        </w:tc>
        <w:tc>
          <w:tcPr>
            <w:tcW w:w="7938" w:type="dxa"/>
            <w:vAlign w:val="center"/>
          </w:tcPr>
          <w:p w14:paraId="46104435" w14:textId="77777777" w:rsidR="00BE293D" w:rsidRDefault="00BE293D" w:rsidP="002F45D3">
            <w:pPr>
              <w:pStyle w:val="Corpsdetableau"/>
              <w:rPr>
                <w:rFonts w:ascii="Arial" w:hAnsi="Arial" w:cs="Arial"/>
                <w:sz w:val="24"/>
                <w:szCs w:val="24"/>
              </w:rPr>
            </w:pPr>
            <w:r>
              <w:rPr>
                <w:rFonts w:ascii="Arial" w:hAnsi="Arial" w:cs="Arial"/>
                <w:sz w:val="24"/>
                <w:szCs w:val="24"/>
              </w:rPr>
              <w:t>Vie de Réseau</w:t>
            </w:r>
          </w:p>
        </w:tc>
      </w:tr>
      <w:tr w:rsidR="005A4796" w:rsidRPr="001E061D" w14:paraId="1B091AB9" w14:textId="77777777" w:rsidTr="002531DB">
        <w:trPr>
          <w:cantSplit/>
        </w:trPr>
        <w:tc>
          <w:tcPr>
            <w:tcW w:w="1701" w:type="dxa"/>
            <w:vAlign w:val="center"/>
          </w:tcPr>
          <w:p w14:paraId="48ED4B10" w14:textId="77777777" w:rsidR="005A4796" w:rsidRPr="001E061D" w:rsidRDefault="00C5516A" w:rsidP="009E2BFD">
            <w:pPr>
              <w:pStyle w:val="Corpsdetableau"/>
              <w:rPr>
                <w:rFonts w:ascii="Arial" w:hAnsi="Arial" w:cs="Arial"/>
                <w:sz w:val="24"/>
                <w:szCs w:val="24"/>
              </w:rPr>
            </w:pPr>
            <w:r>
              <w:rPr>
                <w:rFonts w:ascii="Arial" w:hAnsi="Arial" w:cs="Arial"/>
                <w:sz w:val="24"/>
                <w:szCs w:val="24"/>
              </w:rPr>
              <w:t>PMO</w:t>
            </w:r>
          </w:p>
        </w:tc>
        <w:tc>
          <w:tcPr>
            <w:tcW w:w="7938" w:type="dxa"/>
            <w:vAlign w:val="center"/>
          </w:tcPr>
          <w:p w14:paraId="526580C0" w14:textId="77777777" w:rsidR="005A4796" w:rsidRPr="001E061D" w:rsidRDefault="00C5516A" w:rsidP="002F45D3">
            <w:pPr>
              <w:pStyle w:val="Corpsdetableau"/>
              <w:rPr>
                <w:rFonts w:ascii="Arial" w:hAnsi="Arial" w:cs="Arial"/>
                <w:sz w:val="24"/>
                <w:szCs w:val="24"/>
              </w:rPr>
            </w:pPr>
            <w:r>
              <w:rPr>
                <w:rFonts w:ascii="Arial" w:hAnsi="Arial" w:cs="Arial"/>
                <w:sz w:val="24"/>
                <w:szCs w:val="24"/>
              </w:rPr>
              <w:t>P</w:t>
            </w:r>
            <w:r w:rsidR="002F45D3">
              <w:rPr>
                <w:rFonts w:ascii="Arial" w:hAnsi="Arial" w:cs="Arial"/>
                <w:sz w:val="24"/>
                <w:szCs w:val="24"/>
              </w:rPr>
              <w:t>oint de Mutualisation</w:t>
            </w:r>
            <w:r>
              <w:rPr>
                <w:rFonts w:ascii="Arial" w:hAnsi="Arial" w:cs="Arial"/>
                <w:sz w:val="24"/>
                <w:szCs w:val="24"/>
              </w:rPr>
              <w:t xml:space="preserve"> Origine</w:t>
            </w:r>
            <w:r w:rsidR="005A4796" w:rsidRPr="001E061D">
              <w:rPr>
                <w:rFonts w:ascii="Arial" w:hAnsi="Arial" w:cs="Arial"/>
                <w:sz w:val="24"/>
                <w:szCs w:val="24"/>
              </w:rPr>
              <w:t xml:space="preserve"> </w:t>
            </w:r>
          </w:p>
        </w:tc>
      </w:tr>
      <w:tr w:rsidR="005A4796" w:rsidRPr="001E061D" w14:paraId="451D745F" w14:textId="77777777" w:rsidTr="002531DB">
        <w:trPr>
          <w:cantSplit/>
        </w:trPr>
        <w:tc>
          <w:tcPr>
            <w:tcW w:w="1701" w:type="dxa"/>
            <w:vAlign w:val="center"/>
          </w:tcPr>
          <w:p w14:paraId="4752DDEF" w14:textId="77777777" w:rsidR="005A4796" w:rsidRPr="001E061D" w:rsidRDefault="002F45D3" w:rsidP="009E2BFD">
            <w:pPr>
              <w:pStyle w:val="Corpsdetableau"/>
              <w:rPr>
                <w:rFonts w:ascii="Arial" w:hAnsi="Arial" w:cs="Arial"/>
                <w:sz w:val="24"/>
                <w:szCs w:val="24"/>
              </w:rPr>
            </w:pPr>
            <w:r>
              <w:rPr>
                <w:rFonts w:ascii="Arial" w:hAnsi="Arial" w:cs="Arial"/>
                <w:sz w:val="24"/>
                <w:szCs w:val="24"/>
              </w:rPr>
              <w:t>PMC</w:t>
            </w:r>
          </w:p>
        </w:tc>
        <w:tc>
          <w:tcPr>
            <w:tcW w:w="7938" w:type="dxa"/>
            <w:vAlign w:val="center"/>
          </w:tcPr>
          <w:p w14:paraId="5118F28A" w14:textId="77777777" w:rsidR="005A4796" w:rsidRPr="001E061D" w:rsidRDefault="002F45D3" w:rsidP="009E2BFD">
            <w:pPr>
              <w:pStyle w:val="Corpsdetableau"/>
              <w:rPr>
                <w:rFonts w:ascii="Arial" w:hAnsi="Arial" w:cs="Arial"/>
                <w:sz w:val="24"/>
                <w:szCs w:val="24"/>
              </w:rPr>
            </w:pPr>
            <w:r>
              <w:rPr>
                <w:rFonts w:ascii="Arial" w:hAnsi="Arial" w:cs="Arial"/>
                <w:sz w:val="24"/>
                <w:szCs w:val="24"/>
              </w:rPr>
              <w:t>Point de Mutualisation Cible</w:t>
            </w:r>
          </w:p>
        </w:tc>
      </w:tr>
      <w:tr w:rsidR="00181DF5" w:rsidRPr="001E061D" w14:paraId="369003F4" w14:textId="77777777" w:rsidTr="002531DB">
        <w:trPr>
          <w:cantSplit/>
        </w:trPr>
        <w:tc>
          <w:tcPr>
            <w:tcW w:w="1701" w:type="dxa"/>
            <w:vAlign w:val="center"/>
          </w:tcPr>
          <w:p w14:paraId="16062AFE" w14:textId="77777777" w:rsidR="00181DF5" w:rsidRPr="001E061D" w:rsidRDefault="00181DF5" w:rsidP="009E2BFD">
            <w:pPr>
              <w:pStyle w:val="Corpsdetableau"/>
              <w:rPr>
                <w:rFonts w:ascii="Arial" w:hAnsi="Arial" w:cs="Arial"/>
                <w:sz w:val="24"/>
                <w:szCs w:val="24"/>
              </w:rPr>
            </w:pPr>
            <w:r>
              <w:rPr>
                <w:rFonts w:ascii="Arial" w:hAnsi="Arial" w:cs="Arial"/>
                <w:sz w:val="24"/>
                <w:szCs w:val="24"/>
              </w:rPr>
              <w:t>ZA</w:t>
            </w:r>
          </w:p>
        </w:tc>
        <w:tc>
          <w:tcPr>
            <w:tcW w:w="7938" w:type="dxa"/>
            <w:vAlign w:val="center"/>
          </w:tcPr>
          <w:p w14:paraId="05AC1AE2" w14:textId="77777777" w:rsidR="00181DF5" w:rsidRPr="001E061D" w:rsidRDefault="00181DF5" w:rsidP="009E2BFD">
            <w:pPr>
              <w:pStyle w:val="Corpsdetableau"/>
              <w:rPr>
                <w:rFonts w:ascii="Arial" w:hAnsi="Arial" w:cs="Arial"/>
                <w:sz w:val="24"/>
                <w:szCs w:val="24"/>
              </w:rPr>
            </w:pPr>
            <w:r>
              <w:rPr>
                <w:rFonts w:ascii="Arial" w:hAnsi="Arial" w:cs="Arial"/>
                <w:sz w:val="24"/>
                <w:szCs w:val="24"/>
              </w:rPr>
              <w:t>Zone Arrière d’un PM</w:t>
            </w:r>
          </w:p>
        </w:tc>
      </w:tr>
    </w:tbl>
    <w:p w14:paraId="4DF475CA" w14:textId="77777777" w:rsidR="005A4796" w:rsidRPr="001E061D" w:rsidRDefault="005A4796" w:rsidP="00B8056E">
      <w:pPr>
        <w:pStyle w:val="Corpsdetexte"/>
        <w:rPr>
          <w:rFonts w:ascii="Arial" w:hAnsi="Arial" w:cs="Arial"/>
          <w:sz w:val="24"/>
          <w:szCs w:val="24"/>
        </w:rPr>
      </w:pPr>
      <w:bookmarkStart w:id="7" w:name="_Toc281399487"/>
    </w:p>
    <w:p w14:paraId="3657B188" w14:textId="77777777" w:rsidR="005A4796" w:rsidRPr="001E061D" w:rsidRDefault="005A4796" w:rsidP="00004686">
      <w:pPr>
        <w:pStyle w:val="Titre2"/>
        <w:rPr>
          <w:rFonts w:cs="Arial"/>
          <w:sz w:val="24"/>
          <w:szCs w:val="24"/>
        </w:rPr>
      </w:pPr>
      <w:bookmarkStart w:id="8" w:name="_Toc76404673"/>
      <w:r w:rsidRPr="001E061D">
        <w:rPr>
          <w:rFonts w:cs="Arial"/>
          <w:sz w:val="24"/>
          <w:szCs w:val="24"/>
        </w:rPr>
        <w:t>Documents de référence applicables</w:t>
      </w:r>
      <w:bookmarkEnd w:id="7"/>
      <w:bookmarkEnd w:id="8"/>
    </w:p>
    <w:p w14:paraId="5D427E81" w14:textId="77777777" w:rsidR="005A4796" w:rsidRPr="001E061D" w:rsidRDefault="005A4796" w:rsidP="009E2BFD">
      <w:pPr>
        <w:rPr>
          <w:rFonts w:ascii="Arial" w:hAnsi="Arial" w:cs="Arial"/>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41"/>
        <w:gridCol w:w="3644"/>
        <w:gridCol w:w="4254"/>
      </w:tblGrid>
      <w:tr w:rsidR="005A4796" w:rsidRPr="001E061D" w14:paraId="3A29852A" w14:textId="77777777" w:rsidTr="00C70425">
        <w:trPr>
          <w:cantSplit/>
          <w:tblHeader/>
        </w:trPr>
        <w:tc>
          <w:tcPr>
            <w:tcW w:w="1377" w:type="dxa"/>
            <w:shd w:val="clear" w:color="auto" w:fill="1E9BC3"/>
            <w:vAlign w:val="center"/>
          </w:tcPr>
          <w:p w14:paraId="5AFBFB5F" w14:textId="275457F3" w:rsidR="005A4796" w:rsidRPr="001E061D" w:rsidRDefault="005A4796" w:rsidP="009E2BFD">
            <w:pPr>
              <w:pStyle w:val="Corpsdetableau"/>
              <w:jc w:val="center"/>
              <w:rPr>
                <w:rFonts w:ascii="Arial" w:hAnsi="Arial" w:cs="Arial"/>
                <w:b/>
                <w:color w:val="FFFFFF"/>
                <w:sz w:val="24"/>
                <w:szCs w:val="24"/>
              </w:rPr>
            </w:pPr>
          </w:p>
        </w:tc>
        <w:tc>
          <w:tcPr>
            <w:tcW w:w="3809" w:type="dxa"/>
            <w:shd w:val="clear" w:color="auto" w:fill="1E9BC3"/>
            <w:vAlign w:val="center"/>
          </w:tcPr>
          <w:p w14:paraId="0FE7438E" w14:textId="77777777" w:rsidR="005A4796" w:rsidRPr="001E061D" w:rsidRDefault="005A4796" w:rsidP="009E2BFD">
            <w:pPr>
              <w:pStyle w:val="Corpsdetableau"/>
              <w:jc w:val="center"/>
              <w:rPr>
                <w:rFonts w:ascii="Arial" w:hAnsi="Arial" w:cs="Arial"/>
                <w:b/>
                <w:color w:val="FFFFFF"/>
                <w:sz w:val="24"/>
                <w:szCs w:val="24"/>
              </w:rPr>
            </w:pPr>
            <w:r w:rsidRPr="001E061D">
              <w:rPr>
                <w:rFonts w:ascii="Arial" w:hAnsi="Arial" w:cs="Arial"/>
                <w:b/>
                <w:color w:val="FFFFFF"/>
                <w:sz w:val="24"/>
                <w:szCs w:val="24"/>
              </w:rPr>
              <w:t>Nom du Document</w:t>
            </w:r>
          </w:p>
        </w:tc>
        <w:tc>
          <w:tcPr>
            <w:tcW w:w="4453" w:type="dxa"/>
            <w:shd w:val="clear" w:color="auto" w:fill="1E9BC3"/>
            <w:vAlign w:val="center"/>
          </w:tcPr>
          <w:p w14:paraId="36176279" w14:textId="77777777" w:rsidR="005A4796" w:rsidRPr="001E061D" w:rsidRDefault="005A4796" w:rsidP="009E2BFD">
            <w:pPr>
              <w:pStyle w:val="Corpsdetableau"/>
              <w:jc w:val="center"/>
              <w:rPr>
                <w:rFonts w:ascii="Arial" w:hAnsi="Arial" w:cs="Arial"/>
                <w:b/>
                <w:color w:val="FFFFFF"/>
                <w:sz w:val="24"/>
                <w:szCs w:val="24"/>
              </w:rPr>
            </w:pPr>
            <w:r w:rsidRPr="001E061D">
              <w:rPr>
                <w:rFonts w:ascii="Arial" w:hAnsi="Arial" w:cs="Arial"/>
                <w:b/>
                <w:color w:val="FFFFFF"/>
                <w:sz w:val="24"/>
                <w:szCs w:val="24"/>
              </w:rPr>
              <w:t>Description</w:t>
            </w:r>
          </w:p>
        </w:tc>
      </w:tr>
      <w:tr w:rsidR="005A4796" w:rsidRPr="001E061D" w14:paraId="5791EA54" w14:textId="77777777" w:rsidTr="00C70425">
        <w:trPr>
          <w:cantSplit/>
        </w:trPr>
        <w:tc>
          <w:tcPr>
            <w:tcW w:w="1377" w:type="dxa"/>
            <w:vAlign w:val="center"/>
          </w:tcPr>
          <w:p w14:paraId="65E6617D" w14:textId="08CA7F74" w:rsidR="005A4796" w:rsidRPr="001E061D" w:rsidRDefault="00ED392B" w:rsidP="009E2BFD">
            <w:pPr>
              <w:pStyle w:val="Corpsdetableau"/>
              <w:rPr>
                <w:rFonts w:ascii="Arial" w:hAnsi="Arial" w:cs="Arial"/>
                <w:sz w:val="24"/>
                <w:szCs w:val="24"/>
              </w:rPr>
            </w:pPr>
            <w:r>
              <w:rPr>
                <w:rFonts w:ascii="Arial" w:hAnsi="Arial" w:cs="Arial"/>
                <w:sz w:val="24"/>
                <w:szCs w:val="24"/>
              </w:rPr>
              <w:object w:dxaOrig="1520" w:dyaOrig="985" w14:anchorId="5B883FCF">
                <v:shape id="_x0000_i1034" type="#_x0000_t75" style="width:76.2pt;height:49.2pt" o:ole="">
                  <v:imagedata r:id="rId10" o:title=""/>
                </v:shape>
                <o:OLEObject Type="Embed" ProgID="Excel.Sheet.12" ShapeID="_x0000_i1034" DrawAspect="Icon" ObjectID="_1695213920" r:id="rId11"/>
              </w:object>
            </w:r>
          </w:p>
        </w:tc>
        <w:tc>
          <w:tcPr>
            <w:tcW w:w="3809" w:type="dxa"/>
            <w:vAlign w:val="center"/>
          </w:tcPr>
          <w:p w14:paraId="5236F251" w14:textId="6D851553" w:rsidR="005A4796" w:rsidRPr="001E061D" w:rsidRDefault="00F370DB" w:rsidP="00181DF5">
            <w:pPr>
              <w:pStyle w:val="Corpsdetableau"/>
              <w:rPr>
                <w:rFonts w:ascii="Arial" w:hAnsi="Arial" w:cs="Arial"/>
                <w:sz w:val="24"/>
                <w:szCs w:val="24"/>
                <w:lang w:val="en-US"/>
              </w:rPr>
            </w:pPr>
            <w:r>
              <w:rPr>
                <w:rFonts w:ascii="Arial" w:hAnsi="Arial" w:cs="Arial"/>
                <w:sz w:val="24"/>
                <w:szCs w:val="24"/>
                <w:lang w:val="en-US"/>
              </w:rPr>
              <w:t xml:space="preserve"> </w:t>
            </w:r>
            <w:r w:rsidRPr="00F370DB">
              <w:rPr>
                <w:rFonts w:ascii="Arial" w:hAnsi="Arial" w:cs="Arial"/>
                <w:sz w:val="24"/>
                <w:szCs w:val="24"/>
                <w:lang w:val="en-US"/>
              </w:rPr>
              <w:t xml:space="preserve">Flux </w:t>
            </w:r>
            <w:r w:rsidR="00181DF5">
              <w:rPr>
                <w:rFonts w:ascii="Arial" w:hAnsi="Arial" w:cs="Arial"/>
                <w:sz w:val="24"/>
                <w:szCs w:val="24"/>
                <w:lang w:val="en-US"/>
              </w:rPr>
              <w:t xml:space="preserve">Vie de </w:t>
            </w:r>
            <w:proofErr w:type="spellStart"/>
            <w:r w:rsidR="00181DF5">
              <w:rPr>
                <w:rFonts w:ascii="Arial" w:hAnsi="Arial" w:cs="Arial"/>
                <w:sz w:val="24"/>
                <w:szCs w:val="24"/>
                <w:lang w:val="en-US"/>
              </w:rPr>
              <w:t>Réseau</w:t>
            </w:r>
            <w:proofErr w:type="spellEnd"/>
            <w:r w:rsidR="00F53FF0">
              <w:rPr>
                <w:rFonts w:ascii="Arial" w:hAnsi="Arial" w:cs="Arial"/>
                <w:sz w:val="24"/>
                <w:szCs w:val="24"/>
                <w:lang w:val="en-US"/>
              </w:rPr>
              <w:t xml:space="preserve"> v1.0</w:t>
            </w:r>
            <w:r w:rsidR="00181DF5">
              <w:rPr>
                <w:rFonts w:ascii="Arial" w:hAnsi="Arial" w:cs="Arial"/>
                <w:sz w:val="24"/>
                <w:szCs w:val="24"/>
                <w:lang w:val="en-US"/>
              </w:rPr>
              <w:t xml:space="preserve"> </w:t>
            </w:r>
          </w:p>
        </w:tc>
        <w:tc>
          <w:tcPr>
            <w:tcW w:w="4453" w:type="dxa"/>
            <w:vAlign w:val="center"/>
          </w:tcPr>
          <w:p w14:paraId="20FAFB93" w14:textId="2A4D316E" w:rsidR="005A4796" w:rsidRPr="001E061D" w:rsidRDefault="001255AD" w:rsidP="00181DF5">
            <w:pPr>
              <w:pStyle w:val="Corpsdetableau"/>
              <w:rPr>
                <w:rFonts w:ascii="Arial" w:hAnsi="Arial" w:cs="Arial"/>
                <w:sz w:val="24"/>
                <w:szCs w:val="24"/>
              </w:rPr>
            </w:pPr>
            <w:r w:rsidRPr="001E061D">
              <w:rPr>
                <w:rFonts w:ascii="Arial" w:hAnsi="Arial" w:cs="Arial"/>
                <w:sz w:val="24"/>
                <w:szCs w:val="24"/>
              </w:rPr>
              <w:t>V</w:t>
            </w:r>
            <w:r>
              <w:rPr>
                <w:rFonts w:ascii="Arial" w:hAnsi="Arial" w:cs="Arial"/>
                <w:sz w:val="24"/>
                <w:szCs w:val="24"/>
              </w:rPr>
              <w:t>ersion</w:t>
            </w:r>
            <w:r w:rsidRPr="001E061D">
              <w:rPr>
                <w:rFonts w:ascii="Arial" w:hAnsi="Arial" w:cs="Arial"/>
                <w:sz w:val="24"/>
                <w:szCs w:val="24"/>
              </w:rPr>
              <w:t xml:space="preserve"> </w:t>
            </w:r>
            <w:r w:rsidR="00692DA5" w:rsidRPr="001E061D">
              <w:rPr>
                <w:rFonts w:ascii="Arial" w:hAnsi="Arial" w:cs="Arial"/>
                <w:sz w:val="24"/>
                <w:szCs w:val="24"/>
              </w:rPr>
              <w:t>du</w:t>
            </w:r>
            <w:r w:rsidR="00F53FF0">
              <w:rPr>
                <w:rFonts w:ascii="Arial" w:hAnsi="Arial" w:cs="Arial"/>
                <w:sz w:val="24"/>
                <w:szCs w:val="24"/>
              </w:rPr>
              <w:t xml:space="preserve"> 24/09/2021</w:t>
            </w:r>
          </w:p>
        </w:tc>
      </w:tr>
    </w:tbl>
    <w:p w14:paraId="13D76DA3" w14:textId="77777777" w:rsidR="00181DF5" w:rsidRDefault="005A4796" w:rsidP="002531DB">
      <w:pPr>
        <w:pStyle w:val="Titre1"/>
        <w:rPr>
          <w:rFonts w:cs="Arial"/>
          <w:sz w:val="24"/>
          <w:szCs w:val="24"/>
        </w:rPr>
      </w:pPr>
      <w:bookmarkStart w:id="9" w:name="_Toc76404674"/>
      <w:r w:rsidRPr="001E061D">
        <w:rPr>
          <w:rFonts w:cs="Arial"/>
          <w:sz w:val="24"/>
          <w:szCs w:val="24"/>
        </w:rPr>
        <w:t>P</w:t>
      </w:r>
      <w:r w:rsidR="00181DF5">
        <w:rPr>
          <w:rFonts w:cs="Arial"/>
          <w:sz w:val="24"/>
          <w:szCs w:val="24"/>
        </w:rPr>
        <w:t>érimètre du protocole/ process</w:t>
      </w:r>
      <w:bookmarkEnd w:id="9"/>
    </w:p>
    <w:p w14:paraId="4A95C6E1" w14:textId="77777777" w:rsidR="00181DF5" w:rsidRDefault="00181DF5" w:rsidP="00181DF5"/>
    <w:p w14:paraId="3FF2D29B" w14:textId="3CA2A321" w:rsidR="00181DF5" w:rsidRDefault="00181DF5" w:rsidP="00414593">
      <w:pPr>
        <w:pStyle w:val="Corpsdetexte"/>
        <w:rPr>
          <w:rFonts w:ascii="Arial" w:hAnsi="Arial" w:cs="Arial"/>
          <w:sz w:val="24"/>
          <w:szCs w:val="24"/>
        </w:rPr>
      </w:pPr>
      <w:r>
        <w:rPr>
          <w:rFonts w:ascii="Arial" w:hAnsi="Arial" w:cs="Arial"/>
          <w:sz w:val="24"/>
          <w:szCs w:val="24"/>
        </w:rPr>
        <w:t>Ce protocole s’applique aux cas de déplacement et abandon de PM.</w:t>
      </w:r>
    </w:p>
    <w:p w14:paraId="5FC5B113" w14:textId="54EB7980" w:rsidR="009939A4" w:rsidRDefault="009939A4" w:rsidP="009939A4">
      <w:pPr>
        <w:pStyle w:val="Corpsdetexte"/>
        <w:rPr>
          <w:rFonts w:ascii="Arial" w:hAnsi="Arial" w:cs="Arial"/>
          <w:sz w:val="24"/>
          <w:szCs w:val="24"/>
        </w:rPr>
      </w:pPr>
      <w:r>
        <w:rPr>
          <w:rFonts w:ascii="Arial" w:hAnsi="Arial" w:cs="Arial"/>
          <w:sz w:val="24"/>
          <w:szCs w:val="24"/>
        </w:rPr>
        <w:t>Il est précisé que l’OI doit avoir fourni les ressources nécessaires aux OC avant de déclencher une opération de vie de réseau.</w:t>
      </w:r>
    </w:p>
    <w:p w14:paraId="4659029A" w14:textId="211D5653" w:rsidR="009939A4" w:rsidRDefault="009939A4" w:rsidP="00414593">
      <w:pPr>
        <w:pStyle w:val="Corpsdetexte"/>
        <w:rPr>
          <w:rFonts w:ascii="Arial" w:hAnsi="Arial" w:cs="Arial"/>
          <w:sz w:val="24"/>
          <w:szCs w:val="24"/>
        </w:rPr>
      </w:pPr>
      <w:r>
        <w:rPr>
          <w:rFonts w:ascii="Arial" w:hAnsi="Arial" w:cs="Arial"/>
          <w:sz w:val="24"/>
          <w:szCs w:val="24"/>
        </w:rPr>
        <w:t>Dans les cas de création de nouveau PM, le nouveau PM doit</w:t>
      </w:r>
      <w:r w:rsidR="008A2E77">
        <w:rPr>
          <w:rFonts w:ascii="Arial" w:hAnsi="Arial" w:cs="Arial"/>
          <w:sz w:val="24"/>
          <w:szCs w:val="24"/>
        </w:rPr>
        <w:t xml:space="preserve"> dépendre du </w:t>
      </w:r>
      <w:r>
        <w:rPr>
          <w:rFonts w:ascii="Arial" w:hAnsi="Arial" w:cs="Arial"/>
          <w:sz w:val="24"/>
          <w:szCs w:val="24"/>
        </w:rPr>
        <w:t>même PRDM que l’ancien PM.</w:t>
      </w:r>
    </w:p>
    <w:p w14:paraId="777E1003" w14:textId="795F1B2A" w:rsidR="00181DF5" w:rsidRDefault="00181DF5" w:rsidP="00414593">
      <w:pPr>
        <w:pStyle w:val="Corpsdetexte"/>
        <w:rPr>
          <w:rFonts w:ascii="Arial" w:hAnsi="Arial" w:cs="Arial"/>
          <w:sz w:val="24"/>
          <w:szCs w:val="24"/>
        </w:rPr>
      </w:pPr>
      <w:r>
        <w:rPr>
          <w:rFonts w:ascii="Arial" w:hAnsi="Arial" w:cs="Arial"/>
          <w:sz w:val="24"/>
          <w:szCs w:val="24"/>
        </w:rPr>
        <w:t xml:space="preserve">Les cas génériques </w:t>
      </w:r>
      <w:r w:rsidR="00616F06">
        <w:rPr>
          <w:rFonts w:ascii="Arial" w:hAnsi="Arial" w:cs="Arial"/>
          <w:sz w:val="24"/>
          <w:szCs w:val="24"/>
        </w:rPr>
        <w:t>couverts par ce protocole</w:t>
      </w:r>
      <w:r>
        <w:rPr>
          <w:rFonts w:ascii="Arial" w:hAnsi="Arial" w:cs="Arial"/>
          <w:sz w:val="24"/>
          <w:szCs w:val="24"/>
        </w:rPr>
        <w:t xml:space="preserve"> sont les suivants :</w:t>
      </w:r>
    </w:p>
    <w:p w14:paraId="3A39434B" w14:textId="77777777" w:rsidR="00181DF5" w:rsidRDefault="00181DF5" w:rsidP="00D944BB">
      <w:pPr>
        <w:pStyle w:val="Titre2"/>
        <w:rPr>
          <w:rFonts w:cs="Arial"/>
          <w:sz w:val="24"/>
          <w:szCs w:val="24"/>
        </w:rPr>
      </w:pPr>
      <w:bookmarkStart w:id="10" w:name="_Toc76404675"/>
      <w:r>
        <w:rPr>
          <w:rFonts w:cs="Arial"/>
          <w:sz w:val="24"/>
          <w:szCs w:val="24"/>
        </w:rPr>
        <w:t>Sans création de nouveau PM</w:t>
      </w:r>
      <w:bookmarkEnd w:id="10"/>
    </w:p>
    <w:tbl>
      <w:tblPr>
        <w:tblStyle w:val="Grilledutableau"/>
        <w:tblW w:w="0" w:type="auto"/>
        <w:tblLook w:val="04A0" w:firstRow="1" w:lastRow="0" w:firstColumn="1" w:lastColumn="0" w:noHBand="0" w:noVBand="1"/>
      </w:tblPr>
      <w:tblGrid>
        <w:gridCol w:w="3727"/>
        <w:gridCol w:w="5894"/>
      </w:tblGrid>
      <w:tr w:rsidR="00D944BB" w14:paraId="497B8219" w14:textId="77777777" w:rsidTr="00D944BB">
        <w:tc>
          <w:tcPr>
            <w:tcW w:w="3794" w:type="dxa"/>
          </w:tcPr>
          <w:p w14:paraId="41D765FE" w14:textId="02F50BD9" w:rsidR="00D944BB" w:rsidRPr="009939A4" w:rsidRDefault="00BD0ECC"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1216" behindDoc="0" locked="0" layoutInCell="1" allowOverlap="1" wp14:anchorId="6D57E442" wp14:editId="68F464AD">
                      <wp:simplePos x="0" y="0"/>
                      <wp:positionH relativeFrom="column">
                        <wp:posOffset>266700</wp:posOffset>
                      </wp:positionH>
                      <wp:positionV relativeFrom="paragraph">
                        <wp:posOffset>81915</wp:posOffset>
                      </wp:positionV>
                      <wp:extent cx="496570" cy="389255"/>
                      <wp:effectExtent l="57150" t="19050" r="55880" b="67945"/>
                      <wp:wrapNone/>
                      <wp:docPr id="120" name="Rectangle 119"/>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5ED573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wps:txbx>
                            <wps:bodyPr rtlCol="0" anchor="ctr"/>
                          </wps:wsp>
                        </a:graphicData>
                      </a:graphic>
                    </wp:anchor>
                  </w:drawing>
                </mc:Choice>
                <mc:Fallback>
                  <w:pict>
                    <v:rect w14:anchorId="6D57E442" id="Rectangle 119" o:spid="_x0000_s1028" style="position:absolute;margin-left:21pt;margin-top:6.45pt;width:39.1pt;height:30.65pt;z-index:251721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" fillcolor="#a5a5a5 [2092]" stroked="f">
                      <v:shadow on="t" color="black" opacity="22937f" origin=",.5" offset="0,.63889mm"/>
                      <v:textbox>
                        <w:txbxContent>
                          <w:p w14:paraId="75ED573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v:textbox>
                    </v:rect>
                  </w:pict>
                </mc:Fallback>
              </mc:AlternateContent>
            </w:r>
          </w:p>
          <w:p w14:paraId="7F70A1A1" w14:textId="56C0062C"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7360" behindDoc="0" locked="0" layoutInCell="1" allowOverlap="1" wp14:anchorId="0FF02CE8" wp14:editId="28BFCDEC">
                      <wp:simplePos x="0" y="0"/>
                      <wp:positionH relativeFrom="column">
                        <wp:posOffset>755650</wp:posOffset>
                      </wp:positionH>
                      <wp:positionV relativeFrom="paragraph">
                        <wp:posOffset>132715</wp:posOffset>
                      </wp:positionV>
                      <wp:extent cx="518795" cy="608330"/>
                      <wp:effectExtent l="38100" t="19050" r="71755" b="77470"/>
                      <wp:wrapNone/>
                      <wp:docPr id="148" name="Connecteur droit 147"/>
                      <wp:cNvGraphicFramePr/>
                      <a:graphic xmlns:a="http://schemas.openxmlformats.org/drawingml/2006/main">
                        <a:graphicData uri="http://schemas.microsoft.com/office/word/2010/wordprocessingShape">
                          <wps:wsp>
                            <wps:cNvCnPr/>
                            <wps:spPr>
                              <a:xfrm flipV="1">
                                <a:off x="0" y="0"/>
                                <a:ext cx="518795" cy="60833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DC51A8B" id="Connecteur droit 147" o:spid="_x0000_s1026" style="position:absolute;flip:y;z-index:251727360;visibility:visible;mso-wrap-style:square;mso-wrap-distance-left:9pt;mso-wrap-distance-top:0;mso-wrap-distance-right:9pt;mso-wrap-distance-bottom:0;mso-position-horizontal:absolute;mso-position-horizontal-relative:text;mso-position-vertical:absolute;mso-position-vertical-relative:text" from="59.5pt,10.45pt" to="100.35pt,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6336" behindDoc="0" locked="0" layoutInCell="1" allowOverlap="1" wp14:anchorId="3256C62A" wp14:editId="45FCF6EC">
                      <wp:simplePos x="0" y="0"/>
                      <wp:positionH relativeFrom="column">
                        <wp:posOffset>1633855</wp:posOffset>
                      </wp:positionH>
                      <wp:positionV relativeFrom="paragraph">
                        <wp:posOffset>372745</wp:posOffset>
                      </wp:positionV>
                      <wp:extent cx="433070" cy="201295"/>
                      <wp:effectExtent l="57150" t="19050" r="62230" b="84455"/>
                      <wp:wrapNone/>
                      <wp:docPr id="143" name="Rectangle 142"/>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62A9FC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3256C62A" id="Rectangle 142" o:spid="_x0000_s1029" style="position:absolute;margin-left:128.65pt;margin-top:29.35pt;width:34.1pt;height:15.85pt;z-index:251726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" fillcolor="#d8d8d8 [2732]" stroked="f">
                      <v:shadow on="t" color="black" opacity="22937f" origin=",.5" offset="0,.63889mm"/>
                      <v:textbox>
                        <w:txbxContent>
                          <w:p w14:paraId="762A9FC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5312" behindDoc="0" locked="0" layoutInCell="1" allowOverlap="1" wp14:anchorId="1499A862" wp14:editId="65DD799D">
                      <wp:simplePos x="0" y="0"/>
                      <wp:positionH relativeFrom="column">
                        <wp:posOffset>1416685</wp:posOffset>
                      </wp:positionH>
                      <wp:positionV relativeFrom="paragraph">
                        <wp:posOffset>200025</wp:posOffset>
                      </wp:positionV>
                      <wp:extent cx="433070" cy="201295"/>
                      <wp:effectExtent l="57150" t="19050" r="62230" b="84455"/>
                      <wp:wrapNone/>
                      <wp:docPr id="137" name="Rectangle 136"/>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E80F2D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1499A862" id="Rectangle 136" o:spid="_x0000_s1030" style="position:absolute;margin-left:111.55pt;margin-top:15.75pt;width:34.1pt;height:15.85pt;z-index:251725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" fillcolor="#d8d8d8 [2732]" stroked="f">
                      <v:shadow on="t" color="black" opacity="22937f" origin=",.5" offset="0,.63889mm"/>
                      <v:textbox>
                        <w:txbxContent>
                          <w:p w14:paraId="0E80F2D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4288" behindDoc="0" locked="0" layoutInCell="1" allowOverlap="1" wp14:anchorId="7C8F56D8" wp14:editId="2203A25E">
                      <wp:simplePos x="0" y="0"/>
                      <wp:positionH relativeFrom="column">
                        <wp:posOffset>1273810</wp:posOffset>
                      </wp:positionH>
                      <wp:positionV relativeFrom="paragraph">
                        <wp:posOffset>12065</wp:posOffset>
                      </wp:positionV>
                      <wp:extent cx="433070" cy="201295"/>
                      <wp:effectExtent l="57150" t="19050" r="62230" b="84455"/>
                      <wp:wrapNone/>
                      <wp:docPr id="133" name="Rectangle 132"/>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E0CF72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7C8F56D8" id="Rectangle 132" o:spid="_x0000_s1031" style="position:absolute;margin-left:100.3pt;margin-top:.95pt;width:34.1pt;height:15.85pt;z-index:251724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" fillcolor="#d8d8d8 [2732]" stroked="f">
                      <v:shadow on="t" color="black" opacity="22937f" origin=",.5" offset="0,.63889mm"/>
                      <v:textbox>
                        <w:txbxContent>
                          <w:p w14:paraId="5E0CF72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2240" behindDoc="0" locked="0" layoutInCell="1" allowOverlap="1" wp14:anchorId="0078BA68" wp14:editId="130A21DE">
                      <wp:simplePos x="0" y="0"/>
                      <wp:positionH relativeFrom="column">
                        <wp:posOffset>757555</wp:posOffset>
                      </wp:positionH>
                      <wp:positionV relativeFrom="page">
                        <wp:posOffset>640715</wp:posOffset>
                      </wp:positionV>
                      <wp:extent cx="877570" cy="267970"/>
                      <wp:effectExtent l="38100" t="38100" r="74930" b="93980"/>
                      <wp:wrapNone/>
                      <wp:docPr id="124" name="Connecteur droit 123"/>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BDB99CF" id="Connecteur droit 123" o:spid="_x0000_s1026" style="position:absolute;flip:y;z-index:251722240;visibility:visible;mso-wrap-style:square;mso-wrap-distance-left:9pt;mso-wrap-distance-top:0;mso-wrap-distance-right:9pt;mso-wrap-distance-bottom:0;mso-position-horizontal:absolute;mso-position-horizontal-relative:text;mso-position-vertical:absolute;mso-position-vertical-relative:page" from="59.65pt,50.45pt" to="128.75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" strokecolor="#4f81bd [3204]" strokeweight="1pt">
                      <v:shadow on="t" color="black" opacity="24903f" origin=",.5" offset="0,.55556mm"/>
                      <w10:wrap anchory="page"/>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0192" behindDoc="0" locked="0" layoutInCell="1" allowOverlap="1" wp14:anchorId="316040AF" wp14:editId="549E51D7">
                      <wp:simplePos x="0" y="0"/>
                      <wp:positionH relativeFrom="column">
                        <wp:posOffset>755650</wp:posOffset>
                      </wp:positionH>
                      <wp:positionV relativeFrom="paragraph">
                        <wp:posOffset>300355</wp:posOffset>
                      </wp:positionV>
                      <wp:extent cx="661035" cy="440690"/>
                      <wp:effectExtent l="38100" t="19050" r="62865" b="92710"/>
                      <wp:wrapNone/>
                      <wp:docPr id="118" name="Connecteur droit 117"/>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44FACEF" id="Connecteur droit 117" o:spid="_x0000_s1026" style="position:absolute;flip:y;z-index:251720192;visibility:visible;mso-wrap-style:square;mso-wrap-distance-left:9pt;mso-wrap-distance-top:0;mso-wrap-distance-right:9pt;mso-wrap-distance-bottom:0;mso-position-horizontal:absolute;mso-position-horizontal-relative:text;mso-position-vertical:absolute;mso-position-vertical-relative:text" from="59.5pt,23.65pt" to="111.55pt,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19168" behindDoc="0" locked="0" layoutInCell="1" allowOverlap="1" wp14:anchorId="58B67DE5" wp14:editId="6C089D65">
                      <wp:simplePos x="0" y="0"/>
                      <wp:positionH relativeFrom="column">
                        <wp:posOffset>755650</wp:posOffset>
                      </wp:positionH>
                      <wp:positionV relativeFrom="paragraph">
                        <wp:posOffset>206375</wp:posOffset>
                      </wp:positionV>
                      <wp:extent cx="877570" cy="266700"/>
                      <wp:effectExtent l="38100" t="38100" r="55880" b="95250"/>
                      <wp:wrapNone/>
                      <wp:docPr id="117" name="Connecteur droit 116"/>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E2A159A" id="Connecteur droit 116" o:spid="_x0000_s1026" style="position:absolute;z-index:251719168;visibility:visible;mso-wrap-style:square;mso-wrap-distance-left:9pt;mso-wrap-distance-top:0;mso-wrap-distance-right:9pt;mso-wrap-distance-bottom:0;mso-position-horizontal:absolute;mso-position-horizontal-relative:text;mso-position-vertical:absolute;mso-position-vertical-relative:text" from="59.5pt,16.25pt" to="128.6pt,3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18144" behindDoc="0" locked="0" layoutInCell="1" allowOverlap="1" wp14:anchorId="218B186A" wp14:editId="7034638F">
                      <wp:simplePos x="0" y="0"/>
                      <wp:positionH relativeFrom="column">
                        <wp:posOffset>608965</wp:posOffset>
                      </wp:positionH>
                      <wp:positionV relativeFrom="paragraph">
                        <wp:posOffset>213360</wp:posOffset>
                      </wp:positionV>
                      <wp:extent cx="807720" cy="86995"/>
                      <wp:effectExtent l="38100" t="38100" r="68580" b="84455"/>
                      <wp:wrapNone/>
                      <wp:docPr id="116" name="Connecteur droit 115"/>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9D99656" id="Connecteur droit 115" o:spid="_x0000_s1026" style="position:absolute;z-index:251718144;visibility:visible;mso-wrap-style:square;mso-wrap-distance-left:9pt;mso-wrap-distance-top:0;mso-wrap-distance-right:9pt;mso-wrap-distance-bottom:0;mso-position-horizontal:absolute;mso-position-horizontal-relative:text;mso-position-vertical:absolute;mso-position-vertical-relative:text" from="47.95pt,16.8pt" to="111.55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17120" behindDoc="0" locked="0" layoutInCell="1" allowOverlap="1" wp14:anchorId="24DC68FA" wp14:editId="36B3F465">
                      <wp:simplePos x="0" y="0"/>
                      <wp:positionH relativeFrom="column">
                        <wp:posOffset>755650</wp:posOffset>
                      </wp:positionH>
                      <wp:positionV relativeFrom="paragraph">
                        <wp:posOffset>112395</wp:posOffset>
                      </wp:positionV>
                      <wp:extent cx="517525" cy="93980"/>
                      <wp:effectExtent l="38100" t="38100" r="53975" b="96520"/>
                      <wp:wrapNone/>
                      <wp:docPr id="115" name="Connecteur droit 114"/>
                      <wp:cNvGraphicFramePr/>
                      <a:graphic xmlns:a="http://schemas.openxmlformats.org/drawingml/2006/main">
                        <a:graphicData uri="http://schemas.microsoft.com/office/word/2010/wordprocessingShape">
                          <wps:wsp>
                            <wps:cNvCnPr/>
                            <wps:spPr>
                              <a:xfrm flipV="1">
                                <a:off x="0" y="0"/>
                                <a:ext cx="517525" cy="9398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5960CDA" id="Connecteur droit 114" o:spid="_x0000_s1026" style="position:absolute;flip:y;z-index:251717120;visibility:visible;mso-wrap-style:square;mso-wrap-distance-left:9pt;mso-wrap-distance-top:0;mso-wrap-distance-right:9pt;mso-wrap-distance-bottom:0;mso-position-horizontal:absolute;mso-position-horizontal-relative:text;mso-position-vertical:absolute;mso-position-vertical-relative:text" from="59.5pt,8.85pt" to="100.25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" strokecolor="black [3213]" strokeweight="1pt">
                      <v:shadow on="t" color="black" opacity="24903f" origin=",.5" offset="0,.55556mm"/>
                    </v:line>
                  </w:pict>
                </mc:Fallback>
              </mc:AlternateContent>
            </w:r>
          </w:p>
          <w:p w14:paraId="1EF58DF5" w14:textId="1FB9A811" w:rsidR="00D944BB" w:rsidRPr="009939A4" w:rsidRDefault="00BD0ECC"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8384" behindDoc="0" locked="0" layoutInCell="1" allowOverlap="1" wp14:anchorId="23C9C7FE" wp14:editId="65C03040">
                      <wp:simplePos x="0" y="0"/>
                      <wp:positionH relativeFrom="column">
                        <wp:posOffset>343535</wp:posOffset>
                      </wp:positionH>
                      <wp:positionV relativeFrom="paragraph">
                        <wp:posOffset>85725</wp:posOffset>
                      </wp:positionV>
                      <wp:extent cx="296545" cy="170815"/>
                      <wp:effectExtent l="57150" t="19050" r="27305" b="95885"/>
                      <wp:wrapNone/>
                      <wp:docPr id="75" name="Flèche vers le bas 74"/>
                      <wp:cNvGraphicFramePr/>
                      <a:graphic xmlns:a="http://schemas.openxmlformats.org/drawingml/2006/main">
                        <a:graphicData uri="http://schemas.microsoft.com/office/word/2010/wordprocessingShape">
                          <wps:wsp>
                            <wps:cNvSpPr/>
                            <wps:spPr>
                              <a:xfrm>
                                <a:off x="0" y="0"/>
                                <a:ext cx="296545" cy="170815"/>
                              </a:xfrm>
                              <a:prstGeom prst="downArrow">
                                <a:avLst/>
                              </a:prstGeom>
                            </wps:spPr>
                            <wps:style>
                              <a:lnRef idx="1">
                                <a:schemeClr val="accent1"/>
                              </a:lnRef>
                              <a:fillRef idx="3">
                                <a:schemeClr val="accent1"/>
                              </a:fillRef>
                              <a:effectRef idx="2">
                                <a:schemeClr val="accent1"/>
                              </a:effectRef>
                              <a:fontRef idx="minor">
                                <a:schemeClr val="lt1"/>
                              </a:fontRef>
                            </wps:style>
                            <wps:bodyPr rtlCol="0" anchor="ctr"/>
                          </wps:wsp>
                        </a:graphicData>
                      </a:graphic>
                    </wp:anchor>
                  </w:drawing>
                </mc:Choice>
                <mc:Fallback>
                  <w:pict>
                    <v:shapetype w14:anchorId="53BC6F01"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74" o:spid="_x0000_s1026" type="#_x0000_t67" style="position:absolute;margin-left:27.05pt;margin-top:6.75pt;width:23.35pt;height:13.45pt;z-index:251728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" adj="10800"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p>
          <w:p w14:paraId="4D53BC35" w14:textId="5AC5E56E" w:rsidR="00D944BB" w:rsidRPr="009939A4" w:rsidRDefault="00BD0ECC"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3264" behindDoc="0" locked="0" layoutInCell="1" allowOverlap="1" wp14:anchorId="30B39BA9" wp14:editId="3BF376D4">
                      <wp:simplePos x="0" y="0"/>
                      <wp:positionH relativeFrom="column">
                        <wp:posOffset>256540</wp:posOffset>
                      </wp:positionH>
                      <wp:positionV relativeFrom="paragraph">
                        <wp:posOffset>62865</wp:posOffset>
                      </wp:positionV>
                      <wp:extent cx="496570" cy="386080"/>
                      <wp:effectExtent l="57150" t="19050" r="55880" b="71120"/>
                      <wp:wrapNone/>
                      <wp:docPr id="130" name="Rectangle 129"/>
                      <wp:cNvGraphicFramePr/>
                      <a:graphic xmlns:a="http://schemas.openxmlformats.org/drawingml/2006/main">
                        <a:graphicData uri="http://schemas.microsoft.com/office/word/2010/wordprocessingShape">
                          <wps:wsp>
                            <wps:cNvSpPr/>
                            <wps:spPr>
                              <a:xfrm>
                                <a:off x="0" y="0"/>
                                <a:ext cx="496570" cy="38608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CA36594" w14:textId="77777777" w:rsidR="002A7906" w:rsidRPr="00D944BB" w:rsidRDefault="002A7906" w:rsidP="00D944BB">
                                  <w:pPr>
                                    <w:pStyle w:val="NormalWeb"/>
                                    <w:spacing w:before="0" w:beforeAutospacing="0" w:after="0" w:afterAutospacing="0"/>
                                    <w:jc w:val="center"/>
                                    <w:rPr>
                                      <w:b/>
                                    </w:rPr>
                                  </w:pPr>
                                  <w:r>
                                    <w:rPr>
                                      <w:rFonts w:asciiTheme="minorHAnsi" w:hAnsi="Calibri" w:cstheme="minorBidi"/>
                                      <w:color w:val="FFFFFF" w:themeColor="light1"/>
                                      <w:kern w:val="24"/>
                                      <w:sz w:val="12"/>
                                      <w:szCs w:val="12"/>
                                    </w:rPr>
                                    <w:t xml:space="preserve">PM O </w:t>
                                  </w:r>
                                  <w:r w:rsidRPr="00D944BB">
                                    <w:rPr>
                                      <w:rFonts w:asciiTheme="minorHAnsi" w:hAnsi="Calibri" w:cstheme="minorBidi"/>
                                      <w:color w:val="000000" w:themeColor="text1"/>
                                      <w:kern w:val="24"/>
                                      <w:sz w:val="12"/>
                                      <w:szCs w:val="12"/>
                                    </w:rPr>
                                    <w:t xml:space="preserve">(même </w:t>
                                  </w:r>
                                  <w:proofErr w:type="spellStart"/>
                                  <w:r w:rsidRPr="00D944BB">
                                    <w:rPr>
                                      <w:rFonts w:asciiTheme="minorHAnsi" w:hAnsi="Calibri" w:cstheme="minorBidi"/>
                                      <w:color w:val="000000" w:themeColor="text1"/>
                                      <w:kern w:val="24"/>
                                      <w:sz w:val="12"/>
                                      <w:szCs w:val="12"/>
                                    </w:rPr>
                                    <w:t>ref</w:t>
                                  </w:r>
                                  <w:proofErr w:type="spellEnd"/>
                                  <w:r w:rsidRPr="00D944BB">
                                    <w:rPr>
                                      <w:rFonts w:asciiTheme="minorHAnsi" w:hAnsi="Calibri" w:cstheme="minorBidi"/>
                                      <w:color w:val="000000" w:themeColor="text1"/>
                                      <w:kern w:val="24"/>
                                      <w:sz w:val="12"/>
                                      <w:szCs w:val="12"/>
                                    </w:rPr>
                                    <w:t xml:space="preserve"> PM)</w:t>
                                  </w:r>
                                </w:p>
                              </w:txbxContent>
                            </wps:txbx>
                            <wps:bodyPr rtlCol="0" anchor="ctr">
                              <a:noAutofit/>
                            </wps:bodyPr>
                          </wps:wsp>
                        </a:graphicData>
                      </a:graphic>
                      <wp14:sizeRelV relativeFrom="margin">
                        <wp14:pctHeight>0</wp14:pctHeight>
                      </wp14:sizeRelV>
                    </wp:anchor>
                  </w:drawing>
                </mc:Choice>
                <mc:Fallback>
                  <w:pict>
                    <v:rect w14:anchorId="30B39BA9" id="Rectangle 129" o:spid="_x0000_s1032" style="position:absolute;margin-left:20.2pt;margin-top:4.95pt;width:39.1pt;height:30.4pt;z-index:251723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" fillcolor="#a5a5a5 [2092]" stroked="f">
                      <v:shadow on="t" color="black" opacity="22937f" origin=",.5" offset="0,.63889mm"/>
                      <v:textbox>
                        <w:txbxContent>
                          <w:p w14:paraId="6CA36594" w14:textId="77777777" w:rsidR="002A7906" w:rsidRPr="00D944BB" w:rsidRDefault="002A7906" w:rsidP="00D944BB">
                            <w:pPr>
                              <w:pStyle w:val="NormalWeb"/>
                              <w:spacing w:before="0" w:beforeAutospacing="0" w:after="0" w:afterAutospacing="0"/>
                              <w:jc w:val="center"/>
                              <w:rPr>
                                <w:b/>
                              </w:rPr>
                            </w:pPr>
                            <w:r>
                              <w:rPr>
                                <w:rFonts w:asciiTheme="minorHAnsi" w:hAnsi="Calibri" w:cstheme="minorBidi"/>
                                <w:color w:val="FFFFFF" w:themeColor="light1"/>
                                <w:kern w:val="24"/>
                                <w:sz w:val="12"/>
                                <w:szCs w:val="12"/>
                              </w:rPr>
                              <w:t xml:space="preserve">PM O </w:t>
                            </w:r>
                            <w:r w:rsidRPr="00D944BB">
                              <w:rPr>
                                <w:rFonts w:asciiTheme="minorHAnsi" w:hAnsi="Calibri" w:cstheme="minorBidi"/>
                                <w:color w:val="000000" w:themeColor="text1"/>
                                <w:kern w:val="24"/>
                                <w:sz w:val="12"/>
                                <w:szCs w:val="12"/>
                              </w:rPr>
                              <w:t xml:space="preserve">(même </w:t>
                            </w:r>
                            <w:proofErr w:type="spellStart"/>
                            <w:r w:rsidRPr="00D944BB">
                              <w:rPr>
                                <w:rFonts w:asciiTheme="minorHAnsi" w:hAnsi="Calibri" w:cstheme="minorBidi"/>
                                <w:color w:val="000000" w:themeColor="text1"/>
                                <w:kern w:val="24"/>
                                <w:sz w:val="12"/>
                                <w:szCs w:val="12"/>
                              </w:rPr>
                              <w:t>ref</w:t>
                            </w:r>
                            <w:proofErr w:type="spellEnd"/>
                            <w:r w:rsidRPr="00D944BB">
                              <w:rPr>
                                <w:rFonts w:asciiTheme="minorHAnsi" w:hAnsi="Calibri" w:cstheme="minorBidi"/>
                                <w:color w:val="000000" w:themeColor="text1"/>
                                <w:kern w:val="24"/>
                                <w:sz w:val="12"/>
                                <w:szCs w:val="12"/>
                              </w:rPr>
                              <w:t xml:space="preserve"> PM)</w:t>
                            </w:r>
                          </w:p>
                        </w:txbxContent>
                      </v:textbox>
                    </v:rect>
                  </w:pict>
                </mc:Fallback>
              </mc:AlternateContent>
            </w:r>
          </w:p>
          <w:p w14:paraId="20680CAE" w14:textId="086661E3" w:rsidR="00D944BB" w:rsidRPr="009939A4" w:rsidRDefault="00D944BB" w:rsidP="00181DF5">
            <w:pPr>
              <w:rPr>
                <w:rFonts w:ascii="Calibri" w:eastAsia="+mn-ea" w:hAnsi="Calibri" w:cs="+mn-cs"/>
                <w:b/>
                <w:bCs/>
                <w:color w:val="000000"/>
                <w:kern w:val="24"/>
                <w:sz w:val="22"/>
                <w:szCs w:val="22"/>
              </w:rPr>
            </w:pPr>
          </w:p>
          <w:p w14:paraId="52BB375E" w14:textId="77777777" w:rsidR="00D944BB" w:rsidRPr="009939A4" w:rsidRDefault="00D944BB" w:rsidP="00181DF5">
            <w:pPr>
              <w:rPr>
                <w:rFonts w:ascii="Calibri" w:eastAsia="+mn-ea" w:hAnsi="Calibri" w:cs="+mn-cs"/>
                <w:b/>
                <w:bCs/>
                <w:color w:val="000000"/>
                <w:kern w:val="24"/>
                <w:sz w:val="22"/>
                <w:szCs w:val="22"/>
              </w:rPr>
            </w:pPr>
          </w:p>
        </w:tc>
        <w:tc>
          <w:tcPr>
            <w:tcW w:w="5977" w:type="dxa"/>
          </w:tcPr>
          <w:p w14:paraId="7347E7EA" w14:textId="77777777" w:rsidR="00D944BB" w:rsidRPr="009939A4" w:rsidRDefault="00D944BB" w:rsidP="00D944BB">
            <w:pPr>
              <w:rPr>
                <w:rFonts w:ascii="Calibri" w:eastAsia="+mn-ea" w:hAnsi="Calibri" w:cs="+mn-cs"/>
                <w:b/>
                <w:bCs/>
                <w:color w:val="000000"/>
                <w:kern w:val="24"/>
                <w:sz w:val="22"/>
                <w:szCs w:val="22"/>
              </w:rPr>
            </w:pPr>
          </w:p>
          <w:p w14:paraId="2898E2E3" w14:textId="77777777" w:rsidR="00D944BB" w:rsidRPr="009939A4" w:rsidRDefault="00D944BB" w:rsidP="00D944BB">
            <w:pPr>
              <w:rPr>
                <w:rFonts w:ascii="Calibri" w:eastAsia="+mn-ea" w:hAnsi="Calibri" w:cs="+mn-cs"/>
                <w:b/>
                <w:bCs/>
                <w:color w:val="000000"/>
                <w:kern w:val="24"/>
                <w:sz w:val="22"/>
                <w:szCs w:val="22"/>
              </w:rPr>
            </w:pPr>
            <w:r w:rsidRPr="009939A4">
              <w:rPr>
                <w:rFonts w:ascii="Calibri" w:eastAsia="+mn-ea" w:hAnsi="Calibri" w:cs="+mn-cs"/>
                <w:b/>
                <w:bCs/>
                <w:color w:val="000000"/>
                <w:kern w:val="24"/>
                <w:sz w:val="22"/>
                <w:szCs w:val="22"/>
              </w:rPr>
              <w:t xml:space="preserve">Déplacement PM : </w:t>
            </w:r>
            <w:r w:rsidRPr="009939A4">
              <w:rPr>
                <w:rFonts w:ascii="Calibri" w:eastAsia="+mn-ea" w:hAnsi="Calibri" w:cs="+mn-cs"/>
                <w:color w:val="000000"/>
                <w:kern w:val="24"/>
                <w:sz w:val="22"/>
                <w:szCs w:val="22"/>
              </w:rPr>
              <w:t>déplacement de lieu d’implantation d’un PM sans modification de ZA (déplacement adresse physique ou déplacement de l’emplacement du PM à la même adresse). Le PMC est construit avec la même référence que celle du PMO.</w:t>
            </w:r>
          </w:p>
          <w:p w14:paraId="0C44E114" w14:textId="77777777" w:rsidR="00D944BB" w:rsidRPr="009939A4" w:rsidRDefault="00D944BB" w:rsidP="00D944BB">
            <w:pPr>
              <w:rPr>
                <w:rFonts w:ascii="Calibri" w:eastAsia="+mn-ea" w:hAnsi="Calibri" w:cs="+mn-cs"/>
                <w:b/>
                <w:bCs/>
                <w:color w:val="000000"/>
                <w:kern w:val="24"/>
                <w:sz w:val="22"/>
                <w:szCs w:val="22"/>
              </w:rPr>
            </w:pPr>
          </w:p>
        </w:tc>
      </w:tr>
      <w:tr w:rsidR="00D944BB" w14:paraId="5A49A858" w14:textId="77777777" w:rsidTr="00D944BB">
        <w:tc>
          <w:tcPr>
            <w:tcW w:w="3794" w:type="dxa"/>
          </w:tcPr>
          <w:p w14:paraId="223ADE03" w14:textId="77777777"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1696" behindDoc="0" locked="0" layoutInCell="1" allowOverlap="1" wp14:anchorId="1DF91CC4" wp14:editId="78D14113">
                      <wp:simplePos x="0" y="0"/>
                      <wp:positionH relativeFrom="column">
                        <wp:posOffset>1092200</wp:posOffset>
                      </wp:positionH>
                      <wp:positionV relativeFrom="paragraph">
                        <wp:posOffset>802005</wp:posOffset>
                      </wp:positionV>
                      <wp:extent cx="433070" cy="201295"/>
                      <wp:effectExtent l="57150" t="19050" r="62230" b="84455"/>
                      <wp:wrapNone/>
                      <wp:docPr id="76" name="Rectangle 75"/>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69158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wps:txbx>
                            <wps:bodyPr rtlCol="0" anchor="ctr"/>
                          </wps:wsp>
                        </a:graphicData>
                      </a:graphic>
                    </wp:anchor>
                  </w:drawing>
                </mc:Choice>
                <mc:Fallback>
                  <w:pict>
                    <v:rect w14:anchorId="1DF91CC4" id="Rectangle 75" o:spid="_x0000_s1033" style="position:absolute;margin-left:86pt;margin-top:63.15pt;width:34.1pt;height:15.85pt;z-index:251741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" fillcolor="#d8d8d8 [2732]" stroked="f">
                      <v:shadow on="t" color="black" opacity="22937f" origin=",.5" offset="0,.63889mm"/>
                      <v:textbox>
                        <w:txbxContent>
                          <w:p w14:paraId="769158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0672" behindDoc="0" locked="0" layoutInCell="1" allowOverlap="1" wp14:anchorId="0EBA66BF" wp14:editId="20047625">
                      <wp:simplePos x="0" y="0"/>
                      <wp:positionH relativeFrom="column">
                        <wp:posOffset>1638935</wp:posOffset>
                      </wp:positionH>
                      <wp:positionV relativeFrom="paragraph">
                        <wp:posOffset>440690</wp:posOffset>
                      </wp:positionV>
                      <wp:extent cx="433070" cy="201295"/>
                      <wp:effectExtent l="57150" t="19050" r="62230" b="84455"/>
                      <wp:wrapNone/>
                      <wp:docPr id="70" name="Rectangle 69"/>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E31F7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0EBA66BF" id="Rectangle 69" o:spid="_x0000_s1034" style="position:absolute;margin-left:129.05pt;margin-top:34.7pt;width:34.1pt;height:15.85pt;z-index:251740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" fillcolor="#d8d8d8 [2732]" stroked="f">
                      <v:shadow on="t" color="black" opacity="22937f" origin=",.5" offset="0,.63889mm"/>
                      <v:textbox>
                        <w:txbxContent>
                          <w:p w14:paraId="0E31F7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9648" behindDoc="0" locked="0" layoutInCell="1" allowOverlap="1" wp14:anchorId="66352B3A" wp14:editId="20C83C58">
                      <wp:simplePos x="0" y="0"/>
                      <wp:positionH relativeFrom="column">
                        <wp:posOffset>1421765</wp:posOffset>
                      </wp:positionH>
                      <wp:positionV relativeFrom="paragraph">
                        <wp:posOffset>267970</wp:posOffset>
                      </wp:positionV>
                      <wp:extent cx="433070" cy="201295"/>
                      <wp:effectExtent l="57150" t="19050" r="62230" b="84455"/>
                      <wp:wrapNone/>
                      <wp:docPr id="69" name="Rectangle 68"/>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CF7CC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66352B3A" id="Rectangle 68" o:spid="_x0000_s1035" style="position:absolute;margin-left:111.95pt;margin-top:21.1pt;width:34.1pt;height:15.85pt;z-index:251739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" fillcolor="#d8d8d8 [2732]" stroked="f">
                      <v:shadow on="t" color="black" opacity="22937f" origin=",.5" offset="0,.63889mm"/>
                      <v:textbox>
                        <w:txbxContent>
                          <w:p w14:paraId="5CF7CC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8624" behindDoc="0" locked="0" layoutInCell="1" allowOverlap="1" wp14:anchorId="3CBFC181" wp14:editId="236F3AEC">
                      <wp:simplePos x="0" y="0"/>
                      <wp:positionH relativeFrom="column">
                        <wp:posOffset>1278890</wp:posOffset>
                      </wp:positionH>
                      <wp:positionV relativeFrom="paragraph">
                        <wp:posOffset>80010</wp:posOffset>
                      </wp:positionV>
                      <wp:extent cx="433070" cy="201295"/>
                      <wp:effectExtent l="57150" t="19050" r="62230" b="84455"/>
                      <wp:wrapNone/>
                      <wp:docPr id="65" name="Rectangle 12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39D0531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3CBFC181" id="Rectangle 120" o:spid="_x0000_s1036" style="position:absolute;margin-left:100.7pt;margin-top:6.3pt;width:34.1pt;height:15.85pt;z-index:251738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" fillcolor="#d8d8d8 [2732]" stroked="f">
                      <v:shadow on="t" color="black" opacity="22937f" origin=",.5" offset="0,.63889mm"/>
                      <v:textbox>
                        <w:txbxContent>
                          <w:p w14:paraId="39D0531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7600" behindDoc="0" locked="0" layoutInCell="1" allowOverlap="1" wp14:anchorId="7D342707" wp14:editId="54CA39B1">
                      <wp:simplePos x="0" y="0"/>
                      <wp:positionH relativeFrom="column">
                        <wp:posOffset>264160</wp:posOffset>
                      </wp:positionH>
                      <wp:positionV relativeFrom="paragraph">
                        <wp:posOffset>640715</wp:posOffset>
                      </wp:positionV>
                      <wp:extent cx="496570" cy="337820"/>
                      <wp:effectExtent l="57150" t="19050" r="55880" b="81280"/>
                      <wp:wrapNone/>
                      <wp:docPr id="125" name="Rectangle 124"/>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87C916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C</w:t>
                                  </w:r>
                                </w:p>
                              </w:txbxContent>
                            </wps:txbx>
                            <wps:bodyPr rtlCol="0" anchor="ctr"/>
                          </wps:wsp>
                        </a:graphicData>
                      </a:graphic>
                    </wp:anchor>
                  </w:drawing>
                </mc:Choice>
                <mc:Fallback>
                  <w:pict>
                    <v:rect w14:anchorId="7D342707" id="Rectangle 124" o:spid="_x0000_s1037" style="position:absolute;margin-left:20.8pt;margin-top:50.45pt;width:39.1pt;height:26.6pt;z-index:251737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" fillcolor="#a5a5a5 [2092]" stroked="f">
                      <v:shadow on="t" color="black" opacity="22937f" origin=",.5" offset="0,.63889mm"/>
                      <v:textbox>
                        <w:txbxContent>
                          <w:p w14:paraId="087C916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C</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6576" behindDoc="0" locked="0" layoutInCell="1" allowOverlap="1" wp14:anchorId="6D1428C5" wp14:editId="396CF5DE">
                      <wp:simplePos x="0" y="0"/>
                      <wp:positionH relativeFrom="column">
                        <wp:posOffset>760730</wp:posOffset>
                      </wp:positionH>
                      <wp:positionV relativeFrom="paragraph">
                        <wp:posOffset>541020</wp:posOffset>
                      </wp:positionV>
                      <wp:extent cx="877570" cy="267970"/>
                      <wp:effectExtent l="38100" t="38100" r="55880" b="93980"/>
                      <wp:wrapNone/>
                      <wp:docPr id="132" name="Connecteur droit 131"/>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A4827D6" id="Connecteur droit 131" o:spid="_x0000_s1026" style="position:absolute;flip:y;z-index:251736576;visibility:visible;mso-wrap-style:square;mso-wrap-distance-left:9pt;mso-wrap-distance-top:0;mso-wrap-distance-right:9pt;mso-wrap-distance-bottom:0;mso-position-horizontal:absolute;mso-position-horizontal-relative:text;mso-position-vertical:absolute;mso-position-vertical-relative:text" from="59.9pt,42.6pt" to="129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5552" behindDoc="0" locked="0" layoutInCell="1" allowOverlap="1" wp14:anchorId="2421197F" wp14:editId="24DBDA6E">
                      <wp:simplePos x="0" y="0"/>
                      <wp:positionH relativeFrom="column">
                        <wp:posOffset>264160</wp:posOffset>
                      </wp:positionH>
                      <wp:positionV relativeFrom="paragraph">
                        <wp:posOffset>80010</wp:posOffset>
                      </wp:positionV>
                      <wp:extent cx="496570" cy="389255"/>
                      <wp:effectExtent l="57150" t="19050" r="55880" b="67945"/>
                      <wp:wrapNone/>
                      <wp:docPr id="126" name="Rectangle 125"/>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CF93EE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wps:txbx>
                            <wps:bodyPr rtlCol="0" anchor="ctr"/>
                          </wps:wsp>
                        </a:graphicData>
                      </a:graphic>
                    </wp:anchor>
                  </w:drawing>
                </mc:Choice>
                <mc:Fallback>
                  <w:pict>
                    <v:rect w14:anchorId="2421197F" id="Rectangle 125" o:spid="_x0000_s1038" style="position:absolute;margin-left:20.8pt;margin-top:6.3pt;width:39.1pt;height:30.65pt;z-index:251735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" fillcolor="#a5a5a5 [2092]" stroked="f">
                      <v:shadow on="t" color="black" opacity="22937f" origin=",.5" offset="0,.63889mm"/>
                      <v:textbox>
                        <w:txbxContent>
                          <w:p w14:paraId="1CF93EE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4528" behindDoc="0" locked="0" layoutInCell="1" allowOverlap="1" wp14:anchorId="215777C4" wp14:editId="339A70D2">
                      <wp:simplePos x="0" y="0"/>
                      <wp:positionH relativeFrom="column">
                        <wp:posOffset>760730</wp:posOffset>
                      </wp:positionH>
                      <wp:positionV relativeFrom="paragraph">
                        <wp:posOffset>809625</wp:posOffset>
                      </wp:positionV>
                      <wp:extent cx="331470" cy="93345"/>
                      <wp:effectExtent l="38100" t="38100" r="68580" b="97155"/>
                      <wp:wrapNone/>
                      <wp:docPr id="147" name="Connecteur droit 146"/>
                      <wp:cNvGraphicFramePr/>
                      <a:graphic xmlns:a="http://schemas.openxmlformats.org/drawingml/2006/main">
                        <a:graphicData uri="http://schemas.microsoft.com/office/word/2010/wordprocessingShape">
                          <wps:wsp>
                            <wps:cNvCnPr/>
                            <wps:spPr>
                              <a:xfrm>
                                <a:off x="0" y="0"/>
                                <a:ext cx="331470" cy="9334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D30B216" id="Connecteur droit 146" o:spid="_x0000_s1026" style="position:absolute;z-index:251734528;visibility:visible;mso-wrap-style:square;mso-wrap-distance-left:9pt;mso-wrap-distance-top:0;mso-wrap-distance-right:9pt;mso-wrap-distance-bottom:0;mso-position-horizontal:absolute;mso-position-horizontal-relative:text;mso-position-vertical:absolute;mso-position-vertical-relative:text" from="59.9pt,63.75pt" to="86pt,7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3504" behindDoc="0" locked="0" layoutInCell="1" allowOverlap="1" wp14:anchorId="46E7013B" wp14:editId="2726FF37">
                      <wp:simplePos x="0" y="0"/>
                      <wp:positionH relativeFrom="column">
                        <wp:posOffset>760730</wp:posOffset>
                      </wp:positionH>
                      <wp:positionV relativeFrom="paragraph">
                        <wp:posOffset>368300</wp:posOffset>
                      </wp:positionV>
                      <wp:extent cx="661035" cy="440690"/>
                      <wp:effectExtent l="38100" t="19050" r="62865" b="92710"/>
                      <wp:wrapNone/>
                      <wp:docPr id="131" name="Connecteur droit 130"/>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D4EB106" id="Connecteur droit 130" o:spid="_x0000_s1026" style="position:absolute;flip:y;z-index:251733504;visibility:visible;mso-wrap-style:square;mso-wrap-distance-left:9pt;mso-wrap-distance-top:0;mso-wrap-distance-right:9pt;mso-wrap-distance-bottom:0;mso-position-horizontal:absolute;mso-position-horizontal-relative:text;mso-position-vertical:absolute;mso-position-vertical-relative:text" from="59.9pt,29pt" to="111.95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2480" behindDoc="0" locked="0" layoutInCell="1" allowOverlap="1" wp14:anchorId="1E199F19" wp14:editId="57F94BCF">
                      <wp:simplePos x="0" y="0"/>
                      <wp:positionH relativeFrom="column">
                        <wp:posOffset>760730</wp:posOffset>
                      </wp:positionH>
                      <wp:positionV relativeFrom="paragraph">
                        <wp:posOffset>274320</wp:posOffset>
                      </wp:positionV>
                      <wp:extent cx="877570" cy="266700"/>
                      <wp:effectExtent l="38100" t="38100" r="55880" b="95250"/>
                      <wp:wrapNone/>
                      <wp:docPr id="129" name="Connecteur droit 128"/>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64AEBF7" id="Connecteur droit 128" o:spid="_x0000_s1026" style="position:absolute;z-index:251732480;visibility:visible;mso-wrap-style:square;mso-wrap-distance-left:9pt;mso-wrap-distance-top:0;mso-wrap-distance-right:9pt;mso-wrap-distance-bottom:0;mso-position-horizontal:absolute;mso-position-horizontal-relative:text;mso-position-vertical:absolute;mso-position-vertical-relative:text" from="59.9pt,21.6pt" to="129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1456" behindDoc="0" locked="0" layoutInCell="1" allowOverlap="1" wp14:anchorId="11DE3A37" wp14:editId="156C06AE">
                      <wp:simplePos x="0" y="0"/>
                      <wp:positionH relativeFrom="column">
                        <wp:posOffset>614045</wp:posOffset>
                      </wp:positionH>
                      <wp:positionV relativeFrom="paragraph">
                        <wp:posOffset>281305</wp:posOffset>
                      </wp:positionV>
                      <wp:extent cx="807720" cy="86995"/>
                      <wp:effectExtent l="38100" t="38100" r="68580" b="84455"/>
                      <wp:wrapNone/>
                      <wp:docPr id="128" name="Connecteur droit 127"/>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B7225A9" id="Connecteur droit 127" o:spid="_x0000_s1026" style="position:absolute;z-index:251731456;visibility:visible;mso-wrap-style:square;mso-wrap-distance-left:9pt;mso-wrap-distance-top:0;mso-wrap-distance-right:9pt;mso-wrap-distance-bottom:0;mso-position-horizontal:absolute;mso-position-horizontal-relative:text;mso-position-vertical:absolute;mso-position-vertical-relative:text" from="48.35pt,22.15pt" to="111.9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0432" behindDoc="0" locked="0" layoutInCell="1" allowOverlap="1" wp14:anchorId="6C490B9D" wp14:editId="494F6E09">
                      <wp:simplePos x="0" y="0"/>
                      <wp:positionH relativeFrom="column">
                        <wp:posOffset>760730</wp:posOffset>
                      </wp:positionH>
                      <wp:positionV relativeFrom="paragraph">
                        <wp:posOffset>180340</wp:posOffset>
                      </wp:positionV>
                      <wp:extent cx="517525" cy="93980"/>
                      <wp:effectExtent l="38100" t="38100" r="53975" b="96520"/>
                      <wp:wrapNone/>
                      <wp:docPr id="127" name="Connecteur droit 126"/>
                      <wp:cNvGraphicFramePr/>
                      <a:graphic xmlns:a="http://schemas.openxmlformats.org/drawingml/2006/main">
                        <a:graphicData uri="http://schemas.microsoft.com/office/word/2010/wordprocessingShape">
                          <wps:wsp>
                            <wps:cNvCnPr/>
                            <wps:spPr>
                              <a:xfrm flipV="1">
                                <a:off x="0" y="0"/>
                                <a:ext cx="517525" cy="9398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9F6ED52" id="Connecteur droit 126" o:spid="_x0000_s1026" style="position:absolute;flip:y;z-index:251730432;visibility:visible;mso-wrap-style:square;mso-wrap-distance-left:9pt;mso-wrap-distance-top:0;mso-wrap-distance-right:9pt;mso-wrap-distance-bottom:0;mso-position-horizontal:absolute;mso-position-horizontal-relative:text;mso-position-vertical:absolute;mso-position-vertical-relative:text" from="59.9pt,14.2pt" to="100.6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" strokecolor="black [3213]" strokeweight="1pt">
                      <v:shadow on="t" color="black" opacity="24903f" origin=",.5" offset="0,.55556mm"/>
                    </v:line>
                  </w:pict>
                </mc:Fallback>
              </mc:AlternateContent>
            </w:r>
          </w:p>
          <w:p w14:paraId="4763E644" w14:textId="77777777" w:rsidR="00D944BB" w:rsidRPr="009939A4" w:rsidRDefault="00D944BB" w:rsidP="00181DF5">
            <w:pPr>
              <w:rPr>
                <w:rFonts w:ascii="Calibri" w:eastAsia="+mn-ea" w:hAnsi="Calibri" w:cs="+mn-cs"/>
                <w:b/>
                <w:bCs/>
                <w:color w:val="000000"/>
                <w:kern w:val="24"/>
                <w:sz w:val="22"/>
                <w:szCs w:val="22"/>
              </w:rPr>
            </w:pPr>
          </w:p>
          <w:p w14:paraId="5E859BFD" w14:textId="77777777" w:rsidR="00D944BB" w:rsidRPr="009939A4" w:rsidRDefault="00D944BB" w:rsidP="00181DF5">
            <w:pPr>
              <w:rPr>
                <w:rFonts w:ascii="Calibri" w:eastAsia="+mn-ea" w:hAnsi="Calibri" w:cs="+mn-cs"/>
                <w:b/>
                <w:bCs/>
                <w:color w:val="000000"/>
                <w:kern w:val="24"/>
                <w:sz w:val="22"/>
                <w:szCs w:val="22"/>
              </w:rPr>
            </w:pPr>
          </w:p>
          <w:p w14:paraId="46BE1838" w14:textId="77777777" w:rsidR="00D944BB" w:rsidRPr="009939A4" w:rsidRDefault="00D944BB" w:rsidP="00181DF5">
            <w:pPr>
              <w:rPr>
                <w:rFonts w:ascii="Calibri" w:eastAsia="+mn-ea" w:hAnsi="Calibri" w:cs="+mn-cs"/>
                <w:b/>
                <w:bCs/>
                <w:color w:val="000000"/>
                <w:kern w:val="24"/>
                <w:sz w:val="22"/>
                <w:szCs w:val="22"/>
              </w:rPr>
            </w:pPr>
          </w:p>
          <w:p w14:paraId="05B3F7FC" w14:textId="77777777" w:rsidR="00D944BB" w:rsidRPr="009939A4" w:rsidRDefault="00D944BB" w:rsidP="00181DF5">
            <w:pPr>
              <w:rPr>
                <w:rFonts w:ascii="Calibri" w:eastAsia="+mn-ea" w:hAnsi="Calibri" w:cs="+mn-cs"/>
                <w:b/>
                <w:bCs/>
                <w:color w:val="000000"/>
                <w:kern w:val="24"/>
                <w:sz w:val="22"/>
                <w:szCs w:val="22"/>
              </w:rPr>
            </w:pPr>
          </w:p>
          <w:p w14:paraId="643D37A4" w14:textId="77777777" w:rsidR="00D944BB" w:rsidRPr="009939A4" w:rsidRDefault="00D944BB" w:rsidP="00181DF5">
            <w:pPr>
              <w:rPr>
                <w:rFonts w:ascii="Calibri" w:eastAsia="+mn-ea" w:hAnsi="Calibri" w:cs="+mn-cs"/>
                <w:b/>
                <w:bCs/>
                <w:color w:val="000000"/>
                <w:kern w:val="24"/>
                <w:sz w:val="22"/>
                <w:szCs w:val="22"/>
              </w:rPr>
            </w:pPr>
          </w:p>
        </w:tc>
        <w:tc>
          <w:tcPr>
            <w:tcW w:w="5977" w:type="dxa"/>
          </w:tcPr>
          <w:p w14:paraId="1B8C7828" w14:textId="77777777" w:rsidR="00D944BB" w:rsidRPr="009939A4" w:rsidRDefault="00D944BB" w:rsidP="00D944BB">
            <w:pPr>
              <w:rPr>
                <w:rFonts w:ascii="Calibri" w:eastAsia="+mn-ea" w:hAnsi="Calibri" w:cs="+mn-cs"/>
                <w:b/>
                <w:bCs/>
                <w:color w:val="000000"/>
                <w:kern w:val="24"/>
                <w:sz w:val="22"/>
                <w:szCs w:val="22"/>
              </w:rPr>
            </w:pPr>
          </w:p>
          <w:p w14:paraId="76EA4762" w14:textId="346A6C3F" w:rsidR="00D944BB" w:rsidRPr="009939A4" w:rsidRDefault="00D944BB" w:rsidP="00D944BB">
            <w:pPr>
              <w:rPr>
                <w:rFonts w:ascii="Calibri" w:eastAsia="+mn-ea" w:hAnsi="Calibri" w:cs="+mn-cs"/>
                <w:color w:val="000000"/>
                <w:kern w:val="24"/>
                <w:sz w:val="22"/>
                <w:szCs w:val="22"/>
              </w:rPr>
            </w:pPr>
            <w:r w:rsidRPr="009939A4">
              <w:rPr>
                <w:rFonts w:ascii="Calibri" w:eastAsia="+mn-ea" w:hAnsi="Calibri" w:cs="+mn-cs"/>
                <w:b/>
                <w:bCs/>
                <w:color w:val="000000"/>
                <w:kern w:val="24"/>
                <w:sz w:val="22"/>
                <w:szCs w:val="22"/>
              </w:rPr>
              <w:t>Réorganisation de ZA</w:t>
            </w:r>
            <w:r w:rsidR="00DB7B29" w:rsidRPr="009939A4">
              <w:rPr>
                <w:rFonts w:ascii="Calibri" w:eastAsia="+mn-ea" w:hAnsi="Calibri" w:cs="+mn-cs"/>
                <w:b/>
                <w:bCs/>
                <w:color w:val="000000"/>
                <w:kern w:val="24"/>
                <w:sz w:val="22"/>
                <w:szCs w:val="22"/>
              </w:rPr>
              <w:t xml:space="preserve"> </w:t>
            </w:r>
            <w:r w:rsidRPr="009939A4">
              <w:rPr>
                <w:rFonts w:ascii="Calibri" w:eastAsia="+mn-ea" w:hAnsi="Calibri" w:cs="+mn-cs"/>
                <w:b/>
                <w:bCs/>
                <w:color w:val="000000"/>
                <w:kern w:val="24"/>
                <w:sz w:val="22"/>
                <w:szCs w:val="22"/>
              </w:rPr>
              <w:t xml:space="preserve">PM (répartition entre PM existants) </w:t>
            </w:r>
            <w:r w:rsidRPr="009939A4">
              <w:rPr>
                <w:rFonts w:ascii="Calibri" w:eastAsia="+mn-ea" w:hAnsi="Calibri" w:cs="+mn-cs"/>
                <w:color w:val="000000"/>
                <w:kern w:val="24"/>
                <w:sz w:val="22"/>
                <w:szCs w:val="22"/>
              </w:rPr>
              <w:t>: bascule d’une partie de ZA d’un PM vers un ou plusieurs PM existants.</w:t>
            </w:r>
          </w:p>
          <w:p w14:paraId="14C164EE" w14:textId="77777777" w:rsidR="00D944BB" w:rsidRPr="009939A4" w:rsidRDefault="00D944BB" w:rsidP="00181DF5">
            <w:pPr>
              <w:rPr>
                <w:rFonts w:ascii="Calibri" w:eastAsia="+mn-ea" w:hAnsi="Calibri" w:cs="+mn-cs"/>
                <w:b/>
                <w:bCs/>
                <w:color w:val="000000"/>
                <w:kern w:val="24"/>
                <w:sz w:val="22"/>
                <w:szCs w:val="22"/>
              </w:rPr>
            </w:pPr>
          </w:p>
        </w:tc>
      </w:tr>
      <w:tr w:rsidR="00D944BB" w14:paraId="25CF9672" w14:textId="77777777" w:rsidTr="00D944BB">
        <w:tc>
          <w:tcPr>
            <w:tcW w:w="3794" w:type="dxa"/>
          </w:tcPr>
          <w:p w14:paraId="56CC2669" w14:textId="77777777"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6032" behindDoc="0" locked="0" layoutInCell="1" allowOverlap="1" wp14:anchorId="073D2D9C" wp14:editId="510B6115">
                      <wp:simplePos x="0" y="0"/>
                      <wp:positionH relativeFrom="column">
                        <wp:posOffset>755015</wp:posOffset>
                      </wp:positionH>
                      <wp:positionV relativeFrom="paragraph">
                        <wp:posOffset>220980</wp:posOffset>
                      </wp:positionV>
                      <wp:extent cx="517525" cy="608330"/>
                      <wp:effectExtent l="38100" t="19050" r="73025" b="77470"/>
                      <wp:wrapNone/>
                      <wp:docPr id="150" name="Connecteur droit 149"/>
                      <wp:cNvGraphicFramePr/>
                      <a:graphic xmlns:a="http://schemas.openxmlformats.org/drawingml/2006/main">
                        <a:graphicData uri="http://schemas.microsoft.com/office/word/2010/wordprocessingShape">
                          <wps:wsp>
                            <wps:cNvCnPr/>
                            <wps:spPr>
                              <a:xfrm flipV="1">
                                <a:off x="0" y="0"/>
                                <a:ext cx="517525" cy="60833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505E03A" id="Connecteur droit 149" o:spid="_x0000_s1026" style="position:absolute;flip:y;z-index:251756032;visibility:visible;mso-wrap-style:square;mso-wrap-distance-left:9pt;mso-wrap-distance-top:0;mso-wrap-distance-right:9pt;mso-wrap-distance-bottom:0;mso-position-horizontal:absolute;mso-position-horizontal-relative:text;mso-position-vertical:absolute;mso-position-vertical-relative:text" from="59.45pt,17.4pt" to="100.2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5008" behindDoc="0" locked="0" layoutInCell="1" allowOverlap="1" wp14:anchorId="3C98514C" wp14:editId="3A73B550">
                      <wp:simplePos x="0" y="0"/>
                      <wp:positionH relativeFrom="column">
                        <wp:posOffset>1086485</wp:posOffset>
                      </wp:positionH>
                      <wp:positionV relativeFrom="paragraph">
                        <wp:posOffset>822325</wp:posOffset>
                      </wp:positionV>
                      <wp:extent cx="433070" cy="201295"/>
                      <wp:effectExtent l="57150" t="19050" r="62230" b="84455"/>
                      <wp:wrapNone/>
                      <wp:docPr id="102" name="Rectangle 101"/>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E1397A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wps:txbx>
                            <wps:bodyPr rtlCol="0" anchor="ctr"/>
                          </wps:wsp>
                        </a:graphicData>
                      </a:graphic>
                    </wp:anchor>
                  </w:drawing>
                </mc:Choice>
                <mc:Fallback>
                  <w:pict>
                    <v:rect w14:anchorId="3C98514C" id="Rectangle 101" o:spid="_x0000_s1039" style="position:absolute;margin-left:85.55pt;margin-top:64.75pt;width:34.1pt;height:15.85pt;z-index:251755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" fillcolor="#d8d8d8 [2732]" stroked="f">
                      <v:shadow on="t" color="black" opacity="22937f" origin=",.5" offset="0,.63889mm"/>
                      <v:textbox>
                        <w:txbxContent>
                          <w:p w14:paraId="1E1397A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3984" behindDoc="0" locked="0" layoutInCell="1" allowOverlap="1" wp14:anchorId="03FF9CB3" wp14:editId="002B4251">
                      <wp:simplePos x="0" y="0"/>
                      <wp:positionH relativeFrom="column">
                        <wp:posOffset>1633220</wp:posOffset>
                      </wp:positionH>
                      <wp:positionV relativeFrom="paragraph">
                        <wp:posOffset>461010</wp:posOffset>
                      </wp:positionV>
                      <wp:extent cx="433070" cy="201295"/>
                      <wp:effectExtent l="57150" t="19050" r="62230" b="84455"/>
                      <wp:wrapNone/>
                      <wp:docPr id="101" name="Rectangle 10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3526FF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03FF9CB3" id="Rectangle 100" o:spid="_x0000_s1040" style="position:absolute;margin-left:128.6pt;margin-top:36.3pt;width:34.1pt;height:15.85pt;z-index:251753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" fillcolor="#d8d8d8 [2732]" stroked="f">
                      <v:shadow on="t" color="black" opacity="22937f" origin=",.5" offset="0,.63889mm"/>
                      <v:textbox>
                        <w:txbxContent>
                          <w:p w14:paraId="3526FF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2960" behindDoc="0" locked="0" layoutInCell="1" allowOverlap="1" wp14:anchorId="169BD540" wp14:editId="7350B816">
                      <wp:simplePos x="0" y="0"/>
                      <wp:positionH relativeFrom="column">
                        <wp:posOffset>1416050</wp:posOffset>
                      </wp:positionH>
                      <wp:positionV relativeFrom="paragraph">
                        <wp:posOffset>288290</wp:posOffset>
                      </wp:positionV>
                      <wp:extent cx="433070" cy="201295"/>
                      <wp:effectExtent l="57150" t="19050" r="62230" b="84455"/>
                      <wp:wrapNone/>
                      <wp:docPr id="100" name="Rectangle 99"/>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457B80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169BD540" id="Rectangle 99" o:spid="_x0000_s1041" style="position:absolute;margin-left:111.5pt;margin-top:22.7pt;width:34.1pt;height:15.85pt;z-index:251752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" fillcolor="#d8d8d8 [2732]" stroked="f">
                      <v:shadow on="t" color="black" opacity="22937f" origin=",.5" offset="0,.63889mm"/>
                      <v:textbox>
                        <w:txbxContent>
                          <w:p w14:paraId="0457B80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1936" behindDoc="0" locked="0" layoutInCell="1" allowOverlap="1" wp14:anchorId="7AB32945" wp14:editId="46432318">
                      <wp:simplePos x="0" y="0"/>
                      <wp:positionH relativeFrom="column">
                        <wp:posOffset>1273175</wp:posOffset>
                      </wp:positionH>
                      <wp:positionV relativeFrom="paragraph">
                        <wp:posOffset>100330</wp:posOffset>
                      </wp:positionV>
                      <wp:extent cx="433070" cy="201295"/>
                      <wp:effectExtent l="57150" t="19050" r="62230" b="84455"/>
                      <wp:wrapNone/>
                      <wp:docPr id="99" name="Rectangle 98"/>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A3E649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7AB32945" id="Rectangle 98" o:spid="_x0000_s1042" style="position:absolute;margin-left:100.25pt;margin-top:7.9pt;width:34.1pt;height:15.85pt;z-index:251751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" fillcolor="#d8d8d8 [2732]" stroked="f">
                      <v:shadow on="t" color="black" opacity="22937f" origin=",.5" offset="0,.63889mm"/>
                      <v:textbox>
                        <w:txbxContent>
                          <w:p w14:paraId="5A3E649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0912" behindDoc="0" locked="0" layoutInCell="1" allowOverlap="1" wp14:anchorId="18A62045" wp14:editId="3830B4A9">
                      <wp:simplePos x="0" y="0"/>
                      <wp:positionH relativeFrom="column">
                        <wp:posOffset>258445</wp:posOffset>
                      </wp:positionH>
                      <wp:positionV relativeFrom="paragraph">
                        <wp:posOffset>661035</wp:posOffset>
                      </wp:positionV>
                      <wp:extent cx="496570" cy="337820"/>
                      <wp:effectExtent l="57150" t="19050" r="55880" b="81280"/>
                      <wp:wrapNone/>
                      <wp:docPr id="98" name="Rectangle 97"/>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F3F6437"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wps:txbx>
                            <wps:bodyPr rtlCol="0" anchor="ctr"/>
                          </wps:wsp>
                        </a:graphicData>
                      </a:graphic>
                    </wp:anchor>
                  </w:drawing>
                </mc:Choice>
                <mc:Fallback>
                  <w:pict>
                    <v:rect w14:anchorId="18A62045" id="Rectangle 97" o:spid="_x0000_s1043" style="position:absolute;margin-left:20.35pt;margin-top:52.05pt;width:39.1pt;height:26.6pt;z-index:251750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" fillcolor="#a5a5a5 [2092]" stroked="f">
                      <v:shadow on="t" color="black" opacity="22937f" origin=",.5" offset="0,.63889mm"/>
                      <v:textbox>
                        <w:txbxContent>
                          <w:p w14:paraId="1F3F6437"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9888" behindDoc="0" locked="0" layoutInCell="1" allowOverlap="1" wp14:anchorId="3F8F76B6" wp14:editId="7DC9EA3F">
                      <wp:simplePos x="0" y="0"/>
                      <wp:positionH relativeFrom="column">
                        <wp:posOffset>755015</wp:posOffset>
                      </wp:positionH>
                      <wp:positionV relativeFrom="paragraph">
                        <wp:posOffset>561340</wp:posOffset>
                      </wp:positionV>
                      <wp:extent cx="877570" cy="267970"/>
                      <wp:effectExtent l="38100" t="38100" r="55880" b="93980"/>
                      <wp:wrapNone/>
                      <wp:docPr id="97" name="Connecteur droit 96"/>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A1944A9" id="Connecteur droit 96" o:spid="_x0000_s1026" style="position:absolute;flip:y;z-index:251749888;visibility:visible;mso-wrap-style:square;mso-wrap-distance-left:9pt;mso-wrap-distance-top:0;mso-wrap-distance-right:9pt;mso-wrap-distance-bottom:0;mso-position-horizontal:absolute;mso-position-horizontal-relative:text;mso-position-vertical:absolute;mso-position-vertical-relative:text" from="59.45pt,44.2pt" to="128.5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8864" behindDoc="0" locked="0" layoutInCell="1" allowOverlap="1" wp14:anchorId="462C73B0" wp14:editId="325F0A12">
                      <wp:simplePos x="0" y="0"/>
                      <wp:positionH relativeFrom="column">
                        <wp:posOffset>258445</wp:posOffset>
                      </wp:positionH>
                      <wp:positionV relativeFrom="paragraph">
                        <wp:posOffset>100330</wp:posOffset>
                      </wp:positionV>
                      <wp:extent cx="496570" cy="389255"/>
                      <wp:effectExtent l="57150" t="19050" r="55880" b="67945"/>
                      <wp:wrapNone/>
                      <wp:docPr id="96" name="Rectangle 95"/>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FE2A21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wps:txbx>
                            <wps:bodyPr rtlCol="0" anchor="ctr"/>
                          </wps:wsp>
                        </a:graphicData>
                      </a:graphic>
                    </wp:anchor>
                  </w:drawing>
                </mc:Choice>
                <mc:Fallback>
                  <w:pict>
                    <v:rect w14:anchorId="462C73B0" id="Rectangle 95" o:spid="_x0000_s1044" style="position:absolute;margin-left:20.35pt;margin-top:7.9pt;width:39.1pt;height:30.65pt;z-index:251748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" fillcolor="#a5a5a5 [2092]" stroked="f">
                      <v:shadow on="t" color="black" opacity="22937f" origin=",.5" offset="0,.63889mm"/>
                      <v:textbox>
                        <w:txbxContent>
                          <w:p w14:paraId="7FE2A21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7840" behindDoc="0" locked="0" layoutInCell="1" allowOverlap="1" wp14:anchorId="031213EF" wp14:editId="67935E8F">
                      <wp:simplePos x="0" y="0"/>
                      <wp:positionH relativeFrom="column">
                        <wp:posOffset>755015</wp:posOffset>
                      </wp:positionH>
                      <wp:positionV relativeFrom="paragraph">
                        <wp:posOffset>829945</wp:posOffset>
                      </wp:positionV>
                      <wp:extent cx="331470" cy="93345"/>
                      <wp:effectExtent l="38100" t="38100" r="68580" b="97155"/>
                      <wp:wrapNone/>
                      <wp:docPr id="95" name="Connecteur droit 94"/>
                      <wp:cNvGraphicFramePr/>
                      <a:graphic xmlns:a="http://schemas.openxmlformats.org/drawingml/2006/main">
                        <a:graphicData uri="http://schemas.microsoft.com/office/word/2010/wordprocessingShape">
                          <wps:wsp>
                            <wps:cNvCnPr/>
                            <wps:spPr>
                              <a:xfrm>
                                <a:off x="0" y="0"/>
                                <a:ext cx="331470" cy="9334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80EBB58" id="Connecteur droit 94" o:spid="_x0000_s1026" style="position:absolute;z-index:251747840;visibility:visible;mso-wrap-style:square;mso-wrap-distance-left:9pt;mso-wrap-distance-top:0;mso-wrap-distance-right:9pt;mso-wrap-distance-bottom:0;mso-position-horizontal:absolute;mso-position-horizontal-relative:text;mso-position-vertical:absolute;mso-position-vertical-relative:text" from="59.45pt,65.35pt" to="85.55pt,7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6816" behindDoc="0" locked="0" layoutInCell="1" allowOverlap="1" wp14:anchorId="1B9F90A3" wp14:editId="537C6AEC">
                      <wp:simplePos x="0" y="0"/>
                      <wp:positionH relativeFrom="column">
                        <wp:posOffset>755015</wp:posOffset>
                      </wp:positionH>
                      <wp:positionV relativeFrom="paragraph">
                        <wp:posOffset>388620</wp:posOffset>
                      </wp:positionV>
                      <wp:extent cx="661035" cy="440690"/>
                      <wp:effectExtent l="38100" t="19050" r="62865" b="92710"/>
                      <wp:wrapNone/>
                      <wp:docPr id="94" name="Connecteur droit 93"/>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877C39F" id="Connecteur droit 93" o:spid="_x0000_s1026" style="position:absolute;flip:y;z-index:251746816;visibility:visible;mso-wrap-style:square;mso-wrap-distance-left:9pt;mso-wrap-distance-top:0;mso-wrap-distance-right:9pt;mso-wrap-distance-bottom:0;mso-position-horizontal:absolute;mso-position-horizontal-relative:text;mso-position-vertical:absolute;mso-position-vertical-relative:text" from="59.45pt,30.6pt" to="111.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5792" behindDoc="0" locked="0" layoutInCell="1" allowOverlap="1" wp14:anchorId="671EB1EE" wp14:editId="1F9CDB45">
                      <wp:simplePos x="0" y="0"/>
                      <wp:positionH relativeFrom="column">
                        <wp:posOffset>755015</wp:posOffset>
                      </wp:positionH>
                      <wp:positionV relativeFrom="paragraph">
                        <wp:posOffset>294640</wp:posOffset>
                      </wp:positionV>
                      <wp:extent cx="877570" cy="266700"/>
                      <wp:effectExtent l="38100" t="38100" r="55880" b="95250"/>
                      <wp:wrapNone/>
                      <wp:docPr id="93" name="Connecteur droit 92"/>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6A7E290" id="Connecteur droit 92" o:spid="_x0000_s1026" style="position:absolute;z-index:251745792;visibility:visible;mso-wrap-style:square;mso-wrap-distance-left:9pt;mso-wrap-distance-top:0;mso-wrap-distance-right:9pt;mso-wrap-distance-bottom:0;mso-position-horizontal:absolute;mso-position-horizontal-relative:text;mso-position-vertical:absolute;mso-position-vertical-relative:text" from="59.45pt,23.2pt" to="128.5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4768" behindDoc="0" locked="0" layoutInCell="1" allowOverlap="1" wp14:anchorId="5F949771" wp14:editId="6282BECA">
                      <wp:simplePos x="0" y="0"/>
                      <wp:positionH relativeFrom="column">
                        <wp:posOffset>608330</wp:posOffset>
                      </wp:positionH>
                      <wp:positionV relativeFrom="paragraph">
                        <wp:posOffset>301625</wp:posOffset>
                      </wp:positionV>
                      <wp:extent cx="807720" cy="86995"/>
                      <wp:effectExtent l="38100" t="38100" r="68580" b="84455"/>
                      <wp:wrapNone/>
                      <wp:docPr id="92" name="Connecteur droit 91"/>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9E288FB" id="Connecteur droit 91" o:spid="_x0000_s1026" style="position:absolute;z-index:251744768;visibility:visible;mso-wrap-style:square;mso-wrap-distance-left:9pt;mso-wrap-distance-top:0;mso-wrap-distance-right:9pt;mso-wrap-distance-bottom:0;mso-position-horizontal:absolute;mso-position-horizontal-relative:text;mso-position-vertical:absolute;mso-position-vertical-relative:text" from="47.9pt,23.75pt" to="111.5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" strokecolor="black [3213]" strokeweight="1pt">
                      <v:shadow on="t" color="black" opacity="24903f" origin=",.5" offset="0,.55556mm"/>
                    </v:line>
                  </w:pict>
                </mc:Fallback>
              </mc:AlternateContent>
            </w:r>
          </w:p>
          <w:p w14:paraId="70EA804E" w14:textId="77777777"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3744" behindDoc="0" locked="0" layoutInCell="1" allowOverlap="1" wp14:anchorId="4CDE2512" wp14:editId="01410DA4">
                      <wp:simplePos x="0" y="0"/>
                      <wp:positionH relativeFrom="column">
                        <wp:posOffset>755468</wp:posOffset>
                      </wp:positionH>
                      <wp:positionV relativeFrom="paragraph">
                        <wp:posOffset>14787</wp:posOffset>
                      </wp:positionV>
                      <wp:extent cx="518149" cy="94043"/>
                      <wp:effectExtent l="38100" t="38100" r="53975" b="96520"/>
                      <wp:wrapNone/>
                      <wp:docPr id="91" name="Connecteur droit 90"/>
                      <wp:cNvGraphicFramePr/>
                      <a:graphic xmlns:a="http://schemas.openxmlformats.org/drawingml/2006/main">
                        <a:graphicData uri="http://schemas.microsoft.com/office/word/2010/wordprocessingShape">
                          <wps:wsp>
                            <wps:cNvCnPr/>
                            <wps:spPr>
                              <a:xfrm flipV="1">
                                <a:off x="0" y="0"/>
                                <a:ext cx="518149" cy="94043"/>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05A6D9E" id="Connecteur droit 90" o:spid="_x0000_s1026" style="position:absolute;flip:y;z-index:251743744;visibility:visible;mso-wrap-style:square;mso-wrap-distance-left:9pt;mso-wrap-distance-top:0;mso-wrap-distance-right:9pt;mso-wrap-distance-bottom:0;mso-position-horizontal:absolute;mso-position-horizontal-relative:text;mso-position-vertical:absolute;mso-position-vertical-relative:text" from="59.5pt,1.15pt" to="100.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" strokecolor="black [3213]" strokeweight="1pt">
                      <v:shadow on="t" color="black" opacity="24903f" origin=",.5" offset="0,.55556mm"/>
                    </v:line>
                  </w:pict>
                </mc:Fallback>
              </mc:AlternateContent>
            </w:r>
          </w:p>
          <w:p w14:paraId="6F491B55" w14:textId="77777777" w:rsidR="00D944BB" w:rsidRPr="009939A4" w:rsidRDefault="00D944BB" w:rsidP="00181DF5">
            <w:pPr>
              <w:rPr>
                <w:rFonts w:ascii="Calibri" w:eastAsia="+mn-ea" w:hAnsi="Calibri" w:cs="+mn-cs"/>
                <w:b/>
                <w:bCs/>
                <w:color w:val="000000"/>
                <w:kern w:val="24"/>
                <w:sz w:val="22"/>
                <w:szCs w:val="22"/>
              </w:rPr>
            </w:pPr>
          </w:p>
          <w:p w14:paraId="62AA7467" w14:textId="77777777" w:rsidR="00D944BB" w:rsidRPr="009939A4" w:rsidRDefault="00D944BB" w:rsidP="00181DF5">
            <w:pPr>
              <w:rPr>
                <w:rFonts w:ascii="Calibri" w:eastAsia="+mn-ea" w:hAnsi="Calibri" w:cs="+mn-cs"/>
                <w:b/>
                <w:bCs/>
                <w:color w:val="000000"/>
                <w:kern w:val="24"/>
                <w:sz w:val="22"/>
                <w:szCs w:val="22"/>
              </w:rPr>
            </w:pPr>
          </w:p>
          <w:p w14:paraId="40407C3E" w14:textId="77777777" w:rsidR="00D944BB" w:rsidRPr="009939A4" w:rsidRDefault="00D944BB" w:rsidP="00181DF5">
            <w:pPr>
              <w:rPr>
                <w:rFonts w:ascii="Calibri" w:eastAsia="+mn-ea" w:hAnsi="Calibri" w:cs="+mn-cs"/>
                <w:b/>
                <w:bCs/>
                <w:color w:val="000000"/>
                <w:kern w:val="24"/>
                <w:sz w:val="22"/>
                <w:szCs w:val="22"/>
              </w:rPr>
            </w:pPr>
          </w:p>
          <w:p w14:paraId="04EB34CA" w14:textId="77777777" w:rsidR="00D944BB" w:rsidRPr="009939A4" w:rsidRDefault="00D944BB" w:rsidP="00181DF5">
            <w:pPr>
              <w:rPr>
                <w:rFonts w:ascii="Calibri" w:eastAsia="+mn-ea" w:hAnsi="Calibri" w:cs="+mn-cs"/>
                <w:b/>
                <w:bCs/>
                <w:color w:val="000000"/>
                <w:kern w:val="24"/>
                <w:sz w:val="22"/>
                <w:szCs w:val="22"/>
              </w:rPr>
            </w:pPr>
          </w:p>
        </w:tc>
        <w:tc>
          <w:tcPr>
            <w:tcW w:w="5977" w:type="dxa"/>
          </w:tcPr>
          <w:p w14:paraId="4E54C9D4" w14:textId="07000481"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color w:val="000000"/>
                <w:kern w:val="24"/>
                <w:sz w:val="22"/>
                <w:szCs w:val="22"/>
              </w:rPr>
              <w:t>Suppression PM</w:t>
            </w:r>
            <w:r w:rsidR="00DA2FF2" w:rsidRPr="009939A4">
              <w:rPr>
                <w:rFonts w:ascii="Calibri" w:eastAsia="+mn-ea" w:hAnsi="Calibri" w:cs="+mn-cs"/>
                <w:b/>
                <w:bCs/>
                <w:color w:val="000000"/>
                <w:kern w:val="24"/>
                <w:sz w:val="22"/>
                <w:szCs w:val="22"/>
              </w:rPr>
              <w:t xml:space="preserve"> avec reprise PM existant</w:t>
            </w:r>
            <w:r w:rsidRPr="009939A4">
              <w:rPr>
                <w:rFonts w:ascii="Calibri" w:eastAsia="+mn-ea" w:hAnsi="Calibri" w:cs="+mn-cs"/>
                <w:b/>
                <w:bCs/>
                <w:color w:val="000000"/>
                <w:kern w:val="24"/>
                <w:sz w:val="22"/>
                <w:szCs w:val="22"/>
              </w:rPr>
              <w:t xml:space="preserve"> : </w:t>
            </w:r>
            <w:r w:rsidRPr="009939A4">
              <w:rPr>
                <w:rFonts w:ascii="Calibri" w:eastAsia="+mn-ea" w:hAnsi="Calibri" w:cs="+mn-cs"/>
                <w:color w:val="000000"/>
                <w:kern w:val="24"/>
                <w:sz w:val="22"/>
                <w:szCs w:val="22"/>
              </w:rPr>
              <w:t>suppression d’un PM avec reprise des IMB qui lui sont rattachés.</w:t>
            </w:r>
          </w:p>
        </w:tc>
      </w:tr>
    </w:tbl>
    <w:p w14:paraId="27CB5162" w14:textId="77777777" w:rsidR="00181DF5" w:rsidRDefault="00181DF5" w:rsidP="00181DF5">
      <w:pPr>
        <w:rPr>
          <w:rFonts w:ascii="Calibri" w:eastAsia="+mn-ea" w:hAnsi="Calibri" w:cs="+mn-cs"/>
          <w:color w:val="000000"/>
          <w:kern w:val="24"/>
        </w:rPr>
      </w:pPr>
    </w:p>
    <w:p w14:paraId="3DFDD865" w14:textId="77777777" w:rsidR="00181DF5" w:rsidRDefault="00181DF5" w:rsidP="00D944BB">
      <w:pPr>
        <w:pStyle w:val="Titre2"/>
        <w:rPr>
          <w:rFonts w:cs="Arial"/>
          <w:sz w:val="24"/>
          <w:szCs w:val="24"/>
        </w:rPr>
      </w:pPr>
      <w:bookmarkStart w:id="11" w:name="_Toc76404676"/>
      <w:r>
        <w:rPr>
          <w:rFonts w:cs="Arial"/>
          <w:sz w:val="24"/>
          <w:szCs w:val="24"/>
        </w:rPr>
        <w:t>Avec création de nouveau</w:t>
      </w:r>
      <w:r w:rsidR="005C0C78">
        <w:rPr>
          <w:rFonts w:cs="Arial"/>
          <w:sz w:val="24"/>
          <w:szCs w:val="24"/>
        </w:rPr>
        <w:t>(x)</w:t>
      </w:r>
      <w:r>
        <w:rPr>
          <w:rFonts w:cs="Arial"/>
          <w:sz w:val="24"/>
          <w:szCs w:val="24"/>
        </w:rPr>
        <w:t xml:space="preserve"> PM</w:t>
      </w:r>
      <w:r w:rsidR="005C0C78">
        <w:rPr>
          <w:rFonts w:cs="Arial"/>
          <w:sz w:val="24"/>
          <w:szCs w:val="24"/>
        </w:rPr>
        <w:t>(s)</w:t>
      </w:r>
      <w:bookmarkEnd w:id="11"/>
    </w:p>
    <w:p w14:paraId="4E637295" w14:textId="37040BDB" w:rsidR="00181DF5" w:rsidRDefault="00181DF5" w:rsidP="00181DF5">
      <w:pPr>
        <w:rPr>
          <w:rFonts w:ascii="Calibri" w:eastAsia="+mn-ea" w:hAnsi="Calibri" w:cs="+mn-cs"/>
          <w:color w:val="000000"/>
          <w:kern w:val="24"/>
        </w:rPr>
      </w:pPr>
    </w:p>
    <w:tbl>
      <w:tblPr>
        <w:tblStyle w:val="Grilledutableau"/>
        <w:tblW w:w="9634" w:type="dxa"/>
        <w:tblLook w:val="04A0" w:firstRow="1" w:lastRow="0" w:firstColumn="1" w:lastColumn="0" w:noHBand="0" w:noVBand="1"/>
      </w:tblPr>
      <w:tblGrid>
        <w:gridCol w:w="3489"/>
        <w:gridCol w:w="6132"/>
        <w:gridCol w:w="13"/>
      </w:tblGrid>
      <w:tr w:rsidR="00D944BB" w:rsidRPr="00152685" w14:paraId="0CC46584" w14:textId="77777777" w:rsidTr="007964C2">
        <w:trPr>
          <w:gridAfter w:val="1"/>
          <w:wAfter w:w="13" w:type="dxa"/>
        </w:trPr>
        <w:tc>
          <w:tcPr>
            <w:tcW w:w="3489" w:type="dxa"/>
          </w:tcPr>
          <w:p w14:paraId="582F9A70" w14:textId="1D3CFA23" w:rsidR="00D944BB" w:rsidRPr="00D944BB" w:rsidRDefault="00152685" w:rsidP="00D944BB">
            <w:pPr>
              <w:rPr>
                <w:rFonts w:ascii="Calibri" w:eastAsia="+mn-ea" w:hAnsi="Calibri" w:cs="+mn-cs"/>
                <w:b/>
                <w:bCs/>
                <w:color w:val="000000"/>
                <w:kern w:val="24"/>
              </w:rPr>
            </w:pPr>
            <w:r w:rsidRPr="00D944BB">
              <w:rPr>
                <w:rFonts w:ascii="Calibri" w:eastAsia="+mn-ea" w:hAnsi="Calibri" w:cs="+mn-cs"/>
                <w:b/>
                <w:bCs/>
                <w:noProof/>
                <w:color w:val="000000"/>
                <w:kern w:val="24"/>
              </w:rPr>
              <mc:AlternateContent>
                <mc:Choice Requires="wps">
                  <w:drawing>
                    <wp:anchor distT="0" distB="0" distL="114300" distR="114300" simplePos="0" relativeHeight="251764224" behindDoc="0" locked="0" layoutInCell="1" allowOverlap="1" wp14:anchorId="76FAE58A" wp14:editId="2F7C5514">
                      <wp:simplePos x="0" y="0"/>
                      <wp:positionH relativeFrom="column">
                        <wp:posOffset>296545</wp:posOffset>
                      </wp:positionH>
                      <wp:positionV relativeFrom="page">
                        <wp:posOffset>611505</wp:posOffset>
                      </wp:positionV>
                      <wp:extent cx="496570" cy="337820"/>
                      <wp:effectExtent l="57150" t="19050" r="55880" b="81280"/>
                      <wp:wrapNone/>
                      <wp:docPr id="110" name="Rectangle 109"/>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044E3A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PM C</w:t>
                                  </w:r>
                                </w:p>
                                <w:p w14:paraId="4DDEBBB0" w14:textId="77777777" w:rsidR="002A7906" w:rsidRPr="00D944BB" w:rsidRDefault="002A7906" w:rsidP="00D944BB">
                                  <w:pPr>
                                    <w:pStyle w:val="NormalWeb"/>
                                    <w:spacing w:before="0" w:beforeAutospacing="0" w:after="0" w:afterAutospacing="0"/>
                                    <w:jc w:val="center"/>
                                    <w:rPr>
                                      <w:color w:val="000000" w:themeColor="text1"/>
                                    </w:rPr>
                                  </w:pPr>
                                  <w:r w:rsidRPr="00D944BB">
                                    <w:rPr>
                                      <w:rFonts w:asciiTheme="minorHAnsi" w:hAnsi="Calibri" w:cstheme="minorBidi"/>
                                      <w:color w:val="000000" w:themeColor="text1"/>
                                      <w:kern w:val="24"/>
                                      <w:sz w:val="14"/>
                                      <w:szCs w:val="14"/>
                                    </w:rPr>
                                    <w:t>À créer</w:t>
                                  </w:r>
                                </w:p>
                              </w:txbxContent>
                            </wps:txbx>
                            <wps:bodyPr rtlCol="0" anchor="ctr"/>
                          </wps:wsp>
                        </a:graphicData>
                      </a:graphic>
                    </wp:anchor>
                  </w:drawing>
                </mc:Choice>
                <mc:Fallback>
                  <w:pict>
                    <v:rect w14:anchorId="76FAE58A" id="Rectangle 109" o:spid="_x0000_s1045" style="position:absolute;margin-left:23.35pt;margin-top:48.15pt;width:39.1pt;height:26.6pt;z-index:251764224;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" fillcolor="#a5a5a5 [2092]" stroked="f">
                      <v:shadow on="t" color="black" opacity="22937f" origin=",.5" offset="0,.63889mm"/>
                      <v:textbox>
                        <w:txbxContent>
                          <w:p w14:paraId="6044E3A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PM C</w:t>
                            </w:r>
                          </w:p>
                          <w:p w14:paraId="4DDEBBB0" w14:textId="77777777" w:rsidR="002A7906" w:rsidRPr="00D944BB" w:rsidRDefault="002A7906" w:rsidP="00D944BB">
                            <w:pPr>
                              <w:pStyle w:val="NormalWeb"/>
                              <w:spacing w:before="0" w:beforeAutospacing="0" w:after="0" w:afterAutospacing="0"/>
                              <w:jc w:val="center"/>
                              <w:rPr>
                                <w:color w:val="000000" w:themeColor="text1"/>
                              </w:rPr>
                            </w:pPr>
                            <w:r w:rsidRPr="00D944BB">
                              <w:rPr>
                                <w:rFonts w:asciiTheme="minorHAnsi" w:hAnsi="Calibri" w:cstheme="minorBidi"/>
                                <w:color w:val="000000" w:themeColor="text1"/>
                                <w:kern w:val="24"/>
                                <w:sz w:val="14"/>
                                <w:szCs w:val="14"/>
                              </w:rPr>
                              <w:t>À créer</w:t>
                            </w:r>
                          </w:p>
                        </w:txbxContent>
                      </v:textbox>
                      <w10:wrap anchory="page"/>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58080" behindDoc="0" locked="0" layoutInCell="1" allowOverlap="1" wp14:anchorId="37B507D9" wp14:editId="36FADD4F">
                      <wp:simplePos x="0" y="0"/>
                      <wp:positionH relativeFrom="column">
                        <wp:posOffset>793115</wp:posOffset>
                      </wp:positionH>
                      <wp:positionV relativeFrom="paragraph">
                        <wp:posOffset>208915</wp:posOffset>
                      </wp:positionV>
                      <wp:extent cx="517525" cy="93980"/>
                      <wp:effectExtent l="38100" t="38100" r="53975" b="96520"/>
                      <wp:wrapNone/>
                      <wp:docPr id="103" name="Connecteur droit 102"/>
                      <wp:cNvGraphicFramePr/>
                      <a:graphic xmlns:a="http://schemas.openxmlformats.org/drawingml/2006/main">
                        <a:graphicData uri="http://schemas.microsoft.com/office/word/2010/wordprocessingShape">
                          <wps:wsp>
                            <wps:cNvCnPr/>
                            <wps:spPr>
                              <a:xfrm flipV="1">
                                <a:off x="0" y="0"/>
                                <a:ext cx="517525" cy="9398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D61895C" id="Connecteur droit 102" o:spid="_x0000_s1026" style="position:absolute;flip:y;z-index:251758080;visibility:visible;mso-wrap-style:square;mso-wrap-distance-left:9pt;mso-wrap-distance-top:0;mso-wrap-distance-right:9pt;mso-wrap-distance-bottom:0;mso-position-horizontal:absolute;mso-position-horizontal-relative:text;mso-position-vertical:absolute;mso-position-vertical-relative:text" from="62.45pt,16.45pt" to="103.2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" strokecolor="black [3213]"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59104" behindDoc="0" locked="0" layoutInCell="1" allowOverlap="1" wp14:anchorId="5108FDF5" wp14:editId="61038D2C">
                      <wp:simplePos x="0" y="0"/>
                      <wp:positionH relativeFrom="column">
                        <wp:posOffset>646430</wp:posOffset>
                      </wp:positionH>
                      <wp:positionV relativeFrom="paragraph">
                        <wp:posOffset>309880</wp:posOffset>
                      </wp:positionV>
                      <wp:extent cx="807720" cy="86995"/>
                      <wp:effectExtent l="38100" t="38100" r="68580" b="84455"/>
                      <wp:wrapNone/>
                      <wp:docPr id="104" name="Connecteur droit 103"/>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E0A4885" id="Connecteur droit 103" o:spid="_x0000_s1026" style="position:absolute;z-index:251759104;visibility:visible;mso-wrap-style:square;mso-wrap-distance-left:9pt;mso-wrap-distance-top:0;mso-wrap-distance-right:9pt;mso-wrap-distance-bottom:0;mso-position-horizontal:absolute;mso-position-horizontal-relative:text;mso-position-vertical:absolute;mso-position-vertical-relative:text" from="50.9pt,24.4pt" to="114.5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" strokecolor="black [3213]"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0128" behindDoc="0" locked="0" layoutInCell="1" allowOverlap="1" wp14:anchorId="604BC3C6" wp14:editId="55A26742">
                      <wp:simplePos x="0" y="0"/>
                      <wp:positionH relativeFrom="column">
                        <wp:posOffset>793115</wp:posOffset>
                      </wp:positionH>
                      <wp:positionV relativeFrom="paragraph">
                        <wp:posOffset>302895</wp:posOffset>
                      </wp:positionV>
                      <wp:extent cx="877570" cy="266700"/>
                      <wp:effectExtent l="38100" t="38100" r="55880" b="95250"/>
                      <wp:wrapNone/>
                      <wp:docPr id="105" name="Connecteur droit 104"/>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8F9F557" id="Connecteur droit 104" o:spid="_x0000_s1026" style="position:absolute;z-index:251760128;visibility:visible;mso-wrap-style:square;mso-wrap-distance-left:9pt;mso-wrap-distance-top:0;mso-wrap-distance-right:9pt;mso-wrap-distance-bottom:0;mso-position-horizontal:absolute;mso-position-horizontal-relative:text;mso-position-vertical:absolute;mso-position-vertical-relative:text" from="62.45pt,23.85pt" to="131.55pt,4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" strokecolor="black [3213]"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1152" behindDoc="0" locked="0" layoutInCell="1" allowOverlap="1" wp14:anchorId="52603122" wp14:editId="4F49BD3E">
                      <wp:simplePos x="0" y="0"/>
                      <wp:positionH relativeFrom="column">
                        <wp:posOffset>793115</wp:posOffset>
                      </wp:positionH>
                      <wp:positionV relativeFrom="paragraph">
                        <wp:posOffset>396875</wp:posOffset>
                      </wp:positionV>
                      <wp:extent cx="661035" cy="440690"/>
                      <wp:effectExtent l="38100" t="19050" r="62865" b="92710"/>
                      <wp:wrapNone/>
                      <wp:docPr id="106" name="Connecteur droit 105"/>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40A50DB" id="Connecteur droit 105" o:spid="_x0000_s1026" style="position:absolute;flip:y;z-index:251761152;visibility:visible;mso-wrap-style:square;mso-wrap-distance-left:9pt;mso-wrap-distance-top:0;mso-wrap-distance-right:9pt;mso-wrap-distance-bottom:0;mso-position-horizontal:absolute;mso-position-horizontal-relative:text;mso-position-vertical:absolute;mso-position-vertical-relative:text" from="62.45pt,31.25pt" to="114.5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" strokecolor="#4f81bd [3204]"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2176" behindDoc="0" locked="0" layoutInCell="1" allowOverlap="1" wp14:anchorId="5AEDCFD5" wp14:editId="704B1630">
                      <wp:simplePos x="0" y="0"/>
                      <wp:positionH relativeFrom="column">
                        <wp:posOffset>296545</wp:posOffset>
                      </wp:positionH>
                      <wp:positionV relativeFrom="paragraph">
                        <wp:posOffset>108585</wp:posOffset>
                      </wp:positionV>
                      <wp:extent cx="496570" cy="389255"/>
                      <wp:effectExtent l="57150" t="19050" r="55880" b="67945"/>
                      <wp:wrapNone/>
                      <wp:docPr id="108" name="Rectangle 107"/>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2482ED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wps:txbx>
                            <wps:bodyPr rtlCol="0" anchor="ctr"/>
                          </wps:wsp>
                        </a:graphicData>
                      </a:graphic>
                    </wp:anchor>
                  </w:drawing>
                </mc:Choice>
                <mc:Fallback>
                  <w:pict>
                    <v:rect w14:anchorId="5AEDCFD5" id="Rectangle 107" o:spid="_x0000_s1046" style="position:absolute;margin-left:23.35pt;margin-top:8.55pt;width:39.1pt;height:30.65pt;z-index:251762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" fillcolor="#a5a5a5 [2092]" stroked="f">
                      <v:shadow on="t" color="black" opacity="22937f" origin=",.5" offset="0,.63889mm"/>
                      <v:textbox>
                        <w:txbxContent>
                          <w:p w14:paraId="2482ED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v:textbox>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3200" behindDoc="0" locked="0" layoutInCell="1" allowOverlap="1" wp14:anchorId="0B9F1A4A" wp14:editId="516486A1">
                      <wp:simplePos x="0" y="0"/>
                      <wp:positionH relativeFrom="column">
                        <wp:posOffset>793115</wp:posOffset>
                      </wp:positionH>
                      <wp:positionV relativeFrom="paragraph">
                        <wp:posOffset>569595</wp:posOffset>
                      </wp:positionV>
                      <wp:extent cx="877570" cy="267970"/>
                      <wp:effectExtent l="38100" t="38100" r="55880" b="93980"/>
                      <wp:wrapNone/>
                      <wp:docPr id="109" name="Connecteur droit 108"/>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5758D7D" id="Connecteur droit 108" o:spid="_x0000_s1026" style="position:absolute;flip:y;z-index:251763200;visibility:visible;mso-wrap-style:square;mso-wrap-distance-left:9pt;mso-wrap-distance-top:0;mso-wrap-distance-right:9pt;mso-wrap-distance-bottom:0;mso-position-horizontal:absolute;mso-position-horizontal-relative:text;mso-position-vertical:absolute;mso-position-vertical-relative:text" from="62.45pt,44.85pt" to="131.55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" strokecolor="#4f81bd [3204]"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5248" behindDoc="0" locked="0" layoutInCell="1" allowOverlap="1" wp14:anchorId="7583CBA5" wp14:editId="5C2865E3">
                      <wp:simplePos x="0" y="0"/>
                      <wp:positionH relativeFrom="column">
                        <wp:posOffset>1311275</wp:posOffset>
                      </wp:positionH>
                      <wp:positionV relativeFrom="paragraph">
                        <wp:posOffset>108585</wp:posOffset>
                      </wp:positionV>
                      <wp:extent cx="433070" cy="201295"/>
                      <wp:effectExtent l="57150" t="19050" r="62230" b="84455"/>
                      <wp:wrapNone/>
                      <wp:docPr id="111" name="Rectangle 11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1BF43C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7583CBA5" id="Rectangle 110" o:spid="_x0000_s1047" style="position:absolute;margin-left:103.25pt;margin-top:8.55pt;width:34.1pt;height:15.85pt;z-index:251765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" fillcolor="#d8d8d8 [2732]" stroked="f">
                      <v:shadow on="t" color="black" opacity="22937f" origin=",.5" offset="0,.63889mm"/>
                      <v:textbox>
                        <w:txbxContent>
                          <w:p w14:paraId="61BF43C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6272" behindDoc="0" locked="0" layoutInCell="1" allowOverlap="1" wp14:anchorId="14D99381" wp14:editId="79FC6DC3">
                      <wp:simplePos x="0" y="0"/>
                      <wp:positionH relativeFrom="column">
                        <wp:posOffset>1454150</wp:posOffset>
                      </wp:positionH>
                      <wp:positionV relativeFrom="paragraph">
                        <wp:posOffset>296545</wp:posOffset>
                      </wp:positionV>
                      <wp:extent cx="433070" cy="201295"/>
                      <wp:effectExtent l="57150" t="19050" r="62230" b="84455"/>
                      <wp:wrapNone/>
                      <wp:docPr id="112" name="Rectangle 111"/>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275999E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14D99381" id="Rectangle 111" o:spid="_x0000_s1048" style="position:absolute;margin-left:114.5pt;margin-top:23.35pt;width:34.1pt;height:15.85pt;z-index:251766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" fillcolor="#d8d8d8 [2732]" stroked="f">
                      <v:shadow on="t" color="black" opacity="22937f" origin=",.5" offset="0,.63889mm"/>
                      <v:textbox>
                        <w:txbxContent>
                          <w:p w14:paraId="275999E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7296" behindDoc="0" locked="0" layoutInCell="1" allowOverlap="1" wp14:anchorId="640BD0FE" wp14:editId="345D838E">
                      <wp:simplePos x="0" y="0"/>
                      <wp:positionH relativeFrom="column">
                        <wp:posOffset>1671320</wp:posOffset>
                      </wp:positionH>
                      <wp:positionV relativeFrom="paragraph">
                        <wp:posOffset>469265</wp:posOffset>
                      </wp:positionV>
                      <wp:extent cx="433070" cy="201295"/>
                      <wp:effectExtent l="57150" t="19050" r="62230" b="84455"/>
                      <wp:wrapNone/>
                      <wp:docPr id="113" name="Rectangle 112"/>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2256E5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640BD0FE" id="Rectangle 112" o:spid="_x0000_s1049" style="position:absolute;margin-left:131.6pt;margin-top:36.95pt;width:34.1pt;height:15.85pt;z-index:251767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" fillcolor="#d8d8d8 [2732]" stroked="f">
                      <v:shadow on="t" color="black" opacity="22937f" origin=",.5" offset="0,.63889mm"/>
                      <v:textbox>
                        <w:txbxContent>
                          <w:p w14:paraId="52256E5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p>
        </w:tc>
        <w:tc>
          <w:tcPr>
            <w:tcW w:w="6132" w:type="dxa"/>
          </w:tcPr>
          <w:p w14:paraId="3544B280" w14:textId="77777777" w:rsidR="00D944BB" w:rsidRPr="00152685" w:rsidRDefault="00D944BB" w:rsidP="00D944BB">
            <w:pPr>
              <w:rPr>
                <w:rFonts w:ascii="Calibri" w:eastAsia="+mn-ea" w:hAnsi="Calibri" w:cs="+mn-cs"/>
                <w:b/>
                <w:bCs/>
                <w:color w:val="000000"/>
                <w:kern w:val="24"/>
                <w:sz w:val="22"/>
                <w:szCs w:val="22"/>
              </w:rPr>
            </w:pPr>
          </w:p>
          <w:p w14:paraId="27809CFC" w14:textId="77777777" w:rsidR="00D944BB" w:rsidRPr="00152685" w:rsidRDefault="00D944BB" w:rsidP="00D944BB">
            <w:pPr>
              <w:rPr>
                <w:rFonts w:ascii="Calibri" w:eastAsia="+mn-ea" w:hAnsi="Calibri" w:cs="+mn-cs"/>
                <w:color w:val="000000"/>
                <w:kern w:val="24"/>
                <w:sz w:val="22"/>
                <w:szCs w:val="22"/>
              </w:rPr>
            </w:pPr>
            <w:r w:rsidRPr="00152685">
              <w:rPr>
                <w:rFonts w:ascii="Calibri" w:eastAsia="+mn-ea" w:hAnsi="Calibri" w:cs="+mn-cs"/>
                <w:b/>
                <w:bCs/>
                <w:color w:val="000000"/>
                <w:kern w:val="24"/>
                <w:sz w:val="22"/>
                <w:szCs w:val="22"/>
              </w:rPr>
              <w:t xml:space="preserve">Dédoublement PM (avec création de nouveaux PM) : </w:t>
            </w:r>
            <w:r w:rsidRPr="00152685">
              <w:rPr>
                <w:rFonts w:ascii="Calibri" w:eastAsia="+mn-ea" w:hAnsi="Calibri" w:cs="+mn-cs"/>
                <w:color w:val="000000"/>
                <w:kern w:val="24"/>
                <w:sz w:val="22"/>
                <w:szCs w:val="22"/>
              </w:rPr>
              <w:t xml:space="preserve">bascule d’une partie de ZA d’un PM vers un ou plusieurs PM dont au moins un est un nouveau PM à créer </w:t>
            </w:r>
          </w:p>
          <w:p w14:paraId="0C134A24" w14:textId="77777777" w:rsidR="00D944BB" w:rsidRPr="00152685" w:rsidRDefault="00D944BB" w:rsidP="00D944BB">
            <w:pPr>
              <w:rPr>
                <w:sz w:val="22"/>
                <w:szCs w:val="22"/>
              </w:rPr>
            </w:pPr>
          </w:p>
          <w:p w14:paraId="5B0FEB58" w14:textId="77777777" w:rsidR="00D944BB" w:rsidRPr="00152685" w:rsidRDefault="00D944BB" w:rsidP="00D944BB">
            <w:pPr>
              <w:rPr>
                <w:rFonts w:ascii="Calibri" w:eastAsia="+mn-ea" w:hAnsi="Calibri" w:cs="+mn-cs"/>
                <w:b/>
                <w:bCs/>
                <w:color w:val="000000"/>
                <w:kern w:val="24"/>
                <w:sz w:val="22"/>
                <w:szCs w:val="22"/>
              </w:rPr>
            </w:pPr>
          </w:p>
        </w:tc>
      </w:tr>
      <w:tr w:rsidR="009B26E9" w14:paraId="26D36A51" w14:textId="77777777" w:rsidTr="00C21439">
        <w:trPr>
          <w:trHeight w:val="1764"/>
        </w:trPr>
        <w:tc>
          <w:tcPr>
            <w:tcW w:w="3489" w:type="dxa"/>
          </w:tcPr>
          <w:p w14:paraId="30A78CFB" w14:textId="7A4A6844" w:rsidR="009B26E9" w:rsidRDefault="009B26E9" w:rsidP="009B26E9">
            <w:pPr>
              <w:rPr>
                <w:rFonts w:ascii="Calibri" w:eastAsia="+mn-ea" w:hAnsi="Calibri" w:cs="+mn-cs"/>
                <w:b/>
                <w:bCs/>
                <w:color w:val="000000"/>
                <w:kern w:val="24"/>
              </w:rPr>
            </w:pPr>
            <w:r w:rsidRPr="00D944BB">
              <w:rPr>
                <w:rFonts w:ascii="Calibri" w:eastAsia="+mn-ea" w:hAnsi="Calibri" w:cs="+mn-cs"/>
                <w:b/>
                <w:bCs/>
                <w:noProof/>
                <w:color w:val="000000"/>
                <w:kern w:val="24"/>
              </w:rPr>
              <mc:AlternateContent>
                <mc:Choice Requires="wps">
                  <w:drawing>
                    <wp:anchor distT="0" distB="0" distL="114300" distR="114300" simplePos="0" relativeHeight="251781632" behindDoc="0" locked="0" layoutInCell="1" allowOverlap="1" wp14:anchorId="4722A83E" wp14:editId="179D1A3C">
                      <wp:simplePos x="0" y="0"/>
                      <wp:positionH relativeFrom="column">
                        <wp:posOffset>755015</wp:posOffset>
                      </wp:positionH>
                      <wp:positionV relativeFrom="paragraph">
                        <wp:posOffset>220980</wp:posOffset>
                      </wp:positionV>
                      <wp:extent cx="517525" cy="608330"/>
                      <wp:effectExtent l="38100" t="19050" r="73025" b="77470"/>
                      <wp:wrapNone/>
                      <wp:docPr id="2" name="Connecteur droit 149"/>
                      <wp:cNvGraphicFramePr/>
                      <a:graphic xmlns:a="http://schemas.openxmlformats.org/drawingml/2006/main">
                        <a:graphicData uri="http://schemas.microsoft.com/office/word/2010/wordprocessingShape">
                          <wps:wsp>
                            <wps:cNvCnPr/>
                            <wps:spPr>
                              <a:xfrm flipV="1">
                                <a:off x="0" y="0"/>
                                <a:ext cx="517525" cy="60833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4C3E785" id="Connecteur droit 149" o:spid="_x0000_s1026" style="position:absolute;flip:y;z-index:251781632;visibility:visible;mso-wrap-style:square;mso-wrap-distance-left:9pt;mso-wrap-distance-top:0;mso-wrap-distance-right:9pt;mso-wrap-distance-bottom:0;mso-position-horizontal:absolute;mso-position-horizontal-relative:text;mso-position-vertical:absolute;mso-position-vertical-relative:text" from="59.45pt,17.4pt" to="100.2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" strokecolor="#4f81bd [3204]"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80608" behindDoc="0" locked="0" layoutInCell="1" allowOverlap="1" wp14:anchorId="01041CC2" wp14:editId="15CFF15B">
                      <wp:simplePos x="0" y="0"/>
                      <wp:positionH relativeFrom="column">
                        <wp:posOffset>1086485</wp:posOffset>
                      </wp:positionH>
                      <wp:positionV relativeFrom="paragraph">
                        <wp:posOffset>822325</wp:posOffset>
                      </wp:positionV>
                      <wp:extent cx="433070" cy="201295"/>
                      <wp:effectExtent l="57150" t="19050" r="62230" b="84455"/>
                      <wp:wrapNone/>
                      <wp:docPr id="3" name="Rectangle 101"/>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4906FEE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wps:txbx>
                            <wps:bodyPr rtlCol="0" anchor="ctr"/>
                          </wps:wsp>
                        </a:graphicData>
                      </a:graphic>
                    </wp:anchor>
                  </w:drawing>
                </mc:Choice>
                <mc:Fallback>
                  <w:pict>
                    <v:rect w14:anchorId="01041CC2" id="_x0000_s1050" style="position:absolute;margin-left:85.55pt;margin-top:64.75pt;width:34.1pt;height:15.85pt;z-index:251780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" fillcolor="#d8d8d8 [2732]" stroked="f">
                      <v:shadow on="t" color="black" opacity="22937f" origin=",.5" offset="0,.63889mm"/>
                      <v:textbox>
                        <w:txbxContent>
                          <w:p w14:paraId="4906FEE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9584" behindDoc="0" locked="0" layoutInCell="1" allowOverlap="1" wp14:anchorId="656AF059" wp14:editId="529365D4">
                      <wp:simplePos x="0" y="0"/>
                      <wp:positionH relativeFrom="column">
                        <wp:posOffset>1633220</wp:posOffset>
                      </wp:positionH>
                      <wp:positionV relativeFrom="paragraph">
                        <wp:posOffset>461010</wp:posOffset>
                      </wp:positionV>
                      <wp:extent cx="433070" cy="201295"/>
                      <wp:effectExtent l="57150" t="19050" r="62230" b="84455"/>
                      <wp:wrapNone/>
                      <wp:docPr id="4" name="Rectangle 10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1FF6F5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656AF059" id="_x0000_s1051" style="position:absolute;margin-left:128.6pt;margin-top:36.3pt;width:34.1pt;height:15.85pt;z-index:251779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" fillcolor="#d8d8d8 [2732]" stroked="f">
                      <v:shadow on="t" color="black" opacity="22937f" origin=",.5" offset="0,.63889mm"/>
                      <v:textbox>
                        <w:txbxContent>
                          <w:p w14:paraId="61FF6F5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8560" behindDoc="0" locked="0" layoutInCell="1" allowOverlap="1" wp14:anchorId="7BB64FED" wp14:editId="3FA7BCE8">
                      <wp:simplePos x="0" y="0"/>
                      <wp:positionH relativeFrom="column">
                        <wp:posOffset>1416685</wp:posOffset>
                      </wp:positionH>
                      <wp:positionV relativeFrom="page">
                        <wp:posOffset>292100</wp:posOffset>
                      </wp:positionV>
                      <wp:extent cx="433070" cy="201295"/>
                      <wp:effectExtent l="57150" t="19050" r="62230" b="84455"/>
                      <wp:wrapNone/>
                      <wp:docPr id="5" name="Rectangle 99"/>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6C8EE9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7BB64FED" id="_x0000_s1052" style="position:absolute;margin-left:111.55pt;margin-top:23pt;width:34.1pt;height:15.85pt;z-index:251778560;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" fillcolor="#d8d8d8 [2732]" stroked="f">
                      <v:shadow on="t" color="black" opacity="22937f" origin=",.5" offset="0,.63889mm"/>
                      <v:textbox>
                        <w:txbxContent>
                          <w:p w14:paraId="16C8EE9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w10:wrap anchory="page"/>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7536" behindDoc="0" locked="0" layoutInCell="1" allowOverlap="1" wp14:anchorId="5A9958CA" wp14:editId="4A2B15F8">
                      <wp:simplePos x="0" y="0"/>
                      <wp:positionH relativeFrom="column">
                        <wp:posOffset>1273175</wp:posOffset>
                      </wp:positionH>
                      <wp:positionV relativeFrom="paragraph">
                        <wp:posOffset>100330</wp:posOffset>
                      </wp:positionV>
                      <wp:extent cx="433070" cy="201295"/>
                      <wp:effectExtent l="57150" t="19050" r="62230" b="84455"/>
                      <wp:wrapNone/>
                      <wp:docPr id="7" name="Rectangle 98"/>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BA754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5A9958CA" id="_x0000_s1053" style="position:absolute;margin-left:100.25pt;margin-top:7.9pt;width:34.1pt;height:15.85pt;z-index:251777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" fillcolor="#d8d8d8 [2732]" stroked="f">
                      <v:shadow on="t" color="black" opacity="22937f" origin=",.5" offset="0,.63889mm"/>
                      <v:textbox>
                        <w:txbxContent>
                          <w:p w14:paraId="5BA754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6512" behindDoc="0" locked="0" layoutInCell="1" allowOverlap="1" wp14:anchorId="6013DEC0" wp14:editId="755549DB">
                      <wp:simplePos x="0" y="0"/>
                      <wp:positionH relativeFrom="column">
                        <wp:posOffset>258445</wp:posOffset>
                      </wp:positionH>
                      <wp:positionV relativeFrom="paragraph">
                        <wp:posOffset>661035</wp:posOffset>
                      </wp:positionV>
                      <wp:extent cx="496570" cy="337820"/>
                      <wp:effectExtent l="57150" t="19050" r="55880" b="81280"/>
                      <wp:wrapNone/>
                      <wp:docPr id="8" name="Rectangle 97"/>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2759430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wps:txbx>
                            <wps:bodyPr rtlCol="0" anchor="ctr"/>
                          </wps:wsp>
                        </a:graphicData>
                      </a:graphic>
                    </wp:anchor>
                  </w:drawing>
                </mc:Choice>
                <mc:Fallback>
                  <w:pict>
                    <v:rect w14:anchorId="6013DEC0" id="_x0000_s1054" style="position:absolute;margin-left:20.35pt;margin-top:52.05pt;width:39.1pt;height:26.6pt;z-index:25177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" fillcolor="#a5a5a5 [2092]" stroked="f">
                      <v:shadow on="t" color="black" opacity="22937f" origin=",.5" offset="0,.63889mm"/>
                      <v:textbox>
                        <w:txbxContent>
                          <w:p w14:paraId="2759430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5488" behindDoc="0" locked="0" layoutInCell="1" allowOverlap="1" wp14:anchorId="63FF5C27" wp14:editId="567F3F46">
                      <wp:simplePos x="0" y="0"/>
                      <wp:positionH relativeFrom="column">
                        <wp:posOffset>755015</wp:posOffset>
                      </wp:positionH>
                      <wp:positionV relativeFrom="paragraph">
                        <wp:posOffset>561340</wp:posOffset>
                      </wp:positionV>
                      <wp:extent cx="877570" cy="267970"/>
                      <wp:effectExtent l="38100" t="38100" r="55880" b="93980"/>
                      <wp:wrapNone/>
                      <wp:docPr id="9" name="Connecteur droit 96"/>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0861509" id="Connecteur droit 96" o:spid="_x0000_s1026" style="position:absolute;flip:y;z-index:251775488;visibility:visible;mso-wrap-style:square;mso-wrap-distance-left:9pt;mso-wrap-distance-top:0;mso-wrap-distance-right:9pt;mso-wrap-distance-bottom:0;mso-position-horizontal:absolute;mso-position-horizontal-relative:text;mso-position-vertical:absolute;mso-position-vertical-relative:text" from="59.45pt,44.2pt" to="128.5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" strokecolor="#4f81bd [3204]"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4464" behindDoc="0" locked="0" layoutInCell="1" allowOverlap="1" wp14:anchorId="6AAB4AFA" wp14:editId="48683DE6">
                      <wp:simplePos x="0" y="0"/>
                      <wp:positionH relativeFrom="column">
                        <wp:posOffset>258445</wp:posOffset>
                      </wp:positionH>
                      <wp:positionV relativeFrom="paragraph">
                        <wp:posOffset>100330</wp:posOffset>
                      </wp:positionV>
                      <wp:extent cx="496570" cy="389255"/>
                      <wp:effectExtent l="57150" t="19050" r="55880" b="67945"/>
                      <wp:wrapNone/>
                      <wp:docPr id="10" name="Rectangle 95"/>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B75C98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wps:txbx>
                            <wps:bodyPr rtlCol="0" anchor="ctr"/>
                          </wps:wsp>
                        </a:graphicData>
                      </a:graphic>
                    </wp:anchor>
                  </w:drawing>
                </mc:Choice>
                <mc:Fallback>
                  <w:pict>
                    <v:rect w14:anchorId="6AAB4AFA" id="_x0000_s1055" style="position:absolute;margin-left:20.35pt;margin-top:7.9pt;width:39.1pt;height:30.65pt;z-index:251774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" fillcolor="#a5a5a5 [2092]" stroked="f">
                      <v:shadow on="t" color="black" opacity="22937f" origin=",.5" offset="0,.63889mm"/>
                      <v:textbox>
                        <w:txbxContent>
                          <w:p w14:paraId="1B75C98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3440" behindDoc="0" locked="0" layoutInCell="1" allowOverlap="1" wp14:anchorId="621B7BAA" wp14:editId="5364242A">
                      <wp:simplePos x="0" y="0"/>
                      <wp:positionH relativeFrom="column">
                        <wp:posOffset>755015</wp:posOffset>
                      </wp:positionH>
                      <wp:positionV relativeFrom="paragraph">
                        <wp:posOffset>829945</wp:posOffset>
                      </wp:positionV>
                      <wp:extent cx="331470" cy="93345"/>
                      <wp:effectExtent l="38100" t="38100" r="68580" b="97155"/>
                      <wp:wrapNone/>
                      <wp:docPr id="11" name="Connecteur droit 94"/>
                      <wp:cNvGraphicFramePr/>
                      <a:graphic xmlns:a="http://schemas.openxmlformats.org/drawingml/2006/main">
                        <a:graphicData uri="http://schemas.microsoft.com/office/word/2010/wordprocessingShape">
                          <wps:wsp>
                            <wps:cNvCnPr/>
                            <wps:spPr>
                              <a:xfrm>
                                <a:off x="0" y="0"/>
                                <a:ext cx="331470" cy="9334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4184D90" id="Connecteur droit 94" o:spid="_x0000_s1026" style="position:absolute;z-index:251773440;visibility:visible;mso-wrap-style:square;mso-wrap-distance-left:9pt;mso-wrap-distance-top:0;mso-wrap-distance-right:9pt;mso-wrap-distance-bottom:0;mso-position-horizontal:absolute;mso-position-horizontal-relative:text;mso-position-vertical:absolute;mso-position-vertical-relative:text" from="59.45pt,65.35pt" to="85.55pt,7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" strokecolor="black [3213]"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2416" behindDoc="0" locked="0" layoutInCell="1" allowOverlap="1" wp14:anchorId="43CC3F51" wp14:editId="01F846C8">
                      <wp:simplePos x="0" y="0"/>
                      <wp:positionH relativeFrom="column">
                        <wp:posOffset>755015</wp:posOffset>
                      </wp:positionH>
                      <wp:positionV relativeFrom="paragraph">
                        <wp:posOffset>388620</wp:posOffset>
                      </wp:positionV>
                      <wp:extent cx="661035" cy="440690"/>
                      <wp:effectExtent l="38100" t="19050" r="62865" b="92710"/>
                      <wp:wrapNone/>
                      <wp:docPr id="12" name="Connecteur droit 93"/>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9053ACC" id="Connecteur droit 93" o:spid="_x0000_s1026" style="position:absolute;flip:y;z-index:251772416;visibility:visible;mso-wrap-style:square;mso-wrap-distance-left:9pt;mso-wrap-distance-top:0;mso-wrap-distance-right:9pt;mso-wrap-distance-bottom:0;mso-position-horizontal:absolute;mso-position-horizontal-relative:text;mso-position-vertical:absolute;mso-position-vertical-relative:text" from="59.45pt,30.6pt" to="111.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" strokecolor="#4f81bd [3204]"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1392" behindDoc="0" locked="0" layoutInCell="1" allowOverlap="1" wp14:anchorId="2ED02B6E" wp14:editId="7201F38F">
                      <wp:simplePos x="0" y="0"/>
                      <wp:positionH relativeFrom="column">
                        <wp:posOffset>755015</wp:posOffset>
                      </wp:positionH>
                      <wp:positionV relativeFrom="paragraph">
                        <wp:posOffset>294640</wp:posOffset>
                      </wp:positionV>
                      <wp:extent cx="877570" cy="266700"/>
                      <wp:effectExtent l="38100" t="38100" r="55880" b="95250"/>
                      <wp:wrapNone/>
                      <wp:docPr id="13" name="Connecteur droit 92"/>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B6764A0" id="Connecteur droit 92" o:spid="_x0000_s1026" style="position:absolute;z-index:251771392;visibility:visible;mso-wrap-style:square;mso-wrap-distance-left:9pt;mso-wrap-distance-top:0;mso-wrap-distance-right:9pt;mso-wrap-distance-bottom:0;mso-position-horizontal:absolute;mso-position-horizontal-relative:text;mso-position-vertical:absolute;mso-position-vertical-relative:text" from="59.45pt,23.2pt" to="128.5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" strokecolor="black [3213]"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0368" behindDoc="0" locked="0" layoutInCell="1" allowOverlap="1" wp14:anchorId="52CDCEBC" wp14:editId="3C80DE63">
                      <wp:simplePos x="0" y="0"/>
                      <wp:positionH relativeFrom="column">
                        <wp:posOffset>608330</wp:posOffset>
                      </wp:positionH>
                      <wp:positionV relativeFrom="paragraph">
                        <wp:posOffset>301625</wp:posOffset>
                      </wp:positionV>
                      <wp:extent cx="807720" cy="86995"/>
                      <wp:effectExtent l="38100" t="38100" r="68580" b="84455"/>
                      <wp:wrapNone/>
                      <wp:docPr id="14" name="Connecteur droit 91"/>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C849DFB" id="Connecteur droit 91" o:spid="_x0000_s1026" style="position:absolute;z-index:251770368;visibility:visible;mso-wrap-style:square;mso-wrap-distance-left:9pt;mso-wrap-distance-top:0;mso-wrap-distance-right:9pt;mso-wrap-distance-bottom:0;mso-position-horizontal:absolute;mso-position-horizontal-relative:text;mso-position-vertical:absolute;mso-position-vertical-relative:text" from="47.9pt,23.75pt" to="111.5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" strokecolor="black [3213]" strokeweight="1pt">
                      <v:shadow on="t" color="black" opacity="24903f" origin=",.5" offset="0,.55556mm"/>
                    </v:line>
                  </w:pict>
                </mc:Fallback>
              </mc:AlternateContent>
            </w:r>
          </w:p>
          <w:p w14:paraId="26D84011" w14:textId="242D5609" w:rsidR="009B26E9" w:rsidRDefault="009B26E9" w:rsidP="009B26E9">
            <w:pPr>
              <w:rPr>
                <w:rFonts w:ascii="Calibri" w:eastAsia="+mn-ea" w:hAnsi="Calibri" w:cs="+mn-cs"/>
                <w:b/>
                <w:bCs/>
                <w:color w:val="000000"/>
                <w:kern w:val="24"/>
              </w:rPr>
            </w:pPr>
            <w:r w:rsidRPr="00D944BB">
              <w:rPr>
                <w:rFonts w:ascii="Calibri" w:eastAsia="+mn-ea" w:hAnsi="Calibri" w:cs="+mn-cs"/>
                <w:b/>
                <w:bCs/>
                <w:noProof/>
                <w:color w:val="000000"/>
                <w:kern w:val="24"/>
              </w:rPr>
              <mc:AlternateContent>
                <mc:Choice Requires="wps">
                  <w:drawing>
                    <wp:anchor distT="0" distB="0" distL="114300" distR="114300" simplePos="0" relativeHeight="251769344" behindDoc="0" locked="0" layoutInCell="1" allowOverlap="1" wp14:anchorId="36E04F83" wp14:editId="56571C5F">
                      <wp:simplePos x="0" y="0"/>
                      <wp:positionH relativeFrom="column">
                        <wp:posOffset>755468</wp:posOffset>
                      </wp:positionH>
                      <wp:positionV relativeFrom="paragraph">
                        <wp:posOffset>14787</wp:posOffset>
                      </wp:positionV>
                      <wp:extent cx="518149" cy="94043"/>
                      <wp:effectExtent l="38100" t="38100" r="53975" b="96520"/>
                      <wp:wrapNone/>
                      <wp:docPr id="15" name="Connecteur droit 90"/>
                      <wp:cNvGraphicFramePr/>
                      <a:graphic xmlns:a="http://schemas.openxmlformats.org/drawingml/2006/main">
                        <a:graphicData uri="http://schemas.microsoft.com/office/word/2010/wordprocessingShape">
                          <wps:wsp>
                            <wps:cNvCnPr/>
                            <wps:spPr>
                              <a:xfrm flipV="1">
                                <a:off x="0" y="0"/>
                                <a:ext cx="518149" cy="94043"/>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41D1DE4" id="Connecteur droit 90" o:spid="_x0000_s1026" style="position:absolute;flip:y;z-index:251769344;visibility:visible;mso-wrap-style:square;mso-wrap-distance-left:9pt;mso-wrap-distance-top:0;mso-wrap-distance-right:9pt;mso-wrap-distance-bottom:0;mso-position-horizontal:absolute;mso-position-horizontal-relative:text;mso-position-vertical:absolute;mso-position-vertical-relative:text" from="59.5pt,1.15pt" to="100.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" strokecolor="black [3213]" strokeweight="1pt">
                      <v:shadow on="t" color="black" opacity="24903f" origin=",.5" offset="0,.55556mm"/>
                    </v:line>
                  </w:pict>
                </mc:Fallback>
              </mc:AlternateContent>
            </w:r>
          </w:p>
          <w:p w14:paraId="511E9F92" w14:textId="77777777" w:rsidR="009B26E9" w:rsidRDefault="009B26E9" w:rsidP="009B26E9">
            <w:pPr>
              <w:rPr>
                <w:rFonts w:ascii="Calibri" w:eastAsia="+mn-ea" w:hAnsi="Calibri" w:cs="+mn-cs"/>
                <w:b/>
                <w:bCs/>
                <w:color w:val="000000"/>
                <w:kern w:val="24"/>
              </w:rPr>
            </w:pPr>
          </w:p>
          <w:p w14:paraId="0E6B2B3A" w14:textId="77777777" w:rsidR="009B26E9" w:rsidRPr="00D944BB" w:rsidRDefault="009B26E9" w:rsidP="009B26E9">
            <w:pPr>
              <w:rPr>
                <w:rFonts w:ascii="Calibri" w:eastAsia="+mn-ea" w:hAnsi="Calibri" w:cs="+mn-cs"/>
                <w:b/>
                <w:bCs/>
                <w:noProof/>
                <w:color w:val="000000"/>
                <w:kern w:val="24"/>
              </w:rPr>
            </w:pPr>
          </w:p>
        </w:tc>
        <w:tc>
          <w:tcPr>
            <w:tcW w:w="6145" w:type="dxa"/>
            <w:gridSpan w:val="2"/>
          </w:tcPr>
          <w:p w14:paraId="40661228" w14:textId="4F7FF8A4" w:rsidR="009B26E9" w:rsidRPr="00152685" w:rsidRDefault="009B26E9" w:rsidP="009B26E9">
            <w:pPr>
              <w:rPr>
                <w:rFonts w:ascii="Calibri" w:eastAsia="+mn-ea" w:hAnsi="Calibri" w:cs="+mn-cs"/>
                <w:b/>
                <w:bCs/>
                <w:color w:val="000000"/>
                <w:kern w:val="24"/>
                <w:sz w:val="22"/>
                <w:szCs w:val="22"/>
              </w:rPr>
            </w:pPr>
            <w:r w:rsidRPr="00152685">
              <w:rPr>
                <w:rFonts w:ascii="Calibri" w:eastAsia="+mn-ea" w:hAnsi="Calibri" w:cs="+mn-cs"/>
                <w:b/>
                <w:bCs/>
                <w:color w:val="000000"/>
                <w:kern w:val="24"/>
                <w:sz w:val="22"/>
                <w:szCs w:val="22"/>
              </w:rPr>
              <w:t xml:space="preserve">Suppression PM et création de nouveau PM : </w:t>
            </w:r>
            <w:r w:rsidRPr="00152685">
              <w:rPr>
                <w:rFonts w:ascii="Calibri" w:eastAsia="+mn-ea" w:hAnsi="Calibri" w:cs="+mn-cs"/>
                <w:color w:val="000000"/>
                <w:kern w:val="24"/>
                <w:sz w:val="22"/>
                <w:szCs w:val="22"/>
              </w:rPr>
              <w:t>suppression d’un PM avec reprise des IMB qui lui sont rattachés sur un nouveau PM à créer</w:t>
            </w:r>
          </w:p>
        </w:tc>
      </w:tr>
    </w:tbl>
    <w:p w14:paraId="1BA98FC6" w14:textId="77777777" w:rsidR="009939A4" w:rsidRDefault="009939A4" w:rsidP="00414593">
      <w:pPr>
        <w:pStyle w:val="Corpsdetexte"/>
        <w:rPr>
          <w:rFonts w:ascii="Arial" w:hAnsi="Arial" w:cs="Arial"/>
          <w:sz w:val="24"/>
          <w:szCs w:val="24"/>
        </w:rPr>
      </w:pPr>
    </w:p>
    <w:p w14:paraId="464780C2" w14:textId="77777777" w:rsidR="00616F06" w:rsidRDefault="00616F06" w:rsidP="002531DB">
      <w:pPr>
        <w:pStyle w:val="Titre1"/>
        <w:rPr>
          <w:rFonts w:cs="Arial"/>
          <w:sz w:val="24"/>
          <w:szCs w:val="24"/>
        </w:rPr>
      </w:pPr>
      <w:bookmarkStart w:id="12" w:name="_Toc76404677"/>
      <w:r>
        <w:rPr>
          <w:rFonts w:cs="Arial"/>
          <w:sz w:val="24"/>
          <w:szCs w:val="24"/>
        </w:rPr>
        <w:t>Présentation du processus</w:t>
      </w:r>
      <w:bookmarkEnd w:id="12"/>
    </w:p>
    <w:p w14:paraId="709DD3B4" w14:textId="2FBB7227" w:rsidR="004D1CDF" w:rsidRDefault="004D1CDF" w:rsidP="00616F06"/>
    <w:p w14:paraId="451704A1" w14:textId="073BD48B" w:rsidR="00DE3207" w:rsidRDefault="00DE3207" w:rsidP="00616F06">
      <w:r>
        <w:object w:dxaOrig="1520" w:dyaOrig="985" w14:anchorId="1D559DCF">
          <v:shape id="_x0000_i1035" type="#_x0000_t75" style="width:76.2pt;height:49.2pt" o:ole="">
            <v:imagedata r:id="rId12" o:title=""/>
          </v:shape>
          <o:OLEObject Type="Embed" ProgID="PowerPoint.Show.12" ShapeID="_x0000_i1035" DrawAspect="Icon" ObjectID="_1695213921" r:id="rId13"/>
        </w:object>
      </w:r>
    </w:p>
    <w:p w14:paraId="45287AC7" w14:textId="2934CF9E" w:rsidR="004D1CDF" w:rsidRDefault="00747458" w:rsidP="00616F06">
      <w:r>
        <w:rPr>
          <w:noProof/>
        </w:rPr>
        <w:drawing>
          <wp:inline distT="0" distB="0" distL="0" distR="0" wp14:anchorId="6A0DB6A3" wp14:editId="39A3E490">
            <wp:extent cx="6115685" cy="3439795"/>
            <wp:effectExtent l="0" t="0" r="0" b="8255"/>
            <wp:docPr id="1"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6115685" cy="3439795"/>
                    </a:xfrm>
                    <a:prstGeom prst="rect">
                      <a:avLst/>
                    </a:prstGeom>
                  </pic:spPr>
                </pic:pic>
              </a:graphicData>
            </a:graphic>
          </wp:inline>
        </w:drawing>
      </w:r>
    </w:p>
    <w:p w14:paraId="7EFED780" w14:textId="77777777" w:rsidR="00616F06" w:rsidRDefault="00616F06" w:rsidP="002531DB">
      <w:pPr>
        <w:pStyle w:val="Titre1"/>
        <w:rPr>
          <w:rFonts w:cs="Arial"/>
          <w:sz w:val="24"/>
          <w:szCs w:val="24"/>
        </w:rPr>
      </w:pPr>
      <w:bookmarkStart w:id="13" w:name="_Toc76404678"/>
      <w:r>
        <w:rPr>
          <w:rFonts w:cs="Arial"/>
          <w:sz w:val="24"/>
          <w:szCs w:val="24"/>
        </w:rPr>
        <w:t>Description des étapes du processus et flux utilisés</w:t>
      </w:r>
      <w:bookmarkEnd w:id="13"/>
    </w:p>
    <w:p w14:paraId="119E44D6" w14:textId="77777777" w:rsidR="00FC3B93" w:rsidRPr="00FC3B93" w:rsidRDefault="00FC3B93" w:rsidP="00FC3B93"/>
    <w:p w14:paraId="7FC3789D" w14:textId="77777777" w:rsidR="00FC3B93" w:rsidRDefault="00FC3B93" w:rsidP="0031024B">
      <w:pPr>
        <w:pStyle w:val="Titre2"/>
        <w:rPr>
          <w:rFonts w:cs="Arial"/>
          <w:sz w:val="24"/>
          <w:szCs w:val="24"/>
        </w:rPr>
      </w:pPr>
      <w:bookmarkStart w:id="14" w:name="_Toc76404679"/>
      <w:r>
        <w:rPr>
          <w:rFonts w:cs="Arial"/>
          <w:sz w:val="24"/>
          <w:szCs w:val="24"/>
        </w:rPr>
        <w:t>Information Initiale</w:t>
      </w:r>
      <w:bookmarkEnd w:id="14"/>
    </w:p>
    <w:p w14:paraId="08F72C0E" w14:textId="7D206B0D" w:rsidR="00847333" w:rsidRDefault="00FC3B93" w:rsidP="00FC3B93">
      <w:pPr>
        <w:pStyle w:val="Titre3"/>
      </w:pPr>
      <w:bookmarkStart w:id="15" w:name="_Toc76404680"/>
      <w:r>
        <w:t>F</w:t>
      </w:r>
      <w:r w:rsidR="00847333">
        <w:t xml:space="preserve">lux </w:t>
      </w:r>
      <w:r w:rsidR="00041603">
        <w:t>INFO</w:t>
      </w:r>
      <w:r w:rsidR="00666537">
        <w:t xml:space="preserve"> </w:t>
      </w:r>
      <w:r w:rsidR="00041603">
        <w:t>VDR</w:t>
      </w:r>
      <w:bookmarkEnd w:id="15"/>
    </w:p>
    <w:p w14:paraId="0D61C2DF" w14:textId="77777777" w:rsidR="009E4126" w:rsidRDefault="009E4126" w:rsidP="009E2BFD">
      <w:pPr>
        <w:pStyle w:val="Corpsdetexte"/>
        <w:rPr>
          <w:rFonts w:ascii="Arial" w:hAnsi="Arial" w:cs="Arial"/>
          <w:sz w:val="24"/>
          <w:szCs w:val="24"/>
        </w:rPr>
      </w:pPr>
    </w:p>
    <w:p w14:paraId="7A7D97CF" w14:textId="77777777" w:rsidR="008F33C1" w:rsidRDefault="008F33C1" w:rsidP="009E2BFD">
      <w:pPr>
        <w:pStyle w:val="Corpsdetexte"/>
        <w:rPr>
          <w:rFonts w:ascii="Arial" w:hAnsi="Arial" w:cs="Arial"/>
          <w:sz w:val="24"/>
          <w:szCs w:val="24"/>
        </w:rPr>
      </w:pPr>
      <w:r>
        <w:rPr>
          <w:rFonts w:ascii="Arial" w:hAnsi="Arial" w:cs="Arial"/>
          <w:b/>
          <w:sz w:val="24"/>
          <w:szCs w:val="24"/>
        </w:rPr>
        <w:t>Définition</w:t>
      </w:r>
    </w:p>
    <w:p w14:paraId="3F35E63F" w14:textId="54B7220C" w:rsidR="00847333" w:rsidRDefault="005A4796" w:rsidP="009E2BFD">
      <w:pPr>
        <w:pStyle w:val="Corpsdetexte"/>
        <w:rPr>
          <w:rFonts w:ascii="Arial" w:hAnsi="Arial" w:cs="Arial"/>
          <w:sz w:val="24"/>
          <w:szCs w:val="24"/>
        </w:rPr>
      </w:pPr>
      <w:r w:rsidRPr="001E061D">
        <w:rPr>
          <w:rFonts w:ascii="Arial" w:hAnsi="Arial" w:cs="Arial"/>
          <w:sz w:val="24"/>
          <w:szCs w:val="24"/>
        </w:rPr>
        <w:t>Le f</w:t>
      </w:r>
      <w:r w:rsidR="00847333">
        <w:rPr>
          <w:rFonts w:ascii="Arial" w:hAnsi="Arial" w:cs="Arial"/>
          <w:sz w:val="24"/>
          <w:szCs w:val="24"/>
        </w:rPr>
        <w:t xml:space="preserve">lux </w:t>
      </w:r>
      <w:r w:rsidR="00041603">
        <w:rPr>
          <w:rFonts w:ascii="Arial" w:hAnsi="Arial" w:cs="Arial"/>
          <w:sz w:val="24"/>
          <w:szCs w:val="24"/>
        </w:rPr>
        <w:t>INFO</w:t>
      </w:r>
      <w:r w:rsidR="00666537">
        <w:rPr>
          <w:rFonts w:ascii="Arial" w:hAnsi="Arial" w:cs="Arial"/>
          <w:sz w:val="24"/>
          <w:szCs w:val="24"/>
        </w:rPr>
        <w:t xml:space="preserve"> </w:t>
      </w:r>
      <w:r w:rsidR="00041603">
        <w:rPr>
          <w:rFonts w:ascii="Arial" w:hAnsi="Arial" w:cs="Arial"/>
          <w:sz w:val="24"/>
          <w:szCs w:val="24"/>
        </w:rPr>
        <w:t>VDR</w:t>
      </w:r>
      <w:r w:rsidR="00B36ED7">
        <w:rPr>
          <w:rFonts w:ascii="Arial" w:hAnsi="Arial" w:cs="Arial"/>
          <w:sz w:val="24"/>
          <w:szCs w:val="24"/>
        </w:rPr>
        <w:t xml:space="preserve"> </w:t>
      </w:r>
      <w:r w:rsidR="00847333">
        <w:rPr>
          <w:rFonts w:ascii="Arial" w:hAnsi="Arial" w:cs="Arial"/>
          <w:sz w:val="24"/>
          <w:szCs w:val="24"/>
        </w:rPr>
        <w:t>est un flux d’information de l’OI vers les OC</w:t>
      </w:r>
      <w:r w:rsidR="0062057F">
        <w:rPr>
          <w:rFonts w:ascii="Arial" w:hAnsi="Arial" w:cs="Arial"/>
          <w:sz w:val="24"/>
          <w:szCs w:val="24"/>
        </w:rPr>
        <w:t>. Il</w:t>
      </w:r>
      <w:r w:rsidR="00847333">
        <w:rPr>
          <w:rFonts w:ascii="Arial" w:hAnsi="Arial" w:cs="Arial"/>
          <w:sz w:val="24"/>
          <w:szCs w:val="24"/>
        </w:rPr>
        <w:t xml:space="preserve"> vise à communiquer dès que possible aux OC</w:t>
      </w:r>
      <w:r w:rsidR="00B36ED7">
        <w:rPr>
          <w:rFonts w:ascii="Arial" w:hAnsi="Arial" w:cs="Arial"/>
          <w:sz w:val="24"/>
          <w:szCs w:val="24"/>
        </w:rPr>
        <w:t xml:space="preserve"> </w:t>
      </w:r>
      <w:r w:rsidR="00847333">
        <w:rPr>
          <w:rFonts w:ascii="Arial" w:hAnsi="Arial" w:cs="Arial"/>
          <w:sz w:val="24"/>
          <w:szCs w:val="24"/>
        </w:rPr>
        <w:t>les informations sur l’opération vie de réseau prévue par l’OI.</w:t>
      </w:r>
    </w:p>
    <w:p w14:paraId="11CED715" w14:textId="77777777" w:rsidR="002F45D3" w:rsidRDefault="002F45D3" w:rsidP="009E2BFD">
      <w:pPr>
        <w:pStyle w:val="Corpsdetexte"/>
        <w:rPr>
          <w:rFonts w:ascii="Arial" w:hAnsi="Arial" w:cs="Arial"/>
          <w:sz w:val="24"/>
          <w:szCs w:val="24"/>
        </w:rPr>
      </w:pPr>
      <w:r>
        <w:rPr>
          <w:rFonts w:ascii="Arial" w:hAnsi="Arial" w:cs="Arial"/>
          <w:sz w:val="24"/>
          <w:szCs w:val="24"/>
        </w:rPr>
        <w:t xml:space="preserve">Les informations communiquées aux OC permettent de décrire l’opération et comprennent </w:t>
      </w:r>
      <w:r w:rsidR="0062057F">
        <w:rPr>
          <w:rFonts w:ascii="Arial" w:hAnsi="Arial" w:cs="Arial"/>
          <w:sz w:val="24"/>
          <w:szCs w:val="24"/>
        </w:rPr>
        <w:t>notamment :</w:t>
      </w:r>
    </w:p>
    <w:p w14:paraId="471DEC16" w14:textId="266B929A" w:rsidR="002F45D3" w:rsidRPr="002F45D3" w:rsidRDefault="002F45D3" w:rsidP="006E682A">
      <w:pPr>
        <w:pStyle w:val="Corpsdetexte"/>
        <w:numPr>
          <w:ilvl w:val="0"/>
          <w:numId w:val="26"/>
        </w:numPr>
        <w:rPr>
          <w:rFonts w:ascii="Arial" w:hAnsi="Arial" w:cs="Arial"/>
          <w:smallCaps/>
          <w:sz w:val="24"/>
          <w:szCs w:val="24"/>
        </w:rPr>
      </w:pPr>
      <w:r>
        <w:rPr>
          <w:rFonts w:ascii="Arial" w:hAnsi="Arial" w:cs="Arial"/>
          <w:sz w:val="24"/>
          <w:szCs w:val="24"/>
        </w:rPr>
        <w:t>Le type d’opération : Déplacement PM, Réorganisation ZA PM, Suppression PM</w:t>
      </w:r>
      <w:r w:rsidR="00DA2FF2">
        <w:rPr>
          <w:rFonts w:ascii="Arial" w:hAnsi="Arial" w:cs="Arial"/>
          <w:sz w:val="24"/>
          <w:szCs w:val="24"/>
        </w:rPr>
        <w:t xml:space="preserve"> avec reprise PM existant, </w:t>
      </w:r>
      <w:r>
        <w:rPr>
          <w:rFonts w:ascii="Arial" w:hAnsi="Arial" w:cs="Arial"/>
          <w:sz w:val="24"/>
          <w:szCs w:val="24"/>
        </w:rPr>
        <w:t>Dédoublement PM avec création nouveaux PM</w:t>
      </w:r>
      <w:r w:rsidR="00DA2FF2">
        <w:rPr>
          <w:rFonts w:ascii="Arial" w:hAnsi="Arial" w:cs="Arial"/>
          <w:sz w:val="24"/>
          <w:szCs w:val="24"/>
        </w:rPr>
        <w:t xml:space="preserve"> ou </w:t>
      </w:r>
      <w:r w:rsidR="00DA2FF2" w:rsidRPr="00DA2FF2">
        <w:rPr>
          <w:rFonts w:ascii="Arial" w:hAnsi="Arial" w:cs="Arial"/>
          <w:sz w:val="24"/>
          <w:szCs w:val="24"/>
        </w:rPr>
        <w:t>Suppression PM et création de nouveau PM</w:t>
      </w:r>
    </w:p>
    <w:p w14:paraId="61F6EF51"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 xml:space="preserve">Les immeubles concernés avec leur PM d’origine et le(s) PM cible(s) </w:t>
      </w:r>
    </w:p>
    <w:p w14:paraId="5947E2C5"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La date prévisionnelle de l’opération et la possibilité ou pas de report, avec indication du motif en cas de report impossible</w:t>
      </w:r>
    </w:p>
    <w:p w14:paraId="35D3926F"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L’impact sur le lien PM-PRDM : nouveau lien à créer, prolongement ou absence de lien</w:t>
      </w:r>
    </w:p>
    <w:p w14:paraId="10A57143"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La référence de la zone de Cofinancement du PM cible</w:t>
      </w:r>
    </w:p>
    <w:p w14:paraId="35F6CF03" w14:textId="3A6F906C" w:rsidR="00847333" w:rsidRPr="008A4E21" w:rsidRDefault="005D10AD" w:rsidP="003A228E">
      <w:pPr>
        <w:pStyle w:val="Corpsdetexte"/>
        <w:rPr>
          <w:rFonts w:ascii="Arial" w:hAnsi="Arial" w:cs="Arial"/>
          <w:bCs/>
          <w:sz w:val="24"/>
          <w:szCs w:val="24"/>
        </w:rPr>
      </w:pPr>
      <w:r>
        <w:rPr>
          <w:rFonts w:ascii="Arial" w:hAnsi="Arial" w:cs="Arial"/>
          <w:bCs/>
          <w:sz w:val="24"/>
          <w:szCs w:val="24"/>
        </w:rPr>
        <w:t>Pour</w:t>
      </w:r>
      <w:r w:rsidRPr="008A4E21">
        <w:rPr>
          <w:rFonts w:ascii="Arial" w:hAnsi="Arial" w:cs="Arial"/>
          <w:bCs/>
          <w:sz w:val="24"/>
          <w:szCs w:val="24"/>
        </w:rPr>
        <w:t xml:space="preserve"> un PMO</w:t>
      </w:r>
      <w:r>
        <w:rPr>
          <w:rFonts w:ascii="Arial" w:hAnsi="Arial" w:cs="Arial"/>
          <w:bCs/>
          <w:sz w:val="24"/>
          <w:szCs w:val="24"/>
        </w:rPr>
        <w:t xml:space="preserve"> donné, il ne peut y avoir qu’une opération VDR en cours.</w:t>
      </w:r>
    </w:p>
    <w:p w14:paraId="58707E5B" w14:textId="77777777" w:rsidR="00F370DB" w:rsidRPr="00CC2890" w:rsidRDefault="0006420F" w:rsidP="003A228E">
      <w:pPr>
        <w:pStyle w:val="Corpsdetexte"/>
        <w:rPr>
          <w:rFonts w:ascii="Arial" w:hAnsi="Arial" w:cs="Arial"/>
          <w:b/>
          <w:sz w:val="24"/>
          <w:szCs w:val="24"/>
        </w:rPr>
      </w:pPr>
      <w:r w:rsidRPr="0006420F">
        <w:rPr>
          <w:rFonts w:ascii="Arial" w:hAnsi="Arial" w:cs="Arial"/>
          <w:b/>
          <w:sz w:val="24"/>
          <w:szCs w:val="24"/>
        </w:rPr>
        <w:t>Fréquence</w:t>
      </w:r>
    </w:p>
    <w:p w14:paraId="6EAC41D9" w14:textId="0585E01A" w:rsidR="002F45D3" w:rsidRDefault="002F45D3" w:rsidP="002F45D3">
      <w:pPr>
        <w:pStyle w:val="Corpsdetexte"/>
        <w:rPr>
          <w:rFonts w:ascii="Arial" w:hAnsi="Arial" w:cs="Arial"/>
          <w:sz w:val="24"/>
          <w:szCs w:val="24"/>
        </w:rPr>
      </w:pPr>
      <w:r>
        <w:rPr>
          <w:rFonts w:ascii="Arial" w:hAnsi="Arial" w:cs="Arial"/>
          <w:sz w:val="24"/>
          <w:szCs w:val="24"/>
        </w:rPr>
        <w:t>Ce flux est utilisé à différentes étapes du processus avec évolution du champ « </w:t>
      </w:r>
      <w:proofErr w:type="spellStart"/>
      <w:r>
        <w:rPr>
          <w:rFonts w:ascii="Arial" w:hAnsi="Arial" w:cs="Arial"/>
          <w:sz w:val="24"/>
          <w:szCs w:val="24"/>
        </w:rPr>
        <w:t>Etat</w:t>
      </w:r>
      <w:r w:rsidR="00666537">
        <w:rPr>
          <w:rFonts w:ascii="Arial" w:hAnsi="Arial" w:cs="Arial"/>
          <w:sz w:val="24"/>
          <w:szCs w:val="24"/>
        </w:rPr>
        <w:t>INFO</w:t>
      </w:r>
      <w:r>
        <w:rPr>
          <w:rFonts w:ascii="Arial" w:hAnsi="Arial" w:cs="Arial"/>
          <w:sz w:val="24"/>
          <w:szCs w:val="24"/>
        </w:rPr>
        <w:t>VDR</w:t>
      </w:r>
      <w:proofErr w:type="spellEnd"/>
      <w:r>
        <w:rPr>
          <w:rFonts w:ascii="Arial" w:hAnsi="Arial" w:cs="Arial"/>
          <w:sz w:val="24"/>
          <w:szCs w:val="24"/>
        </w:rPr>
        <w:t> » du flux.</w:t>
      </w:r>
    </w:p>
    <w:p w14:paraId="61670509" w14:textId="336BB315"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 xml:space="preserve">Etape </w:t>
      </w:r>
      <w:r w:rsidR="00666537">
        <w:rPr>
          <w:rFonts w:ascii="Arial" w:hAnsi="Arial" w:cs="Arial"/>
          <w:sz w:val="24"/>
          <w:szCs w:val="24"/>
        </w:rPr>
        <w:t>2</w:t>
      </w:r>
      <w:r>
        <w:rPr>
          <w:rFonts w:ascii="Arial" w:hAnsi="Arial" w:cs="Arial"/>
          <w:sz w:val="24"/>
          <w:szCs w:val="24"/>
        </w:rPr>
        <w:t> : état INITIAL lors du 1</w:t>
      </w:r>
      <w:r>
        <w:rPr>
          <w:rFonts w:ascii="Arial" w:hAnsi="Arial" w:cs="Arial"/>
          <w:sz w:val="24"/>
          <w:szCs w:val="24"/>
          <w:vertAlign w:val="superscript"/>
        </w:rPr>
        <w:t xml:space="preserve">er </w:t>
      </w:r>
      <w:r>
        <w:rPr>
          <w:rFonts w:ascii="Arial" w:hAnsi="Arial" w:cs="Arial"/>
          <w:sz w:val="24"/>
          <w:szCs w:val="24"/>
        </w:rPr>
        <w:t>envoi du flux</w:t>
      </w:r>
    </w:p>
    <w:p w14:paraId="483916FE" w14:textId="3DB03016"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 xml:space="preserve">Etape </w:t>
      </w:r>
      <w:r w:rsidR="00666537">
        <w:rPr>
          <w:rFonts w:ascii="Arial" w:hAnsi="Arial" w:cs="Arial"/>
          <w:sz w:val="24"/>
          <w:szCs w:val="24"/>
        </w:rPr>
        <w:t>8</w:t>
      </w:r>
      <w:r>
        <w:rPr>
          <w:rFonts w:ascii="Arial" w:hAnsi="Arial" w:cs="Arial"/>
          <w:sz w:val="24"/>
          <w:szCs w:val="24"/>
        </w:rPr>
        <w:t> : Après la phase de synchronisation, l’OI renvoi</w:t>
      </w:r>
      <w:r w:rsidR="0062057F">
        <w:rPr>
          <w:rFonts w:ascii="Arial" w:hAnsi="Arial" w:cs="Arial"/>
          <w:sz w:val="24"/>
          <w:szCs w:val="24"/>
        </w:rPr>
        <w:t>e</w:t>
      </w:r>
      <w:r>
        <w:rPr>
          <w:rFonts w:ascii="Arial" w:hAnsi="Arial" w:cs="Arial"/>
          <w:sz w:val="24"/>
          <w:szCs w:val="24"/>
        </w:rPr>
        <w:t xml:space="preserve"> le flux à l’état :</w:t>
      </w:r>
    </w:p>
    <w:p w14:paraId="5133D741" w14:textId="77777777" w:rsidR="002F45D3" w:rsidRDefault="002F45D3" w:rsidP="006E682A">
      <w:pPr>
        <w:pStyle w:val="Corpsdetexte"/>
        <w:numPr>
          <w:ilvl w:val="1"/>
          <w:numId w:val="26"/>
        </w:numPr>
        <w:rPr>
          <w:rFonts w:ascii="Arial" w:hAnsi="Arial" w:cs="Arial"/>
          <w:sz w:val="24"/>
          <w:szCs w:val="24"/>
        </w:rPr>
      </w:pPr>
      <w:r>
        <w:rPr>
          <w:rFonts w:ascii="Arial" w:hAnsi="Arial" w:cs="Arial"/>
          <w:sz w:val="24"/>
          <w:szCs w:val="24"/>
        </w:rPr>
        <w:t xml:space="preserve">DEFINITIF </w:t>
      </w:r>
    </w:p>
    <w:p w14:paraId="4CD5AF4E" w14:textId="77777777" w:rsidR="002F45D3" w:rsidRPr="002F45D3" w:rsidRDefault="002F45D3" w:rsidP="006E682A">
      <w:pPr>
        <w:pStyle w:val="Corpsdetexte"/>
        <w:numPr>
          <w:ilvl w:val="1"/>
          <w:numId w:val="26"/>
        </w:numPr>
        <w:rPr>
          <w:rFonts w:ascii="Arial" w:hAnsi="Arial" w:cs="Arial"/>
          <w:sz w:val="24"/>
          <w:szCs w:val="24"/>
        </w:rPr>
      </w:pPr>
      <w:r w:rsidRPr="002F45D3">
        <w:rPr>
          <w:rFonts w:ascii="Arial" w:hAnsi="Arial" w:cs="Arial"/>
          <w:sz w:val="24"/>
          <w:szCs w:val="24"/>
        </w:rPr>
        <w:t xml:space="preserve">ANNULE en cas de décision de l’OI </w:t>
      </w:r>
      <w:proofErr w:type="gramStart"/>
      <w:r w:rsidRPr="002F45D3">
        <w:rPr>
          <w:rFonts w:ascii="Arial" w:hAnsi="Arial" w:cs="Arial"/>
          <w:sz w:val="24"/>
          <w:szCs w:val="24"/>
        </w:rPr>
        <w:t>suite aux</w:t>
      </w:r>
      <w:proofErr w:type="gramEnd"/>
      <w:r w:rsidRPr="002F45D3">
        <w:rPr>
          <w:rFonts w:ascii="Arial" w:hAnsi="Arial" w:cs="Arial"/>
          <w:sz w:val="24"/>
          <w:szCs w:val="24"/>
        </w:rPr>
        <w:t xml:space="preserve"> réponses des OC ou d’un événement externe</w:t>
      </w:r>
      <w:r w:rsidR="0062057F">
        <w:rPr>
          <w:rFonts w:ascii="Arial" w:hAnsi="Arial" w:cs="Arial"/>
          <w:sz w:val="24"/>
          <w:szCs w:val="24"/>
        </w:rPr>
        <w:t xml:space="preserve"> ou d’une décision interne</w:t>
      </w:r>
    </w:p>
    <w:p w14:paraId="3CB3233F" w14:textId="77777777" w:rsidR="00306CD2" w:rsidRPr="00CC2890" w:rsidRDefault="0006420F" w:rsidP="003A228E">
      <w:pPr>
        <w:pStyle w:val="Corpsdetexte"/>
        <w:rPr>
          <w:rFonts w:ascii="Arial" w:hAnsi="Arial" w:cs="Arial"/>
          <w:b/>
          <w:sz w:val="24"/>
          <w:szCs w:val="24"/>
        </w:rPr>
      </w:pPr>
      <w:r w:rsidRPr="0006420F">
        <w:rPr>
          <w:rFonts w:ascii="Arial" w:hAnsi="Arial" w:cs="Arial"/>
          <w:b/>
          <w:sz w:val="24"/>
          <w:szCs w:val="24"/>
        </w:rPr>
        <w:t>Maille</w:t>
      </w:r>
    </w:p>
    <w:p w14:paraId="3F5BEE8B" w14:textId="77777777" w:rsidR="002F45D3" w:rsidRDefault="00306CD2" w:rsidP="00115F1A">
      <w:pPr>
        <w:pStyle w:val="Corpsdetexte"/>
        <w:rPr>
          <w:rFonts w:ascii="Arial" w:hAnsi="Arial" w:cs="Arial"/>
          <w:sz w:val="24"/>
          <w:szCs w:val="24"/>
        </w:rPr>
      </w:pPr>
      <w:r>
        <w:rPr>
          <w:rFonts w:ascii="Arial" w:hAnsi="Arial" w:cs="Arial"/>
          <w:sz w:val="24"/>
          <w:szCs w:val="24"/>
        </w:rPr>
        <w:t xml:space="preserve">Une ligne par identifiant immeuble </w:t>
      </w:r>
      <w:r w:rsidR="002F45D3">
        <w:rPr>
          <w:rFonts w:ascii="Arial" w:hAnsi="Arial" w:cs="Arial"/>
          <w:sz w:val="24"/>
          <w:szCs w:val="24"/>
        </w:rPr>
        <w:t>concerné par l’opération vie de réseau.</w:t>
      </w:r>
    </w:p>
    <w:p w14:paraId="428C2F16" w14:textId="1C3E6889" w:rsidR="002F45D3" w:rsidRDefault="002F45D3" w:rsidP="00115F1A">
      <w:pPr>
        <w:pStyle w:val="Corpsdetexte"/>
        <w:rPr>
          <w:rFonts w:ascii="Arial" w:hAnsi="Arial" w:cs="Arial"/>
          <w:sz w:val="24"/>
          <w:szCs w:val="24"/>
        </w:rPr>
      </w:pPr>
      <w:r>
        <w:rPr>
          <w:rFonts w:ascii="Arial" w:hAnsi="Arial" w:cs="Arial"/>
          <w:sz w:val="24"/>
          <w:szCs w:val="24"/>
        </w:rPr>
        <w:t>Un flux par opération vie de réseau et par PM Origine.</w:t>
      </w:r>
    </w:p>
    <w:p w14:paraId="213D03B2" w14:textId="3CC398C8" w:rsidR="00330504" w:rsidRDefault="00330504" w:rsidP="00115F1A">
      <w:pPr>
        <w:pStyle w:val="Corpsdetexte"/>
        <w:rPr>
          <w:rFonts w:ascii="Arial" w:hAnsi="Arial" w:cs="Arial"/>
          <w:sz w:val="24"/>
          <w:szCs w:val="24"/>
        </w:rPr>
      </w:pPr>
    </w:p>
    <w:p w14:paraId="36C917AF" w14:textId="1F95DC9D" w:rsidR="00330504" w:rsidRDefault="00330504" w:rsidP="00115F1A">
      <w:pPr>
        <w:pStyle w:val="Corpsdetexte"/>
        <w:rPr>
          <w:rFonts w:ascii="Arial" w:hAnsi="Arial" w:cs="Arial"/>
          <w:sz w:val="24"/>
          <w:szCs w:val="24"/>
        </w:rPr>
      </w:pPr>
    </w:p>
    <w:p w14:paraId="533D417C" w14:textId="77777777" w:rsidR="008A2E77" w:rsidRDefault="008A2E77" w:rsidP="00115F1A">
      <w:pPr>
        <w:pStyle w:val="Corpsdetexte"/>
        <w:rPr>
          <w:rFonts w:ascii="Arial" w:hAnsi="Arial" w:cs="Arial"/>
          <w:sz w:val="24"/>
          <w:szCs w:val="24"/>
        </w:rPr>
      </w:pPr>
    </w:p>
    <w:p w14:paraId="16F73E27" w14:textId="77777777" w:rsidR="00FC3B93" w:rsidRDefault="00FC3B93" w:rsidP="00FC3B93">
      <w:pPr>
        <w:pStyle w:val="Titre3"/>
      </w:pPr>
      <w:bookmarkStart w:id="16" w:name="_Toc76404681"/>
      <w:r>
        <w:t>Republication de lot</w:t>
      </w:r>
      <w:bookmarkEnd w:id="16"/>
    </w:p>
    <w:p w14:paraId="3CFBDAD3" w14:textId="77777777" w:rsidR="008E328D" w:rsidRDefault="008E328D" w:rsidP="00FC3B93">
      <w:pPr>
        <w:pStyle w:val="Corpsdetexte"/>
        <w:rPr>
          <w:rFonts w:ascii="Arial" w:hAnsi="Arial" w:cs="Arial"/>
          <w:sz w:val="24"/>
          <w:szCs w:val="22"/>
        </w:rPr>
      </w:pPr>
    </w:p>
    <w:p w14:paraId="26182BDF" w14:textId="6BB940E7" w:rsidR="00FC3B93" w:rsidRPr="00D237A6" w:rsidRDefault="008E328D" w:rsidP="00FC3B93">
      <w:pPr>
        <w:pStyle w:val="Corpsdetexte"/>
        <w:rPr>
          <w:rFonts w:ascii="Arial" w:hAnsi="Arial" w:cs="Arial"/>
          <w:sz w:val="24"/>
          <w:szCs w:val="22"/>
        </w:rPr>
      </w:pPr>
      <w:r w:rsidRPr="00D237A6">
        <w:rPr>
          <w:rFonts w:ascii="Arial" w:hAnsi="Arial" w:cs="Arial"/>
          <w:sz w:val="24"/>
          <w:szCs w:val="22"/>
        </w:rPr>
        <w:t>Il est rappelé que le périmètre des consultations préalables et les motifs de republication sont indiqués dans le document « Présentation du protocole Consultation de lot 1.1 et Règles de gestion ».</w:t>
      </w:r>
    </w:p>
    <w:p w14:paraId="714450EA" w14:textId="1FA9E920" w:rsidR="00254AC5" w:rsidRPr="00254AC5" w:rsidRDefault="008E328D" w:rsidP="00B36ED7">
      <w:pPr>
        <w:pStyle w:val="Corpsdetexte"/>
        <w:rPr>
          <w:rFonts w:ascii="Arial" w:hAnsi="Arial" w:cs="Arial"/>
          <w:sz w:val="24"/>
          <w:szCs w:val="24"/>
        </w:rPr>
      </w:pPr>
      <w:r>
        <w:rPr>
          <w:rFonts w:ascii="Arial" w:hAnsi="Arial" w:cs="Arial"/>
          <w:sz w:val="24"/>
          <w:szCs w:val="24"/>
        </w:rPr>
        <w:t xml:space="preserve">Dans le cas de création d’un nouveau PM et </w:t>
      </w:r>
      <w:proofErr w:type="gramStart"/>
      <w:r>
        <w:rPr>
          <w:rFonts w:ascii="Arial" w:hAnsi="Arial" w:cs="Arial"/>
          <w:sz w:val="24"/>
          <w:szCs w:val="24"/>
        </w:rPr>
        <w:t>s</w:t>
      </w:r>
      <w:r w:rsidR="00254AC5" w:rsidRPr="00254AC5">
        <w:rPr>
          <w:rFonts w:ascii="Arial" w:hAnsi="Arial" w:cs="Arial"/>
          <w:sz w:val="24"/>
          <w:szCs w:val="24"/>
        </w:rPr>
        <w:t>uite à une</w:t>
      </w:r>
      <w:proofErr w:type="gramEnd"/>
      <w:r w:rsidR="00254AC5" w:rsidRPr="00254AC5">
        <w:rPr>
          <w:rFonts w:ascii="Arial" w:hAnsi="Arial" w:cs="Arial"/>
          <w:sz w:val="24"/>
          <w:szCs w:val="24"/>
        </w:rPr>
        <w:t xml:space="preserve"> publication de lot, les adresses déjà existantes dans l’IPE rester</w:t>
      </w:r>
      <w:r w:rsidR="00254AC5">
        <w:rPr>
          <w:rFonts w:ascii="Arial" w:hAnsi="Arial" w:cs="Arial"/>
          <w:sz w:val="24"/>
          <w:szCs w:val="24"/>
        </w:rPr>
        <w:t>ont</w:t>
      </w:r>
      <w:r w:rsidR="00254AC5" w:rsidRPr="00254AC5">
        <w:rPr>
          <w:rFonts w:ascii="Arial" w:hAnsi="Arial" w:cs="Arial"/>
          <w:sz w:val="24"/>
          <w:szCs w:val="24"/>
        </w:rPr>
        <w:t xml:space="preserve"> sur le PM d’origine</w:t>
      </w:r>
      <w:r w:rsidR="00AB6306">
        <w:rPr>
          <w:rFonts w:ascii="Arial" w:hAnsi="Arial" w:cs="Arial"/>
          <w:sz w:val="24"/>
          <w:szCs w:val="24"/>
        </w:rPr>
        <w:t xml:space="preserve"> </w:t>
      </w:r>
      <w:r w:rsidR="00254AC5">
        <w:rPr>
          <w:rFonts w:ascii="Arial" w:hAnsi="Arial" w:cs="Arial"/>
          <w:sz w:val="24"/>
          <w:szCs w:val="24"/>
        </w:rPr>
        <w:t xml:space="preserve">afin d’éviter les doublons d’adresses dans l’IPE </w:t>
      </w:r>
      <w:r w:rsidR="00254AC5" w:rsidRPr="00254AC5">
        <w:rPr>
          <w:rFonts w:ascii="Arial" w:hAnsi="Arial" w:cs="Arial"/>
          <w:sz w:val="24"/>
          <w:szCs w:val="24"/>
        </w:rPr>
        <w:t>et basculer</w:t>
      </w:r>
      <w:r w:rsidR="00254AC5">
        <w:rPr>
          <w:rFonts w:ascii="Arial" w:hAnsi="Arial" w:cs="Arial"/>
          <w:sz w:val="24"/>
          <w:szCs w:val="24"/>
        </w:rPr>
        <w:t>ont</w:t>
      </w:r>
      <w:r w:rsidR="00254AC5" w:rsidRPr="00254AC5">
        <w:rPr>
          <w:rFonts w:ascii="Arial" w:hAnsi="Arial" w:cs="Arial"/>
          <w:sz w:val="24"/>
          <w:szCs w:val="24"/>
        </w:rPr>
        <w:t xml:space="preserve"> sur le PM cible après l’intervention vie de réseau. Les nouvelles adresses, non concernées par l’opération de vie de réseau, apparaitront dans l’IPE directement sur le PM cible dans le délai règlementaire des 30 jours calendaires</w:t>
      </w:r>
      <w:r w:rsidR="00DA2FF2">
        <w:rPr>
          <w:rFonts w:ascii="Arial" w:hAnsi="Arial" w:cs="Arial"/>
          <w:sz w:val="24"/>
          <w:szCs w:val="24"/>
        </w:rPr>
        <w:t xml:space="preserve"> minimum</w:t>
      </w:r>
      <w:r w:rsidR="00254AC5" w:rsidRPr="00254AC5">
        <w:rPr>
          <w:rFonts w:ascii="Arial" w:hAnsi="Arial" w:cs="Arial"/>
          <w:sz w:val="24"/>
          <w:szCs w:val="24"/>
        </w:rPr>
        <w:t xml:space="preserve">. L’ajout d’un nouveau cas de consultation de lot est prévu dans le protocole par le GT Infra pour les opérations de vie de réseau.  </w:t>
      </w:r>
    </w:p>
    <w:p w14:paraId="781A8C8D" w14:textId="7BF2E729" w:rsidR="00D824B8" w:rsidRDefault="00254AC5" w:rsidP="00254AC5">
      <w:pPr>
        <w:pStyle w:val="Corpsdetexte"/>
        <w:rPr>
          <w:rFonts w:ascii="Arial" w:hAnsi="Arial" w:cs="Arial"/>
          <w:sz w:val="24"/>
          <w:szCs w:val="24"/>
        </w:rPr>
      </w:pPr>
      <w:r w:rsidRPr="00254AC5">
        <w:rPr>
          <w:rFonts w:ascii="Arial" w:hAnsi="Arial" w:cs="Arial"/>
          <w:sz w:val="24"/>
          <w:szCs w:val="24"/>
        </w:rPr>
        <w:t xml:space="preserve">Le flux </w:t>
      </w:r>
      <w:r w:rsidR="00041603">
        <w:rPr>
          <w:rFonts w:ascii="Arial" w:hAnsi="Arial" w:cs="Arial"/>
          <w:sz w:val="24"/>
          <w:szCs w:val="24"/>
        </w:rPr>
        <w:t>INFO</w:t>
      </w:r>
      <w:r w:rsidR="00666537">
        <w:rPr>
          <w:rFonts w:ascii="Arial" w:hAnsi="Arial" w:cs="Arial"/>
          <w:sz w:val="24"/>
          <w:szCs w:val="24"/>
        </w:rPr>
        <w:t xml:space="preserve"> </w:t>
      </w:r>
      <w:r w:rsidRPr="00254AC5">
        <w:rPr>
          <w:rFonts w:ascii="Arial" w:hAnsi="Arial" w:cs="Arial"/>
          <w:sz w:val="24"/>
          <w:szCs w:val="24"/>
        </w:rPr>
        <w:t>VDR envoyé par les OI</w:t>
      </w:r>
      <w:r w:rsidR="00E33DEA">
        <w:rPr>
          <w:rFonts w:ascii="Arial" w:hAnsi="Arial" w:cs="Arial"/>
          <w:sz w:val="24"/>
          <w:szCs w:val="24"/>
        </w:rPr>
        <w:t xml:space="preserve"> vers tous les </w:t>
      </w:r>
      <w:r w:rsidRPr="00254AC5">
        <w:rPr>
          <w:rFonts w:ascii="Arial" w:hAnsi="Arial" w:cs="Arial"/>
          <w:sz w:val="24"/>
          <w:szCs w:val="24"/>
        </w:rPr>
        <w:t>OC</w:t>
      </w:r>
      <w:r w:rsidR="00E33DEA">
        <w:rPr>
          <w:rFonts w:ascii="Arial" w:hAnsi="Arial" w:cs="Arial"/>
          <w:sz w:val="24"/>
          <w:szCs w:val="24"/>
        </w:rPr>
        <w:t xml:space="preserve"> </w:t>
      </w:r>
      <w:r w:rsidRPr="00254AC5">
        <w:rPr>
          <w:rFonts w:ascii="Arial" w:hAnsi="Arial" w:cs="Arial"/>
          <w:sz w:val="24"/>
          <w:szCs w:val="24"/>
        </w:rPr>
        <w:t>prévoit de fournir la vision des adresses PM d’origine / PM cible.</w:t>
      </w:r>
    </w:p>
    <w:p w14:paraId="0685D02B" w14:textId="212AEECC" w:rsidR="00254AC5" w:rsidRDefault="00254AC5" w:rsidP="00254AC5">
      <w:pPr>
        <w:pStyle w:val="Corpsdetexte"/>
        <w:rPr>
          <w:rFonts w:ascii="Arial" w:hAnsi="Arial" w:cs="Arial"/>
          <w:sz w:val="24"/>
          <w:szCs w:val="24"/>
        </w:rPr>
      </w:pPr>
      <w:r>
        <w:rPr>
          <w:rFonts w:ascii="Arial" w:hAnsi="Arial" w:cs="Arial"/>
          <w:sz w:val="24"/>
          <w:szCs w:val="24"/>
        </w:rPr>
        <w:t>Les prérequis obligatoires pour l’adaptation du process de publication de lot :</w:t>
      </w:r>
    </w:p>
    <w:p w14:paraId="5FD9FEE0" w14:textId="1BF9B903" w:rsidR="00254AC5" w:rsidRDefault="00254AC5" w:rsidP="00254AC5">
      <w:pPr>
        <w:pStyle w:val="Corpsdetexte"/>
        <w:numPr>
          <w:ilvl w:val="0"/>
          <w:numId w:val="27"/>
        </w:numPr>
        <w:rPr>
          <w:rFonts w:ascii="Arial" w:hAnsi="Arial" w:cs="Arial"/>
          <w:sz w:val="24"/>
          <w:szCs w:val="24"/>
        </w:rPr>
      </w:pPr>
      <w:r>
        <w:rPr>
          <w:rFonts w:ascii="Arial" w:hAnsi="Arial" w:cs="Arial"/>
          <w:sz w:val="24"/>
          <w:szCs w:val="24"/>
        </w:rPr>
        <w:t>l</w:t>
      </w:r>
      <w:r w:rsidRPr="00254AC5">
        <w:rPr>
          <w:rFonts w:ascii="Arial" w:hAnsi="Arial" w:cs="Arial"/>
          <w:sz w:val="24"/>
          <w:szCs w:val="24"/>
        </w:rPr>
        <w:t xml:space="preserve">a diffusion des informations sur l’opération de vie de réseau </w:t>
      </w:r>
      <w:r>
        <w:rPr>
          <w:rFonts w:ascii="Arial" w:hAnsi="Arial" w:cs="Arial"/>
          <w:sz w:val="24"/>
          <w:szCs w:val="24"/>
        </w:rPr>
        <w:t xml:space="preserve">doit </w:t>
      </w:r>
      <w:r w:rsidRPr="00254AC5">
        <w:rPr>
          <w:rFonts w:ascii="Arial" w:hAnsi="Arial" w:cs="Arial"/>
          <w:sz w:val="24"/>
          <w:szCs w:val="24"/>
        </w:rPr>
        <w:t>se fai</w:t>
      </w:r>
      <w:r>
        <w:rPr>
          <w:rFonts w:ascii="Arial" w:hAnsi="Arial" w:cs="Arial"/>
          <w:sz w:val="24"/>
          <w:szCs w:val="24"/>
        </w:rPr>
        <w:t>re</w:t>
      </w:r>
      <w:r w:rsidRPr="00254AC5">
        <w:rPr>
          <w:rFonts w:ascii="Arial" w:hAnsi="Arial" w:cs="Arial"/>
          <w:sz w:val="24"/>
          <w:szCs w:val="24"/>
        </w:rPr>
        <w:t xml:space="preserve"> de façon non discriminatoire vers les OC</w:t>
      </w:r>
    </w:p>
    <w:p w14:paraId="75C2B252" w14:textId="401A657E" w:rsidR="00254AC5" w:rsidRDefault="00254AC5" w:rsidP="00254AC5">
      <w:pPr>
        <w:pStyle w:val="Corpsdetexte"/>
        <w:numPr>
          <w:ilvl w:val="0"/>
          <w:numId w:val="27"/>
        </w:numPr>
        <w:rPr>
          <w:rFonts w:ascii="Arial" w:hAnsi="Arial" w:cs="Arial"/>
          <w:sz w:val="24"/>
          <w:szCs w:val="24"/>
        </w:rPr>
      </w:pPr>
      <w:r>
        <w:rPr>
          <w:rFonts w:ascii="Arial" w:hAnsi="Arial" w:cs="Arial"/>
          <w:sz w:val="24"/>
          <w:szCs w:val="24"/>
        </w:rPr>
        <w:t>l</w:t>
      </w:r>
      <w:r w:rsidRPr="00254AC5">
        <w:rPr>
          <w:rFonts w:ascii="Arial" w:hAnsi="Arial" w:cs="Arial"/>
          <w:sz w:val="24"/>
          <w:szCs w:val="24"/>
        </w:rPr>
        <w:t>es jalons de prévenance avant l’opération</w:t>
      </w:r>
      <w:r>
        <w:rPr>
          <w:rFonts w:ascii="Arial" w:hAnsi="Arial" w:cs="Arial"/>
          <w:sz w:val="24"/>
          <w:szCs w:val="24"/>
        </w:rPr>
        <w:t xml:space="preserve"> doivent être </w:t>
      </w:r>
      <w:r w:rsidRPr="00254AC5">
        <w:rPr>
          <w:rFonts w:ascii="Arial" w:hAnsi="Arial" w:cs="Arial"/>
          <w:sz w:val="24"/>
          <w:szCs w:val="24"/>
        </w:rPr>
        <w:t>respectés (notamment délai J3M)</w:t>
      </w:r>
    </w:p>
    <w:p w14:paraId="59A231E5" w14:textId="7465F121" w:rsidR="00254AC5" w:rsidRDefault="00254AC5" w:rsidP="00D237A6">
      <w:pPr>
        <w:pStyle w:val="Corpsdetexte"/>
        <w:numPr>
          <w:ilvl w:val="0"/>
          <w:numId w:val="27"/>
        </w:numPr>
        <w:rPr>
          <w:rFonts w:ascii="Arial" w:hAnsi="Arial" w:cs="Arial"/>
          <w:sz w:val="24"/>
          <w:szCs w:val="24"/>
        </w:rPr>
      </w:pPr>
      <w:r>
        <w:rPr>
          <w:rFonts w:ascii="Arial" w:hAnsi="Arial" w:cs="Arial"/>
          <w:sz w:val="24"/>
          <w:szCs w:val="24"/>
        </w:rPr>
        <w:t>l</w:t>
      </w:r>
      <w:r w:rsidRPr="00254AC5">
        <w:rPr>
          <w:rFonts w:ascii="Arial" w:hAnsi="Arial" w:cs="Arial"/>
          <w:sz w:val="24"/>
          <w:szCs w:val="24"/>
        </w:rPr>
        <w:t>es livraisons aux opérateurs des ressources associées à l’accès, tels que les liens PM-PRDM,</w:t>
      </w:r>
      <w:r>
        <w:rPr>
          <w:rFonts w:ascii="Arial" w:hAnsi="Arial" w:cs="Arial"/>
          <w:sz w:val="24"/>
          <w:szCs w:val="24"/>
        </w:rPr>
        <w:t xml:space="preserve"> doivent être </w:t>
      </w:r>
      <w:r w:rsidRPr="00254AC5">
        <w:rPr>
          <w:rFonts w:ascii="Arial" w:hAnsi="Arial" w:cs="Arial"/>
          <w:sz w:val="24"/>
          <w:szCs w:val="24"/>
        </w:rPr>
        <w:t>synchronisées avec l’opération de vie du réseau. Plus concrètement, dans l’éventualité où un opérateur commercial, qui aurait commandé dans les délais impartis les ressources nécessaires accès, n’aurait pas été livré pour préparer ses travaux sur les lignes concernées, l’opération de vie du réseau devra être reportée</w:t>
      </w:r>
      <w:r>
        <w:rPr>
          <w:rFonts w:ascii="Arial" w:hAnsi="Arial" w:cs="Arial"/>
          <w:sz w:val="24"/>
          <w:szCs w:val="24"/>
        </w:rPr>
        <w:t>.</w:t>
      </w:r>
    </w:p>
    <w:p w14:paraId="05E0789A" w14:textId="77777777" w:rsidR="00330504" w:rsidRPr="00D824B8" w:rsidRDefault="00330504" w:rsidP="00330504">
      <w:pPr>
        <w:pStyle w:val="Corpsdetexte"/>
        <w:ind w:left="360"/>
        <w:rPr>
          <w:rFonts w:ascii="Arial" w:hAnsi="Arial" w:cs="Arial"/>
          <w:sz w:val="24"/>
          <w:szCs w:val="24"/>
        </w:rPr>
      </w:pPr>
    </w:p>
    <w:p w14:paraId="2D8EF004" w14:textId="77777777" w:rsidR="00FC3B93" w:rsidRDefault="0062057F" w:rsidP="00FC3B93">
      <w:pPr>
        <w:pStyle w:val="Titre3"/>
      </w:pPr>
      <w:bookmarkStart w:id="17" w:name="_Toc76404682"/>
      <w:r>
        <w:t>Cas de c</w:t>
      </w:r>
      <w:r w:rsidR="00FC3B93">
        <w:t>réation de nouveau PM</w:t>
      </w:r>
      <w:bookmarkEnd w:id="17"/>
    </w:p>
    <w:p w14:paraId="5F9A876B" w14:textId="77777777" w:rsidR="00FC3B93" w:rsidRDefault="00FC3B93" w:rsidP="00FC3B93">
      <w:pPr>
        <w:pStyle w:val="Titre3"/>
        <w:numPr>
          <w:ilvl w:val="3"/>
          <w:numId w:val="23"/>
        </w:numPr>
      </w:pPr>
      <w:bookmarkStart w:id="18" w:name="_Toc76404683"/>
      <w:r>
        <w:t>Publication dans le CPN</w:t>
      </w:r>
      <w:bookmarkEnd w:id="18"/>
    </w:p>
    <w:p w14:paraId="4649F607" w14:textId="77777777" w:rsidR="00D824B8" w:rsidRDefault="00D824B8" w:rsidP="00D824B8">
      <w:pPr>
        <w:pStyle w:val="Corpsdetexte"/>
      </w:pPr>
    </w:p>
    <w:p w14:paraId="53B178A3" w14:textId="3BBB3276" w:rsidR="00D824B8" w:rsidRPr="00B36ED7" w:rsidRDefault="00D824B8" w:rsidP="00D824B8">
      <w:pPr>
        <w:pStyle w:val="Corpsdetexte"/>
        <w:rPr>
          <w:rFonts w:ascii="Arial" w:hAnsi="Arial" w:cs="Arial"/>
          <w:sz w:val="24"/>
          <w:szCs w:val="24"/>
        </w:rPr>
      </w:pPr>
      <w:r>
        <w:rPr>
          <w:rFonts w:ascii="Arial" w:hAnsi="Arial" w:cs="Arial"/>
          <w:sz w:val="24"/>
          <w:szCs w:val="24"/>
        </w:rPr>
        <w:t>L</w:t>
      </w:r>
      <w:r w:rsidRPr="00D824B8">
        <w:rPr>
          <w:rFonts w:ascii="Arial" w:hAnsi="Arial" w:cs="Arial"/>
          <w:sz w:val="24"/>
          <w:szCs w:val="24"/>
        </w:rPr>
        <w:t xml:space="preserve">e PMC apparaitra dans le CPN en statut PLANIFIE </w:t>
      </w:r>
      <w:proofErr w:type="gramStart"/>
      <w:r w:rsidRPr="00D824B8">
        <w:rPr>
          <w:rFonts w:ascii="Arial" w:hAnsi="Arial" w:cs="Arial"/>
          <w:sz w:val="24"/>
          <w:szCs w:val="24"/>
        </w:rPr>
        <w:t>suite à</w:t>
      </w:r>
      <w:proofErr w:type="gramEnd"/>
      <w:r w:rsidRPr="00D824B8">
        <w:rPr>
          <w:rFonts w:ascii="Arial" w:hAnsi="Arial" w:cs="Arial"/>
          <w:sz w:val="24"/>
          <w:szCs w:val="24"/>
        </w:rPr>
        <w:t xml:space="preserve"> la publication de lot</w:t>
      </w:r>
      <w:r w:rsidR="003B1682">
        <w:rPr>
          <w:rFonts w:ascii="Arial" w:hAnsi="Arial" w:cs="Arial"/>
          <w:color w:val="FF0000"/>
          <w:sz w:val="24"/>
          <w:szCs w:val="24"/>
        </w:rPr>
        <w:t>.</w:t>
      </w:r>
    </w:p>
    <w:p w14:paraId="5A6DD6A9" w14:textId="77777777" w:rsidR="00FC3B93" w:rsidRDefault="00FC3B93" w:rsidP="00FC3B93">
      <w:pPr>
        <w:pStyle w:val="Titre3"/>
        <w:numPr>
          <w:ilvl w:val="3"/>
          <w:numId w:val="23"/>
        </w:numPr>
      </w:pPr>
      <w:bookmarkStart w:id="19" w:name="_Toc76404684"/>
      <w:r>
        <w:t xml:space="preserve">CRMAD </w:t>
      </w:r>
      <w:r w:rsidR="00D824B8">
        <w:t>nouvea</w:t>
      </w:r>
      <w:r>
        <w:t>u PM</w:t>
      </w:r>
      <w:bookmarkEnd w:id="19"/>
    </w:p>
    <w:p w14:paraId="42D0FC3E" w14:textId="3178251A" w:rsidR="00D824B8" w:rsidRDefault="00D824B8" w:rsidP="00D824B8">
      <w:pPr>
        <w:pStyle w:val="Corpsdetexte"/>
        <w:rPr>
          <w:rFonts w:ascii="Arial" w:hAnsi="Arial" w:cs="Arial"/>
          <w:sz w:val="24"/>
          <w:szCs w:val="24"/>
        </w:rPr>
      </w:pPr>
      <w:r w:rsidRPr="00D824B8">
        <w:rPr>
          <w:rFonts w:ascii="Arial" w:hAnsi="Arial" w:cs="Arial"/>
          <w:sz w:val="24"/>
          <w:szCs w:val="24"/>
        </w:rPr>
        <w:t xml:space="preserve">Si le PM Cible est un nouveau PM, l’OI émettra un CRMAD </w:t>
      </w:r>
      <w:r>
        <w:rPr>
          <w:rFonts w:ascii="Arial" w:hAnsi="Arial" w:cs="Arial"/>
          <w:sz w:val="24"/>
          <w:szCs w:val="24"/>
        </w:rPr>
        <w:t>PM sans adresse</w:t>
      </w:r>
      <w:r w:rsidR="004C0AF1">
        <w:rPr>
          <w:rFonts w:ascii="Arial" w:hAnsi="Arial" w:cs="Arial"/>
          <w:sz w:val="24"/>
          <w:szCs w:val="24"/>
        </w:rPr>
        <w:t xml:space="preserve"> qui permettra de déclencher le délai réglementaire pour permettre l’adduction des OC au PM.</w:t>
      </w:r>
    </w:p>
    <w:p w14:paraId="0E66A549" w14:textId="4B843150" w:rsidR="004C0AF1" w:rsidRDefault="00D824B8" w:rsidP="00D824B8">
      <w:pPr>
        <w:pStyle w:val="Corpsdetexte"/>
        <w:rPr>
          <w:rFonts w:ascii="Arial" w:hAnsi="Arial" w:cs="Arial"/>
          <w:sz w:val="24"/>
          <w:szCs w:val="24"/>
        </w:rPr>
      </w:pPr>
      <w:r>
        <w:rPr>
          <w:rFonts w:ascii="Arial" w:hAnsi="Arial" w:cs="Arial"/>
          <w:sz w:val="24"/>
          <w:szCs w:val="24"/>
        </w:rPr>
        <w:t xml:space="preserve">Ce CRMAD sera émis </w:t>
      </w:r>
      <w:r w:rsidR="00E15E88">
        <w:rPr>
          <w:rFonts w:ascii="Arial" w:hAnsi="Arial" w:cs="Arial"/>
          <w:sz w:val="24"/>
          <w:szCs w:val="24"/>
        </w:rPr>
        <w:t>après le flux VDR</w:t>
      </w:r>
      <w:r w:rsidR="004C0AF1">
        <w:rPr>
          <w:rFonts w:ascii="Arial" w:hAnsi="Arial" w:cs="Arial"/>
          <w:sz w:val="24"/>
          <w:szCs w:val="24"/>
        </w:rPr>
        <w:t>.</w:t>
      </w:r>
    </w:p>
    <w:p w14:paraId="2964A9AC" w14:textId="36DC99D8" w:rsidR="004C0AF1" w:rsidRDefault="004C0AF1" w:rsidP="00D824B8">
      <w:pPr>
        <w:pStyle w:val="Corpsdetexte"/>
        <w:rPr>
          <w:rFonts w:ascii="Arial" w:hAnsi="Arial" w:cs="Arial"/>
          <w:sz w:val="24"/>
          <w:szCs w:val="24"/>
        </w:rPr>
      </w:pPr>
      <w:r>
        <w:rPr>
          <w:rFonts w:ascii="Arial" w:hAnsi="Arial" w:cs="Arial"/>
          <w:sz w:val="24"/>
          <w:szCs w:val="24"/>
        </w:rPr>
        <w:t>Pour ce cas de nouveau PM Cible, l’opération VDR ne pourra être réalisée qu’après le délai réglementaire de mise en service commerciale du PM.</w:t>
      </w:r>
    </w:p>
    <w:p w14:paraId="4806B8DA" w14:textId="44EE64AD" w:rsidR="00330504" w:rsidRDefault="00330504" w:rsidP="00D824B8">
      <w:pPr>
        <w:pStyle w:val="Corpsdetexte"/>
        <w:rPr>
          <w:rFonts w:ascii="Arial" w:hAnsi="Arial" w:cs="Arial"/>
          <w:sz w:val="24"/>
          <w:szCs w:val="24"/>
        </w:rPr>
      </w:pPr>
    </w:p>
    <w:p w14:paraId="183D1A8A" w14:textId="77777777" w:rsidR="00330504" w:rsidRDefault="00330504" w:rsidP="00D824B8">
      <w:pPr>
        <w:pStyle w:val="Corpsdetexte"/>
        <w:rPr>
          <w:rFonts w:ascii="Arial" w:hAnsi="Arial" w:cs="Arial"/>
          <w:sz w:val="24"/>
          <w:szCs w:val="24"/>
        </w:rPr>
      </w:pPr>
    </w:p>
    <w:p w14:paraId="76FDFF42" w14:textId="2D8AAA7C" w:rsidR="00784E7A" w:rsidRPr="001E061D" w:rsidRDefault="00784E7A" w:rsidP="00784E7A">
      <w:pPr>
        <w:pStyle w:val="Titre2"/>
        <w:rPr>
          <w:rFonts w:cs="Arial"/>
          <w:sz w:val="24"/>
          <w:szCs w:val="24"/>
        </w:rPr>
      </w:pPr>
      <w:bookmarkStart w:id="20" w:name="_Toc76404685"/>
      <w:r w:rsidRPr="001E061D">
        <w:rPr>
          <w:rFonts w:cs="Arial"/>
          <w:sz w:val="24"/>
          <w:szCs w:val="24"/>
        </w:rPr>
        <w:t xml:space="preserve">Accusé de réception </w:t>
      </w:r>
      <w:r>
        <w:rPr>
          <w:rFonts w:cs="Arial"/>
          <w:sz w:val="24"/>
          <w:szCs w:val="24"/>
        </w:rPr>
        <w:t>VDR</w:t>
      </w:r>
      <w:bookmarkEnd w:id="20"/>
    </w:p>
    <w:p w14:paraId="09366DEF" w14:textId="34A0B790" w:rsidR="00784E7A" w:rsidRDefault="00784E7A" w:rsidP="00784E7A">
      <w:pPr>
        <w:pStyle w:val="Corpsdetexte"/>
        <w:rPr>
          <w:rFonts w:ascii="Arial" w:hAnsi="Arial" w:cs="Arial"/>
          <w:sz w:val="24"/>
          <w:szCs w:val="24"/>
        </w:rPr>
      </w:pPr>
      <w:r w:rsidRPr="001E061D">
        <w:rPr>
          <w:rFonts w:ascii="Arial" w:hAnsi="Arial" w:cs="Arial"/>
          <w:sz w:val="24"/>
          <w:szCs w:val="24"/>
        </w:rPr>
        <w:t>Ce message est une réponse systématique</w:t>
      </w:r>
      <w:r>
        <w:rPr>
          <w:rFonts w:ascii="Arial" w:hAnsi="Arial" w:cs="Arial"/>
          <w:sz w:val="24"/>
          <w:szCs w:val="24"/>
        </w:rPr>
        <w:t xml:space="preserve"> au </w:t>
      </w:r>
      <w:r w:rsidR="00041603">
        <w:rPr>
          <w:rFonts w:ascii="Arial" w:hAnsi="Arial" w:cs="Arial"/>
          <w:sz w:val="24"/>
          <w:szCs w:val="24"/>
        </w:rPr>
        <w:t>f</w:t>
      </w:r>
      <w:r>
        <w:rPr>
          <w:rFonts w:ascii="Arial" w:hAnsi="Arial" w:cs="Arial"/>
          <w:sz w:val="24"/>
          <w:szCs w:val="24"/>
        </w:rPr>
        <w:t xml:space="preserve">lux </w:t>
      </w:r>
      <w:r w:rsidR="00041603">
        <w:rPr>
          <w:rFonts w:ascii="Arial" w:hAnsi="Arial" w:cs="Arial"/>
          <w:sz w:val="24"/>
          <w:szCs w:val="24"/>
        </w:rPr>
        <w:t>INFO</w:t>
      </w:r>
      <w:r w:rsidR="00666537">
        <w:rPr>
          <w:rFonts w:ascii="Arial" w:hAnsi="Arial" w:cs="Arial"/>
          <w:sz w:val="24"/>
          <w:szCs w:val="24"/>
        </w:rPr>
        <w:t xml:space="preserve"> </w:t>
      </w:r>
      <w:r>
        <w:rPr>
          <w:rFonts w:ascii="Arial" w:hAnsi="Arial" w:cs="Arial"/>
          <w:sz w:val="24"/>
          <w:szCs w:val="24"/>
        </w:rPr>
        <w:t>VDR.</w:t>
      </w:r>
    </w:p>
    <w:p w14:paraId="08240D1F" w14:textId="54D90F93" w:rsidR="00784E7A" w:rsidRDefault="00784E7A" w:rsidP="00784E7A">
      <w:pPr>
        <w:pStyle w:val="Corpsdetexte"/>
        <w:rPr>
          <w:rFonts w:ascii="Arial" w:hAnsi="Arial" w:cs="Arial"/>
          <w:sz w:val="24"/>
          <w:szCs w:val="24"/>
        </w:rPr>
      </w:pPr>
      <w:r w:rsidRPr="001E061D">
        <w:rPr>
          <w:rFonts w:ascii="Arial" w:hAnsi="Arial" w:cs="Arial"/>
          <w:sz w:val="24"/>
          <w:szCs w:val="24"/>
        </w:rPr>
        <w:t>L’</w:t>
      </w:r>
      <w:r w:rsidR="00041603">
        <w:rPr>
          <w:rFonts w:ascii="Arial" w:hAnsi="Arial" w:cs="Arial"/>
          <w:sz w:val="24"/>
          <w:szCs w:val="24"/>
        </w:rPr>
        <w:t>AR</w:t>
      </w:r>
      <w:r>
        <w:rPr>
          <w:rFonts w:ascii="Arial" w:hAnsi="Arial" w:cs="Arial"/>
          <w:sz w:val="24"/>
          <w:szCs w:val="24"/>
        </w:rPr>
        <w:t xml:space="preserve"> VDR </w:t>
      </w:r>
      <w:r w:rsidRPr="001E061D">
        <w:rPr>
          <w:rFonts w:ascii="Arial" w:hAnsi="Arial" w:cs="Arial"/>
          <w:sz w:val="24"/>
          <w:szCs w:val="24"/>
        </w:rPr>
        <w:t xml:space="preserve">permet d’acquitter la réception et de </w:t>
      </w:r>
      <w:r>
        <w:rPr>
          <w:rFonts w:ascii="Arial" w:hAnsi="Arial" w:cs="Arial"/>
          <w:sz w:val="24"/>
          <w:szCs w:val="24"/>
        </w:rPr>
        <w:t>communiquer à l’OI un état AR OK ou KO. En cas de KO, un motif normalisé sera communiqué dans le flux.</w:t>
      </w:r>
    </w:p>
    <w:p w14:paraId="6A180094" w14:textId="442E6C42" w:rsidR="003E739D" w:rsidRDefault="003E739D" w:rsidP="003E739D">
      <w:pPr>
        <w:pStyle w:val="Corpsdetexte"/>
        <w:rPr>
          <w:rFonts w:ascii="Arial" w:hAnsi="Arial" w:cs="Arial"/>
          <w:sz w:val="24"/>
          <w:szCs w:val="24"/>
        </w:rPr>
      </w:pPr>
      <w:r>
        <w:rPr>
          <w:rFonts w:ascii="Arial" w:hAnsi="Arial" w:cs="Arial"/>
          <w:sz w:val="24"/>
          <w:szCs w:val="24"/>
        </w:rPr>
        <w:t xml:space="preserve">Ce flux est transmis à l’OI à J+2 maximum de la réception du flux </w:t>
      </w:r>
      <w:r w:rsidR="00666537">
        <w:rPr>
          <w:rFonts w:ascii="Arial" w:hAnsi="Arial" w:cs="Arial"/>
          <w:sz w:val="24"/>
          <w:szCs w:val="24"/>
        </w:rPr>
        <w:t xml:space="preserve">INFO </w:t>
      </w:r>
      <w:r>
        <w:rPr>
          <w:rFonts w:ascii="Arial" w:hAnsi="Arial" w:cs="Arial"/>
          <w:sz w:val="24"/>
          <w:szCs w:val="24"/>
        </w:rPr>
        <w:t>VDR.</w:t>
      </w:r>
    </w:p>
    <w:p w14:paraId="7B7601A7" w14:textId="77777777" w:rsidR="00B36ED7" w:rsidRDefault="00B36ED7" w:rsidP="00784E7A">
      <w:pPr>
        <w:pStyle w:val="Corpsdetexte"/>
        <w:rPr>
          <w:rFonts w:ascii="Arial" w:hAnsi="Arial" w:cs="Arial"/>
          <w:sz w:val="24"/>
          <w:szCs w:val="24"/>
        </w:rPr>
      </w:pPr>
    </w:p>
    <w:p w14:paraId="2FD94A4F" w14:textId="77777777" w:rsidR="00784E7A" w:rsidRPr="001E061D" w:rsidRDefault="00784E7A" w:rsidP="00784E7A">
      <w:pPr>
        <w:pStyle w:val="Titre2"/>
        <w:rPr>
          <w:rFonts w:cs="Arial"/>
          <w:sz w:val="24"/>
          <w:szCs w:val="24"/>
        </w:rPr>
      </w:pPr>
      <w:bookmarkStart w:id="21" w:name="_Toc76404686"/>
      <w:r>
        <w:rPr>
          <w:rFonts w:cs="Arial"/>
          <w:sz w:val="24"/>
          <w:szCs w:val="24"/>
        </w:rPr>
        <w:t>Compte-Rendu</w:t>
      </w:r>
      <w:r w:rsidRPr="001E061D">
        <w:rPr>
          <w:rFonts w:cs="Arial"/>
          <w:sz w:val="24"/>
          <w:szCs w:val="24"/>
        </w:rPr>
        <w:t xml:space="preserve"> </w:t>
      </w:r>
      <w:r>
        <w:rPr>
          <w:rFonts w:cs="Arial"/>
          <w:sz w:val="24"/>
          <w:szCs w:val="24"/>
        </w:rPr>
        <w:t>Flux VDR</w:t>
      </w:r>
      <w:bookmarkEnd w:id="21"/>
    </w:p>
    <w:p w14:paraId="3E047DDC" w14:textId="0D85DFA9" w:rsidR="003E739D" w:rsidRDefault="003E739D" w:rsidP="003E739D">
      <w:pPr>
        <w:pStyle w:val="Corpsdetexte"/>
        <w:rPr>
          <w:rFonts w:ascii="Arial" w:hAnsi="Arial" w:cs="Arial"/>
          <w:sz w:val="24"/>
          <w:szCs w:val="24"/>
        </w:rPr>
      </w:pPr>
      <w:r>
        <w:rPr>
          <w:rFonts w:ascii="Arial" w:hAnsi="Arial" w:cs="Arial"/>
          <w:sz w:val="24"/>
          <w:szCs w:val="24"/>
        </w:rPr>
        <w:t xml:space="preserve">Après réception du flux </w:t>
      </w:r>
      <w:r w:rsidR="00666537">
        <w:rPr>
          <w:rFonts w:ascii="Arial" w:hAnsi="Arial" w:cs="Arial"/>
          <w:sz w:val="24"/>
          <w:szCs w:val="24"/>
        </w:rPr>
        <w:t xml:space="preserve">INFO </w:t>
      </w:r>
      <w:r>
        <w:rPr>
          <w:rFonts w:ascii="Arial" w:hAnsi="Arial" w:cs="Arial"/>
          <w:sz w:val="24"/>
          <w:szCs w:val="24"/>
        </w:rPr>
        <w:t xml:space="preserve">VDR, l’OC réalise son étude de faisabilité en vérifiant notamment sa présence au PM et au PRDM, les caractéristiques de son lien au PM (acheté à l’OI ou </w:t>
      </w:r>
      <w:proofErr w:type="spellStart"/>
      <w:r>
        <w:rPr>
          <w:rFonts w:ascii="Arial" w:hAnsi="Arial" w:cs="Arial"/>
          <w:sz w:val="24"/>
          <w:szCs w:val="24"/>
        </w:rPr>
        <w:t>adducté</w:t>
      </w:r>
      <w:proofErr w:type="spellEnd"/>
      <w:r>
        <w:rPr>
          <w:rFonts w:ascii="Arial" w:hAnsi="Arial" w:cs="Arial"/>
          <w:sz w:val="24"/>
          <w:szCs w:val="24"/>
        </w:rPr>
        <w:t xml:space="preserve"> par ses propres moyens), …</w:t>
      </w:r>
    </w:p>
    <w:p w14:paraId="4D5D2D80" w14:textId="2ECA6114" w:rsidR="003E739D" w:rsidRDefault="003E739D" w:rsidP="003E739D">
      <w:pPr>
        <w:pStyle w:val="Corpsdetexte"/>
        <w:rPr>
          <w:rFonts w:ascii="Arial" w:hAnsi="Arial" w:cs="Arial"/>
          <w:sz w:val="24"/>
          <w:szCs w:val="24"/>
        </w:rPr>
      </w:pPr>
      <w:r>
        <w:rPr>
          <w:rFonts w:ascii="Arial" w:hAnsi="Arial" w:cs="Arial"/>
          <w:sz w:val="24"/>
          <w:szCs w:val="24"/>
        </w:rPr>
        <w:t xml:space="preserve">Le flux de Compte-Rendu flux VDR </w:t>
      </w:r>
      <w:r w:rsidRPr="003E739D">
        <w:rPr>
          <w:rFonts w:ascii="Arial" w:hAnsi="Arial" w:cs="Arial"/>
          <w:sz w:val="24"/>
          <w:szCs w:val="24"/>
        </w:rPr>
        <w:t xml:space="preserve">permet à l’OC d’indiquer sa possibilité d’adduction au PMC et </w:t>
      </w:r>
      <w:r>
        <w:rPr>
          <w:rFonts w:ascii="Arial" w:hAnsi="Arial" w:cs="Arial"/>
          <w:sz w:val="24"/>
          <w:szCs w:val="24"/>
        </w:rPr>
        <w:t>de demander si besoin le report du délai initial de l’OI uniquement dans le cas de « Report Possible » identifié par l’OI dans le flux VDR et en indiquant alors le motif de la demande de report.</w:t>
      </w:r>
      <w:r w:rsidR="00512F14">
        <w:rPr>
          <w:rFonts w:ascii="Arial" w:hAnsi="Arial" w:cs="Arial"/>
          <w:sz w:val="24"/>
          <w:szCs w:val="24"/>
        </w:rPr>
        <w:t xml:space="preserve"> La date de report demandée par l’OC doit être supérieure à la date prévisionnelle fournie par l’OI et inférieure à 2 mois.</w:t>
      </w:r>
    </w:p>
    <w:p w14:paraId="12C005CF" w14:textId="1C1601D6" w:rsidR="00CE54AB" w:rsidRDefault="00CE54AB" w:rsidP="003E739D">
      <w:pPr>
        <w:pStyle w:val="Corpsdetexte"/>
        <w:rPr>
          <w:rFonts w:ascii="Arial" w:hAnsi="Arial" w:cs="Arial"/>
          <w:sz w:val="24"/>
          <w:szCs w:val="24"/>
        </w:rPr>
      </w:pPr>
      <w:r>
        <w:rPr>
          <w:rFonts w:ascii="Arial" w:hAnsi="Arial" w:cs="Arial"/>
          <w:sz w:val="24"/>
          <w:szCs w:val="24"/>
        </w:rPr>
        <w:t>L’OC peut également, de façon exceptionnelle et motivée, refuser l’opération de VDR (</w:t>
      </w:r>
      <w:proofErr w:type="spellStart"/>
      <w:r w:rsidRPr="00CE54AB">
        <w:rPr>
          <w:rFonts w:ascii="Arial" w:hAnsi="Arial" w:cs="Arial"/>
          <w:sz w:val="24"/>
          <w:szCs w:val="24"/>
        </w:rPr>
        <w:t>MotifKoCrVDR</w:t>
      </w:r>
      <w:proofErr w:type="spellEnd"/>
      <w:r>
        <w:rPr>
          <w:rFonts w:ascii="Arial" w:hAnsi="Arial" w:cs="Arial"/>
          <w:sz w:val="24"/>
          <w:szCs w:val="24"/>
        </w:rPr>
        <w:t>).</w:t>
      </w:r>
    </w:p>
    <w:p w14:paraId="50377055" w14:textId="394EDC5D" w:rsidR="001C4748" w:rsidRDefault="003E739D" w:rsidP="00B36ED7">
      <w:pPr>
        <w:pStyle w:val="Corpsdetexte"/>
        <w:rPr>
          <w:rFonts w:ascii="Arial" w:hAnsi="Arial" w:cs="Arial"/>
          <w:sz w:val="24"/>
          <w:szCs w:val="24"/>
        </w:rPr>
      </w:pPr>
      <w:r>
        <w:rPr>
          <w:rFonts w:ascii="Arial" w:hAnsi="Arial" w:cs="Arial"/>
          <w:sz w:val="24"/>
          <w:szCs w:val="24"/>
        </w:rPr>
        <w:t xml:space="preserve">L’OC </w:t>
      </w:r>
      <w:r w:rsidR="00BC0E7E">
        <w:rPr>
          <w:rFonts w:ascii="Arial" w:hAnsi="Arial" w:cs="Arial"/>
          <w:sz w:val="24"/>
          <w:szCs w:val="24"/>
        </w:rPr>
        <w:t>indique</w:t>
      </w:r>
      <w:r>
        <w:rPr>
          <w:rFonts w:ascii="Arial" w:hAnsi="Arial" w:cs="Arial"/>
          <w:sz w:val="24"/>
          <w:szCs w:val="24"/>
        </w:rPr>
        <w:t xml:space="preserve"> également ses contacts pour l’intervention.</w:t>
      </w:r>
    </w:p>
    <w:p w14:paraId="2168B2C7" w14:textId="2BB8CF4A" w:rsidR="004C0AF1" w:rsidRDefault="004C0AF1" w:rsidP="00B36ED7">
      <w:pPr>
        <w:pStyle w:val="Corpsdetexte"/>
        <w:rPr>
          <w:rFonts w:ascii="Arial" w:hAnsi="Arial" w:cs="Arial"/>
          <w:sz w:val="24"/>
          <w:szCs w:val="24"/>
        </w:rPr>
      </w:pPr>
      <w:r>
        <w:rPr>
          <w:rFonts w:ascii="Arial" w:hAnsi="Arial" w:cs="Arial"/>
          <w:sz w:val="24"/>
          <w:szCs w:val="24"/>
        </w:rPr>
        <w:t>L’absence de flux CR VDR d’un OC dans un délai de x jours vaut acceptation de l’opération dans les délais proposés par l’O</w:t>
      </w:r>
      <w:r w:rsidR="00512F14">
        <w:rPr>
          <w:rFonts w:ascii="Arial" w:hAnsi="Arial" w:cs="Arial"/>
          <w:sz w:val="24"/>
          <w:szCs w:val="24"/>
        </w:rPr>
        <w:t>I (voir contrat OI).</w:t>
      </w:r>
    </w:p>
    <w:p w14:paraId="243DA8EE" w14:textId="77777777" w:rsidR="00474ED7" w:rsidRPr="00B36ED7" w:rsidRDefault="00474ED7" w:rsidP="00B36ED7">
      <w:pPr>
        <w:pStyle w:val="Corpsdetexte"/>
        <w:rPr>
          <w:rFonts w:ascii="Arial" w:hAnsi="Arial" w:cs="Arial"/>
          <w:sz w:val="24"/>
          <w:szCs w:val="24"/>
        </w:rPr>
      </w:pPr>
    </w:p>
    <w:p w14:paraId="79DD4584" w14:textId="21FC19C1" w:rsidR="00B54F5A" w:rsidRDefault="00B54F5A" w:rsidP="0006420F">
      <w:pPr>
        <w:pStyle w:val="Titre2"/>
        <w:rPr>
          <w:rFonts w:cs="Arial"/>
          <w:sz w:val="24"/>
          <w:szCs w:val="24"/>
        </w:rPr>
      </w:pPr>
      <w:bookmarkStart w:id="22" w:name="_Toc76404687"/>
      <w:r>
        <w:rPr>
          <w:rFonts w:cs="Arial"/>
          <w:sz w:val="24"/>
          <w:szCs w:val="24"/>
        </w:rPr>
        <w:t xml:space="preserve">Phase de synchronisation et envoi du </w:t>
      </w:r>
      <w:r w:rsidR="00666537">
        <w:rPr>
          <w:rFonts w:cs="Arial"/>
          <w:sz w:val="24"/>
          <w:szCs w:val="24"/>
        </w:rPr>
        <w:t>f</w:t>
      </w:r>
      <w:r>
        <w:rPr>
          <w:rFonts w:cs="Arial"/>
          <w:sz w:val="24"/>
          <w:szCs w:val="24"/>
        </w:rPr>
        <w:t xml:space="preserve">lux </w:t>
      </w:r>
      <w:r w:rsidR="00666537">
        <w:rPr>
          <w:rFonts w:cs="Arial"/>
          <w:sz w:val="24"/>
          <w:szCs w:val="24"/>
        </w:rPr>
        <w:t xml:space="preserve">INFO </w:t>
      </w:r>
      <w:r>
        <w:rPr>
          <w:rFonts w:cs="Arial"/>
          <w:sz w:val="24"/>
          <w:szCs w:val="24"/>
        </w:rPr>
        <w:t>VDR définitif</w:t>
      </w:r>
      <w:bookmarkEnd w:id="22"/>
    </w:p>
    <w:p w14:paraId="38C0D496" w14:textId="7018AC17" w:rsidR="00895D28" w:rsidRDefault="00895D28" w:rsidP="00812323">
      <w:pPr>
        <w:jc w:val="both"/>
        <w:rPr>
          <w:rFonts w:ascii="Arial" w:hAnsi="Arial" w:cs="Arial"/>
        </w:rPr>
      </w:pPr>
      <w:r>
        <w:rPr>
          <w:rFonts w:ascii="Arial" w:hAnsi="Arial" w:cs="Arial"/>
        </w:rPr>
        <w:t xml:space="preserve">Ce flux intervient après réception par l’OI des CR flux </w:t>
      </w:r>
      <w:r w:rsidR="00666537">
        <w:rPr>
          <w:rFonts w:ascii="Arial" w:hAnsi="Arial" w:cs="Arial"/>
        </w:rPr>
        <w:t xml:space="preserve">INFO </w:t>
      </w:r>
      <w:r>
        <w:rPr>
          <w:rFonts w:ascii="Arial" w:hAnsi="Arial" w:cs="Arial"/>
        </w:rPr>
        <w:t>VDR de l’ensemble des OC.</w:t>
      </w:r>
    </w:p>
    <w:p w14:paraId="58A84D3E" w14:textId="77777777" w:rsidR="00895D28" w:rsidRDefault="00895D28" w:rsidP="00812323">
      <w:pPr>
        <w:jc w:val="both"/>
        <w:rPr>
          <w:rFonts w:ascii="Arial" w:hAnsi="Arial" w:cs="Arial"/>
        </w:rPr>
      </w:pPr>
      <w:r>
        <w:rPr>
          <w:rFonts w:ascii="Arial" w:hAnsi="Arial" w:cs="Arial"/>
        </w:rPr>
        <w:t>L</w:t>
      </w:r>
      <w:r w:rsidR="00BC0E7E">
        <w:rPr>
          <w:rFonts w:ascii="Arial" w:hAnsi="Arial" w:cs="Arial"/>
        </w:rPr>
        <w:t>’OI fait alors la synthèse des réponses des OC</w:t>
      </w:r>
      <w:r>
        <w:rPr>
          <w:rFonts w:ascii="Arial" w:hAnsi="Arial" w:cs="Arial"/>
        </w:rPr>
        <w:t xml:space="preserve"> et des dates de report demandées.</w:t>
      </w:r>
    </w:p>
    <w:p w14:paraId="4BA819B1" w14:textId="77777777" w:rsidR="00895D28" w:rsidRDefault="00895D28" w:rsidP="00812323">
      <w:pPr>
        <w:jc w:val="both"/>
        <w:rPr>
          <w:rFonts w:ascii="Arial" w:hAnsi="Arial" w:cs="Arial"/>
        </w:rPr>
      </w:pPr>
    </w:p>
    <w:p w14:paraId="0AEE70CC" w14:textId="5F74B7E2" w:rsidR="00895D28" w:rsidRDefault="00895D28" w:rsidP="00812323">
      <w:pPr>
        <w:jc w:val="both"/>
        <w:rPr>
          <w:rFonts w:ascii="Arial" w:hAnsi="Arial" w:cs="Arial"/>
        </w:rPr>
      </w:pPr>
      <w:r>
        <w:rPr>
          <w:rFonts w:ascii="Arial" w:hAnsi="Arial" w:cs="Arial"/>
        </w:rPr>
        <w:t xml:space="preserve">Il renvoie le Flux </w:t>
      </w:r>
      <w:r w:rsidR="00666537">
        <w:rPr>
          <w:rFonts w:ascii="Arial" w:hAnsi="Arial" w:cs="Arial"/>
        </w:rPr>
        <w:t xml:space="preserve">INFO </w:t>
      </w:r>
      <w:r>
        <w:rPr>
          <w:rFonts w:ascii="Arial" w:hAnsi="Arial" w:cs="Arial"/>
        </w:rPr>
        <w:t>VDR à l’état « DEFINITIF » a</w:t>
      </w:r>
      <w:r w:rsidR="00BC0E7E">
        <w:rPr>
          <w:rFonts w:ascii="Arial" w:hAnsi="Arial" w:cs="Arial"/>
        </w:rPr>
        <w:t xml:space="preserve">vec une Date </w:t>
      </w:r>
      <w:r w:rsidR="00861DA3">
        <w:rPr>
          <w:rFonts w:ascii="Arial" w:hAnsi="Arial" w:cs="Arial"/>
        </w:rPr>
        <w:t>Prévisionnelle</w:t>
      </w:r>
      <w:r w:rsidR="00BC0E7E">
        <w:rPr>
          <w:rFonts w:ascii="Arial" w:hAnsi="Arial" w:cs="Arial"/>
        </w:rPr>
        <w:t xml:space="preserve"> VDR </w:t>
      </w:r>
      <w:r>
        <w:rPr>
          <w:rFonts w:ascii="Arial" w:hAnsi="Arial" w:cs="Arial"/>
        </w:rPr>
        <w:t>plus lointaine que la date initiale le cas échéant.</w:t>
      </w:r>
    </w:p>
    <w:p w14:paraId="7869FF3F" w14:textId="77777777" w:rsidR="00895D28" w:rsidRDefault="00895D28" w:rsidP="00812323">
      <w:pPr>
        <w:jc w:val="both"/>
        <w:rPr>
          <w:rFonts w:ascii="Arial" w:hAnsi="Arial" w:cs="Arial"/>
        </w:rPr>
      </w:pPr>
    </w:p>
    <w:p w14:paraId="15721C7C" w14:textId="1DB6F98A" w:rsidR="00895D28" w:rsidRDefault="00895D28" w:rsidP="00812323">
      <w:pPr>
        <w:jc w:val="both"/>
        <w:rPr>
          <w:rFonts w:ascii="Arial" w:hAnsi="Arial" w:cs="Arial"/>
        </w:rPr>
      </w:pPr>
      <w:r>
        <w:rPr>
          <w:rFonts w:ascii="Arial" w:hAnsi="Arial" w:cs="Arial"/>
        </w:rPr>
        <w:t>L’OI peut également abandonner l’opération VDR, notamment si les contraintes des OC ne sont pas compatibles avec l’opération prévue. Dans ce cas, il renvoie le flux à l’état « ANNULE ».</w:t>
      </w:r>
    </w:p>
    <w:p w14:paraId="0F8FEB4B" w14:textId="1F424CA7" w:rsidR="0020456B" w:rsidRDefault="0020456B" w:rsidP="00812323">
      <w:pPr>
        <w:jc w:val="both"/>
        <w:rPr>
          <w:rFonts w:ascii="Arial" w:hAnsi="Arial" w:cs="Arial"/>
        </w:rPr>
      </w:pPr>
    </w:p>
    <w:p w14:paraId="4D83632E" w14:textId="5655422F" w:rsidR="0020456B" w:rsidRDefault="0020456B" w:rsidP="00474ED7">
      <w:pPr>
        <w:pStyle w:val="Titre2"/>
      </w:pPr>
      <w:bookmarkStart w:id="23" w:name="_Toc76404688"/>
      <w:r w:rsidRPr="00474ED7">
        <w:t>Flux VDR OC FTTE</w:t>
      </w:r>
      <w:bookmarkEnd w:id="23"/>
    </w:p>
    <w:p w14:paraId="78B627F4" w14:textId="77777777" w:rsidR="004403E7" w:rsidRDefault="00474ED7" w:rsidP="00474ED7">
      <w:pPr>
        <w:rPr>
          <w:rFonts w:ascii="Arial" w:hAnsi="Arial" w:cs="Arial"/>
        </w:rPr>
      </w:pPr>
      <w:r w:rsidRPr="00474ED7">
        <w:rPr>
          <w:rFonts w:ascii="Arial" w:hAnsi="Arial" w:cs="Arial"/>
        </w:rPr>
        <w:t>Ce flux est envoyé par l’OC après les travaux d’adduction au PMC pour fournir à l’OI les positions au PMC pour les commandes FTTE.</w:t>
      </w:r>
      <w:r w:rsidR="00556AFE">
        <w:rPr>
          <w:rFonts w:ascii="Arial" w:hAnsi="Arial" w:cs="Arial"/>
        </w:rPr>
        <w:t xml:space="preserve"> </w:t>
      </w:r>
    </w:p>
    <w:p w14:paraId="1C42EF09" w14:textId="608C12B2" w:rsidR="00474ED7" w:rsidRDefault="00556AFE" w:rsidP="00474ED7">
      <w:pPr>
        <w:rPr>
          <w:rFonts w:ascii="Arial" w:hAnsi="Arial" w:cs="Arial"/>
        </w:rPr>
      </w:pPr>
      <w:r>
        <w:rPr>
          <w:rFonts w:ascii="Arial" w:hAnsi="Arial" w:cs="Arial"/>
        </w:rPr>
        <w:t xml:space="preserve">Celui-ci est envoyé avant le flux VDR Accès transmis par l’OI. En cas de </w:t>
      </w:r>
      <w:r w:rsidR="00E97115">
        <w:rPr>
          <w:rFonts w:ascii="Arial" w:hAnsi="Arial" w:cs="Arial"/>
        </w:rPr>
        <w:t>non-transmission</w:t>
      </w:r>
      <w:r>
        <w:rPr>
          <w:rFonts w:ascii="Arial" w:hAnsi="Arial" w:cs="Arial"/>
        </w:rPr>
        <w:t xml:space="preserve"> par l’OC </w:t>
      </w:r>
      <w:r w:rsidR="004A626F">
        <w:rPr>
          <w:rFonts w:ascii="Arial" w:hAnsi="Arial" w:cs="Arial"/>
        </w:rPr>
        <w:t>1</w:t>
      </w:r>
      <w:r w:rsidR="00C72D4B">
        <w:rPr>
          <w:rFonts w:ascii="Arial" w:hAnsi="Arial" w:cs="Arial"/>
        </w:rPr>
        <w:t>5</w:t>
      </w:r>
      <w:r>
        <w:rPr>
          <w:rFonts w:ascii="Arial" w:hAnsi="Arial" w:cs="Arial"/>
        </w:rPr>
        <w:t xml:space="preserve"> jours avant le déplacement, l’OI ne pourra pas connecter le client final.</w:t>
      </w:r>
      <w:r w:rsidR="00E97115">
        <w:rPr>
          <w:rFonts w:ascii="Arial" w:hAnsi="Arial" w:cs="Arial"/>
        </w:rPr>
        <w:t xml:space="preserve"> Il est </w:t>
      </w:r>
      <w:r w:rsidR="004A626F">
        <w:rPr>
          <w:rFonts w:ascii="Arial" w:hAnsi="Arial" w:cs="Arial"/>
        </w:rPr>
        <w:t xml:space="preserve">alors </w:t>
      </w:r>
      <w:r w:rsidR="00E97115">
        <w:rPr>
          <w:rFonts w:ascii="Arial" w:hAnsi="Arial" w:cs="Arial"/>
        </w:rPr>
        <w:t>de la responsabilité de l’OC d’être présent le jour de l’intervention pour accompagner l’OI.</w:t>
      </w:r>
      <w:r w:rsidR="004A626F">
        <w:rPr>
          <w:rFonts w:ascii="Arial" w:hAnsi="Arial" w:cs="Arial"/>
        </w:rPr>
        <w:t xml:space="preserve"> L’OI pourra fournir à l’OC les informations nécessaires sur le créneau horaire si besoin dans le flux</w:t>
      </w:r>
      <w:r w:rsidR="00AD6E77">
        <w:rPr>
          <w:rFonts w:ascii="Arial" w:hAnsi="Arial" w:cs="Arial"/>
        </w:rPr>
        <w:t xml:space="preserve"> message OI</w:t>
      </w:r>
      <w:r w:rsidR="004A626F">
        <w:rPr>
          <w:rFonts w:ascii="Arial" w:hAnsi="Arial" w:cs="Arial"/>
        </w:rPr>
        <w:t xml:space="preserve"> du protocole Accè</w:t>
      </w:r>
      <w:r w:rsidR="00AD6E77">
        <w:rPr>
          <w:rFonts w:ascii="Arial" w:hAnsi="Arial" w:cs="Arial"/>
        </w:rPr>
        <w:t>s (</w:t>
      </w:r>
      <w:proofErr w:type="spellStart"/>
      <w:r w:rsidR="00AD6E77">
        <w:rPr>
          <w:rFonts w:ascii="Arial" w:hAnsi="Arial" w:cs="Arial"/>
        </w:rPr>
        <w:t>Mess_OI_Cmd_Acces</w:t>
      </w:r>
      <w:proofErr w:type="spellEnd"/>
      <w:r w:rsidR="00AD6E77">
        <w:rPr>
          <w:rFonts w:ascii="Arial" w:hAnsi="Arial" w:cs="Arial"/>
        </w:rPr>
        <w:t>).</w:t>
      </w:r>
    </w:p>
    <w:p w14:paraId="67C1063D" w14:textId="77777777" w:rsidR="00474ED7" w:rsidRPr="00474ED7" w:rsidRDefault="00474ED7" w:rsidP="00474ED7">
      <w:pPr>
        <w:rPr>
          <w:rFonts w:ascii="Arial" w:hAnsi="Arial" w:cs="Arial"/>
        </w:rPr>
      </w:pPr>
    </w:p>
    <w:p w14:paraId="55BB799E" w14:textId="77777777" w:rsidR="00895D28" w:rsidRPr="008F1C13" w:rsidRDefault="008F1C13" w:rsidP="008F1C13">
      <w:pPr>
        <w:pStyle w:val="Titre2"/>
        <w:rPr>
          <w:rFonts w:cs="Arial"/>
          <w:sz w:val="24"/>
          <w:szCs w:val="24"/>
        </w:rPr>
      </w:pPr>
      <w:bookmarkStart w:id="24" w:name="_Toc76404689"/>
      <w:r w:rsidRPr="008F1C13">
        <w:rPr>
          <w:rFonts w:cs="Arial"/>
          <w:sz w:val="24"/>
          <w:szCs w:val="24"/>
        </w:rPr>
        <w:t>Gel des immeubles</w:t>
      </w:r>
      <w:bookmarkEnd w:id="24"/>
    </w:p>
    <w:p w14:paraId="1435818F" w14:textId="64E462F5" w:rsidR="008F1C13" w:rsidRDefault="008F1C13" w:rsidP="008F1C13">
      <w:pPr>
        <w:jc w:val="both"/>
        <w:rPr>
          <w:rFonts w:ascii="Arial" w:hAnsi="Arial" w:cs="Arial"/>
        </w:rPr>
      </w:pPr>
      <w:r>
        <w:rPr>
          <w:rFonts w:ascii="Arial" w:hAnsi="Arial" w:cs="Arial"/>
        </w:rPr>
        <w:t xml:space="preserve">Après envoi du flux </w:t>
      </w:r>
      <w:r w:rsidR="00666537">
        <w:rPr>
          <w:rFonts w:ascii="Arial" w:hAnsi="Arial" w:cs="Arial"/>
        </w:rPr>
        <w:t xml:space="preserve">INFO </w:t>
      </w:r>
      <w:r>
        <w:rPr>
          <w:rFonts w:ascii="Arial" w:hAnsi="Arial" w:cs="Arial"/>
        </w:rPr>
        <w:t>VDR à l’état « DEFINITIF », l’OI procède au blocage dans son IPE des immeubles du PM Origine. Le motif de blocage à utili</w:t>
      </w:r>
      <w:r w:rsidR="00D232DA">
        <w:rPr>
          <w:rFonts w:ascii="Arial" w:hAnsi="Arial" w:cs="Arial"/>
        </w:rPr>
        <w:t>ser sera « REAMENAGEMENT DE RESEAU »</w:t>
      </w:r>
      <w:r w:rsidR="00056970">
        <w:rPr>
          <w:rFonts w:ascii="Arial" w:hAnsi="Arial" w:cs="Arial"/>
        </w:rPr>
        <w:t>.</w:t>
      </w:r>
      <w:r w:rsidR="00666537">
        <w:rPr>
          <w:rFonts w:ascii="Arial" w:hAnsi="Arial" w:cs="Arial"/>
        </w:rPr>
        <w:t xml:space="preserve"> Les dates de gel et de dégel seront indiquées dans l’IPE.</w:t>
      </w:r>
    </w:p>
    <w:p w14:paraId="1627F13D" w14:textId="1409051A" w:rsidR="001D1E86" w:rsidRDefault="00056970" w:rsidP="008F1C13">
      <w:pPr>
        <w:jc w:val="both"/>
        <w:rPr>
          <w:rFonts w:ascii="Arial" w:hAnsi="Arial" w:cs="Arial"/>
        </w:rPr>
      </w:pPr>
      <w:r>
        <w:rPr>
          <w:rFonts w:ascii="Arial" w:hAnsi="Arial" w:cs="Arial"/>
        </w:rPr>
        <w:t>Les immeubles seront</w:t>
      </w:r>
      <w:r w:rsidR="00666537">
        <w:rPr>
          <w:rFonts w:ascii="Arial" w:hAnsi="Arial" w:cs="Arial"/>
        </w:rPr>
        <w:t xml:space="preserve"> </w:t>
      </w:r>
      <w:r>
        <w:rPr>
          <w:rFonts w:ascii="Arial" w:hAnsi="Arial" w:cs="Arial"/>
        </w:rPr>
        <w:t>également gelés dans l’outil d’aide à la prise de commande donc les commandes sur ces immeubles gelés ne seront plus acceptées.</w:t>
      </w:r>
    </w:p>
    <w:p w14:paraId="391580B3" w14:textId="07D49041" w:rsidR="00474ED7" w:rsidRDefault="00474ED7" w:rsidP="008F1C13">
      <w:pPr>
        <w:jc w:val="both"/>
        <w:rPr>
          <w:rFonts w:ascii="Arial" w:hAnsi="Arial" w:cs="Arial"/>
        </w:rPr>
      </w:pPr>
    </w:p>
    <w:p w14:paraId="00AEBA80" w14:textId="4B22A92E" w:rsidR="005C5FFF" w:rsidRDefault="005C5FFF" w:rsidP="008F1C13">
      <w:pPr>
        <w:jc w:val="both"/>
        <w:rPr>
          <w:rFonts w:ascii="Arial" w:hAnsi="Arial" w:cs="Arial"/>
        </w:rPr>
      </w:pPr>
      <w:r>
        <w:rPr>
          <w:rFonts w:ascii="Arial" w:hAnsi="Arial" w:cs="Arial"/>
        </w:rPr>
        <w:t xml:space="preserve">Pour le FTTE, les commandes entrantes seront </w:t>
      </w:r>
      <w:r w:rsidR="00596A0F">
        <w:rPr>
          <w:rFonts w:ascii="Arial" w:hAnsi="Arial" w:cs="Arial"/>
        </w:rPr>
        <w:t xml:space="preserve">également </w:t>
      </w:r>
      <w:r>
        <w:rPr>
          <w:rFonts w:ascii="Arial" w:hAnsi="Arial" w:cs="Arial"/>
        </w:rPr>
        <w:t>refusées en période de gel. Pour les commandes en cours, l’OI</w:t>
      </w:r>
      <w:r w:rsidR="00581761">
        <w:rPr>
          <w:rFonts w:ascii="Arial" w:hAnsi="Arial" w:cs="Arial"/>
        </w:rPr>
        <w:t xml:space="preserve"> </w:t>
      </w:r>
      <w:r>
        <w:rPr>
          <w:rFonts w:ascii="Arial" w:hAnsi="Arial" w:cs="Arial"/>
        </w:rPr>
        <w:t xml:space="preserve">peut continuer l’avancement de la production de la commande </w:t>
      </w:r>
      <w:r w:rsidR="00581761">
        <w:rPr>
          <w:rFonts w:ascii="Arial" w:hAnsi="Arial" w:cs="Arial"/>
        </w:rPr>
        <w:t xml:space="preserve">(VT, travaux) </w:t>
      </w:r>
      <w:r>
        <w:rPr>
          <w:rFonts w:ascii="Arial" w:hAnsi="Arial" w:cs="Arial"/>
        </w:rPr>
        <w:t>sauf l’activation</w:t>
      </w:r>
      <w:r w:rsidR="00F53FF0">
        <w:rPr>
          <w:rFonts w:ascii="Arial" w:hAnsi="Arial" w:cs="Arial"/>
        </w:rPr>
        <w:t xml:space="preserve"> (en fonction du délai de réalisation de l’opération VDR).</w:t>
      </w:r>
    </w:p>
    <w:p w14:paraId="63B818A6" w14:textId="1163E4AF" w:rsidR="008F1C13" w:rsidRPr="008F1C13" w:rsidRDefault="008F1C13" w:rsidP="00316E90">
      <w:pPr>
        <w:pStyle w:val="Titre2"/>
      </w:pPr>
      <w:bookmarkStart w:id="25" w:name="_Toc76404690"/>
      <w:r w:rsidRPr="00B12EC7">
        <w:t>Prévenance TP</w:t>
      </w:r>
      <w:bookmarkEnd w:id="25"/>
      <w:r w:rsidR="00F34264">
        <w:t xml:space="preserve"> </w:t>
      </w:r>
    </w:p>
    <w:p w14:paraId="30B98F30" w14:textId="767BEAD9" w:rsidR="00FF1917" w:rsidRDefault="008F1C13" w:rsidP="008F1C13">
      <w:pPr>
        <w:jc w:val="both"/>
        <w:rPr>
          <w:rFonts w:ascii="Arial" w:hAnsi="Arial" w:cs="Arial"/>
        </w:rPr>
      </w:pPr>
      <w:r>
        <w:rPr>
          <w:rFonts w:ascii="Arial" w:hAnsi="Arial" w:cs="Arial"/>
        </w:rPr>
        <w:t>L’OI notifie ensuite</w:t>
      </w:r>
      <w:r w:rsidR="00BC0E7E">
        <w:rPr>
          <w:rFonts w:ascii="Arial" w:hAnsi="Arial" w:cs="Arial"/>
        </w:rPr>
        <w:t xml:space="preserve"> aux OC</w:t>
      </w:r>
      <w:r>
        <w:rPr>
          <w:rFonts w:ascii="Arial" w:hAnsi="Arial" w:cs="Arial"/>
        </w:rPr>
        <w:t xml:space="preserve"> </w:t>
      </w:r>
      <w:r w:rsidR="00FF1917">
        <w:rPr>
          <w:rFonts w:ascii="Arial" w:hAnsi="Arial" w:cs="Arial"/>
        </w:rPr>
        <w:t>les Travaux Programmés en indiquant le planning précis de l’opération</w:t>
      </w:r>
      <w:r w:rsidR="006651D4">
        <w:rPr>
          <w:rFonts w:ascii="Arial" w:hAnsi="Arial" w:cs="Arial"/>
        </w:rPr>
        <w:t>. Le webservice TP/DERCO devra être utilisé dans tous les cas dès qu’il sera implémenté par tous. Dans l’intervalle, le mode mail normé sera accepté temporairement et supprimé dès la mise en production des WS TP/DERCO.</w:t>
      </w:r>
    </w:p>
    <w:p w14:paraId="0AED7C8C" w14:textId="0C64B265" w:rsidR="00474ED7" w:rsidRDefault="00474ED7" w:rsidP="008F1C13">
      <w:pPr>
        <w:jc w:val="both"/>
        <w:rPr>
          <w:rFonts w:ascii="Arial" w:hAnsi="Arial" w:cs="Arial"/>
        </w:rPr>
      </w:pPr>
    </w:p>
    <w:p w14:paraId="0E1C7754" w14:textId="7C8712B0" w:rsidR="005C5FFF" w:rsidRDefault="005C5FFF" w:rsidP="008F1C13">
      <w:pPr>
        <w:jc w:val="both"/>
        <w:rPr>
          <w:rFonts w:ascii="Arial" w:hAnsi="Arial" w:cs="Arial"/>
        </w:rPr>
      </w:pPr>
      <w:r>
        <w:rPr>
          <w:rFonts w:ascii="Arial" w:hAnsi="Arial" w:cs="Arial"/>
        </w:rPr>
        <w:t>Pour le FTTE, les OI envoient un TP spécifique afin qu’il soit identifié par les OC. Les opérations seront privilégiées en HNO</w:t>
      </w:r>
      <w:r w:rsidR="00581761">
        <w:rPr>
          <w:rFonts w:ascii="Arial" w:hAnsi="Arial" w:cs="Arial"/>
        </w:rPr>
        <w:t xml:space="preserve"> avec un contrôle par l’OI pour la reprise.</w:t>
      </w:r>
    </w:p>
    <w:p w14:paraId="59B702B2" w14:textId="13C999AB" w:rsidR="00BE293D" w:rsidRPr="00BE293D" w:rsidRDefault="00BE293D" w:rsidP="00316E90">
      <w:pPr>
        <w:pStyle w:val="Titre2"/>
        <w:rPr>
          <w:color w:val="FF0000"/>
        </w:rPr>
      </w:pPr>
      <w:bookmarkStart w:id="26" w:name="_Toc76404691"/>
      <w:r w:rsidRPr="00B12EC7">
        <w:t>Flux Accès</w:t>
      </w:r>
      <w:bookmarkEnd w:id="26"/>
    </w:p>
    <w:p w14:paraId="4B54BFE4" w14:textId="77457447" w:rsidR="00330504" w:rsidRPr="00D237A6" w:rsidRDefault="00330504" w:rsidP="00330504">
      <w:pPr>
        <w:spacing w:before="200" w:line="216" w:lineRule="auto"/>
        <w:rPr>
          <w:rFonts w:ascii="Arial" w:hAnsi="Arial" w:cs="Arial"/>
          <w:iCs/>
        </w:rPr>
      </w:pPr>
      <w:r w:rsidRPr="00D237A6">
        <w:rPr>
          <w:rFonts w:ascii="Arial" w:eastAsiaTheme="minorEastAsia" w:hAnsi="Arial" w:cs="Arial"/>
          <w:b/>
          <w:bCs/>
          <w:iCs/>
          <w:color w:val="000000" w:themeColor="text1"/>
          <w:kern w:val="24"/>
        </w:rPr>
        <w:t>Flux VDR A</w:t>
      </w:r>
      <w:r>
        <w:rPr>
          <w:rFonts w:ascii="Arial" w:eastAsiaTheme="minorEastAsia" w:hAnsi="Arial" w:cs="Arial"/>
          <w:b/>
          <w:bCs/>
          <w:iCs/>
          <w:color w:val="000000" w:themeColor="text1"/>
          <w:kern w:val="24"/>
        </w:rPr>
        <w:t>CCES</w:t>
      </w:r>
      <w:r w:rsidRPr="000C141D">
        <w:rPr>
          <w:rFonts w:ascii="Arial" w:eastAsiaTheme="minorEastAsia" w:hAnsi="Arial" w:cs="Arial"/>
          <w:b/>
          <w:bCs/>
          <w:iCs/>
          <w:color w:val="000000" w:themeColor="text1"/>
          <w:kern w:val="24"/>
        </w:rPr>
        <w:t xml:space="preserve"> </w:t>
      </w:r>
      <w:r w:rsidRPr="000C141D">
        <w:rPr>
          <w:rFonts w:ascii="Arial" w:eastAsiaTheme="minorEastAsia" w:hAnsi="Arial" w:cs="Arial"/>
          <w:iCs/>
          <w:color w:val="000000" w:themeColor="text1"/>
          <w:kern w:val="24"/>
        </w:rPr>
        <w:t xml:space="preserve">: envoi </w:t>
      </w:r>
      <w:r w:rsidRPr="005B20BD">
        <w:rPr>
          <w:rFonts w:ascii="Arial" w:eastAsiaTheme="minorEastAsia" w:hAnsi="Arial" w:cs="Arial"/>
          <w:iCs/>
          <w:color w:val="000000" w:themeColor="text1"/>
          <w:kern w:val="24"/>
        </w:rPr>
        <w:t xml:space="preserve">impératif </w:t>
      </w:r>
      <w:r w:rsidRPr="00D237A6">
        <w:rPr>
          <w:rFonts w:ascii="Arial" w:eastAsiaTheme="minorEastAsia" w:hAnsi="Arial" w:cs="Arial"/>
          <w:iCs/>
          <w:color w:val="000000" w:themeColor="text1"/>
          <w:kern w:val="24"/>
        </w:rPr>
        <w:t xml:space="preserve">par l’OI </w:t>
      </w:r>
      <w:r w:rsidRPr="005B20BD">
        <w:rPr>
          <w:rFonts w:ascii="Arial" w:eastAsiaTheme="minorEastAsia" w:hAnsi="Arial" w:cs="Arial"/>
          <w:iCs/>
          <w:color w:val="000000" w:themeColor="text1"/>
          <w:kern w:val="24"/>
        </w:rPr>
        <w:t>avant la coupure</w:t>
      </w:r>
      <w:r>
        <w:rPr>
          <w:rFonts w:ascii="Arial" w:eastAsiaTheme="minorEastAsia" w:hAnsi="Arial" w:cs="Arial"/>
          <w:iCs/>
          <w:color w:val="000000" w:themeColor="text1"/>
          <w:kern w:val="24"/>
        </w:rPr>
        <w:t>, précisant</w:t>
      </w:r>
      <w:r w:rsidRPr="005B20BD">
        <w:rPr>
          <w:rFonts w:ascii="Arial" w:eastAsiaTheme="minorEastAsia" w:hAnsi="Arial" w:cs="Arial"/>
          <w:iCs/>
          <w:color w:val="000000" w:themeColor="text1"/>
          <w:kern w:val="24"/>
        </w:rPr>
        <w:t xml:space="preserve"> </w:t>
      </w:r>
      <w:r>
        <w:rPr>
          <w:rFonts w:ascii="Arial" w:eastAsiaTheme="minorEastAsia" w:hAnsi="Arial" w:cs="Arial"/>
          <w:iCs/>
          <w:color w:val="000000" w:themeColor="text1"/>
          <w:kern w:val="24"/>
        </w:rPr>
        <w:t>le</w:t>
      </w:r>
      <w:r w:rsidRPr="00D237A6">
        <w:rPr>
          <w:rFonts w:ascii="Arial" w:eastAsiaTheme="minorEastAsia" w:hAnsi="Arial" w:cs="Arial"/>
          <w:iCs/>
          <w:color w:val="000000" w:themeColor="text1"/>
          <w:kern w:val="24"/>
        </w:rPr>
        <w:t xml:space="preserve"> nom et la position du module sur le PMC</w:t>
      </w:r>
      <w:r w:rsidRPr="005B20BD">
        <w:rPr>
          <w:rFonts w:ascii="Arial" w:eastAsiaTheme="minorEastAsia" w:hAnsi="Arial" w:cs="Arial"/>
          <w:iCs/>
          <w:color w:val="000000" w:themeColor="text1"/>
          <w:kern w:val="24"/>
        </w:rPr>
        <w:t xml:space="preserve"> pour les commandes en </w:t>
      </w:r>
      <w:r>
        <w:rPr>
          <w:rFonts w:ascii="Arial" w:eastAsiaTheme="minorEastAsia" w:hAnsi="Arial" w:cs="Arial"/>
          <w:iCs/>
          <w:color w:val="000000" w:themeColor="text1"/>
          <w:kern w:val="24"/>
        </w:rPr>
        <w:t>parc et les commandes en cours ayant reçu un CR_STOC OK avec prise posée = O.</w:t>
      </w:r>
    </w:p>
    <w:p w14:paraId="19DC0C77" w14:textId="77777777" w:rsidR="00330504" w:rsidRDefault="00330504" w:rsidP="001D1E86">
      <w:pPr>
        <w:pStyle w:val="3CHAPTexte"/>
        <w:ind w:firstLine="0"/>
        <w:jc w:val="left"/>
        <w:rPr>
          <w:rFonts w:ascii="Arial" w:hAnsi="Arial" w:cs="Arial"/>
          <w:sz w:val="24"/>
          <w:szCs w:val="22"/>
        </w:rPr>
      </w:pPr>
    </w:p>
    <w:p w14:paraId="13AF1DA9" w14:textId="4A4141FC" w:rsidR="001D1E86" w:rsidRDefault="001D1E86" w:rsidP="001D1E86">
      <w:pPr>
        <w:pStyle w:val="3CHAPTexte"/>
        <w:ind w:firstLine="0"/>
        <w:jc w:val="left"/>
        <w:rPr>
          <w:rFonts w:ascii="Arial" w:hAnsi="Arial" w:cs="Arial"/>
          <w:sz w:val="24"/>
          <w:szCs w:val="22"/>
        </w:rPr>
      </w:pPr>
      <w:r>
        <w:rPr>
          <w:rFonts w:ascii="Arial" w:hAnsi="Arial" w:cs="Arial"/>
          <w:sz w:val="24"/>
          <w:szCs w:val="22"/>
        </w:rPr>
        <w:t>À titre illustratif, les diagrammes d’état de la commande dans les modes OI et OC pour la version 2.0 du protocole Accès sont reproduits</w:t>
      </w:r>
      <w:r w:rsidR="00474ED7">
        <w:rPr>
          <w:rFonts w:ascii="Arial" w:hAnsi="Arial" w:cs="Arial"/>
          <w:sz w:val="24"/>
          <w:szCs w:val="22"/>
        </w:rPr>
        <w:t xml:space="preserve"> dans le chapitre 5</w:t>
      </w:r>
      <w:r>
        <w:rPr>
          <w:rFonts w:ascii="Arial" w:hAnsi="Arial" w:cs="Arial"/>
          <w:sz w:val="24"/>
          <w:szCs w:val="22"/>
        </w:rPr>
        <w:t>. Ces diagrammes ont pour but de clarifier le propos qui sui</w:t>
      </w:r>
      <w:r w:rsidR="00330504">
        <w:rPr>
          <w:rFonts w:ascii="Arial" w:hAnsi="Arial" w:cs="Arial"/>
          <w:sz w:val="24"/>
          <w:szCs w:val="22"/>
        </w:rPr>
        <w:t>t</w:t>
      </w:r>
      <w:r w:rsidR="00474ED7">
        <w:rPr>
          <w:rFonts w:ascii="Arial" w:hAnsi="Arial" w:cs="Arial"/>
          <w:sz w:val="24"/>
          <w:szCs w:val="22"/>
        </w:rPr>
        <w:t>.</w:t>
      </w:r>
    </w:p>
    <w:p w14:paraId="401186E1" w14:textId="252216DE" w:rsidR="001D1E86" w:rsidRDefault="001D1E86" w:rsidP="001D1E86">
      <w:pPr>
        <w:pStyle w:val="Titre3"/>
      </w:pPr>
      <w:bookmarkStart w:id="27" w:name="_Toc54966317"/>
      <w:bookmarkStart w:id="28" w:name="_Toc76404692"/>
      <w:r>
        <w:t>Information des OC sur les commandes en cours</w:t>
      </w:r>
      <w:bookmarkEnd w:id="27"/>
      <w:bookmarkEnd w:id="28"/>
    </w:p>
    <w:p w14:paraId="7B703F33" w14:textId="77777777" w:rsidR="001D1E86" w:rsidRPr="00D237A6" w:rsidRDefault="001D1E86" w:rsidP="001D1E86">
      <w:pPr>
        <w:pStyle w:val="3CHAPTexte"/>
        <w:ind w:firstLine="0"/>
        <w:jc w:val="left"/>
        <w:rPr>
          <w:rFonts w:ascii="Arial" w:hAnsi="Arial" w:cs="Arial"/>
          <w:sz w:val="24"/>
          <w:szCs w:val="22"/>
        </w:rPr>
      </w:pPr>
      <w:r>
        <w:rPr>
          <w:rFonts w:ascii="Arial" w:hAnsi="Arial" w:cs="Arial"/>
          <w:sz w:val="24"/>
          <w:szCs w:val="22"/>
        </w:rPr>
        <w:t>Pour les c</w:t>
      </w:r>
      <w:r w:rsidRPr="00D237A6">
        <w:rPr>
          <w:rFonts w:ascii="Arial" w:hAnsi="Arial" w:cs="Arial"/>
          <w:sz w:val="24"/>
          <w:szCs w:val="22"/>
        </w:rPr>
        <w:t>ommandes en cours impactées par le gel</w:t>
      </w:r>
      <w:r>
        <w:rPr>
          <w:rFonts w:ascii="Arial" w:hAnsi="Arial" w:cs="Arial"/>
          <w:sz w:val="24"/>
          <w:szCs w:val="22"/>
        </w:rPr>
        <w:t>, l’</w:t>
      </w:r>
      <w:r w:rsidRPr="00D237A6">
        <w:rPr>
          <w:rFonts w:ascii="Arial" w:hAnsi="Arial" w:cs="Arial"/>
          <w:sz w:val="24"/>
          <w:szCs w:val="22"/>
        </w:rPr>
        <w:t>OI</w:t>
      </w:r>
      <w:r>
        <w:rPr>
          <w:rFonts w:ascii="Arial" w:hAnsi="Arial" w:cs="Arial"/>
          <w:sz w:val="24"/>
          <w:szCs w:val="22"/>
        </w:rPr>
        <w:t xml:space="preserve"> émet un flux </w:t>
      </w:r>
      <w:proofErr w:type="spellStart"/>
      <w:r>
        <w:rPr>
          <w:rFonts w:ascii="Arial" w:hAnsi="Arial" w:cs="Arial"/>
          <w:sz w:val="24"/>
          <w:szCs w:val="22"/>
        </w:rPr>
        <w:t>Mess_OI_Cmd_Acces</w:t>
      </w:r>
      <w:proofErr w:type="spellEnd"/>
      <w:r>
        <w:rPr>
          <w:rFonts w:ascii="Arial" w:hAnsi="Arial" w:cs="Arial"/>
          <w:sz w:val="24"/>
          <w:szCs w:val="22"/>
        </w:rPr>
        <w:t xml:space="preserve"> auprès des OC concernés </w:t>
      </w:r>
      <w:r w:rsidRPr="00D237A6">
        <w:rPr>
          <w:rFonts w:ascii="Arial" w:hAnsi="Arial" w:cs="Arial"/>
          <w:sz w:val="24"/>
          <w:szCs w:val="22"/>
        </w:rPr>
        <w:t>pour fournir la date maximum possible pour le raccordement</w:t>
      </w:r>
      <w:r>
        <w:rPr>
          <w:rFonts w:ascii="Arial" w:hAnsi="Arial" w:cs="Arial"/>
          <w:sz w:val="24"/>
          <w:szCs w:val="22"/>
        </w:rPr>
        <w:t xml:space="preserve">. Ce flux message est typé INFO VDR et doit être envoyé avant la </w:t>
      </w:r>
      <w:proofErr w:type="spellStart"/>
      <w:r>
        <w:rPr>
          <w:rFonts w:ascii="Arial" w:hAnsi="Arial" w:cs="Arial"/>
          <w:sz w:val="24"/>
          <w:szCs w:val="22"/>
        </w:rPr>
        <w:t>Notif_Racc_KO_VDR</w:t>
      </w:r>
      <w:proofErr w:type="spellEnd"/>
      <w:r>
        <w:rPr>
          <w:rFonts w:ascii="Arial" w:hAnsi="Arial" w:cs="Arial"/>
          <w:sz w:val="24"/>
          <w:szCs w:val="22"/>
        </w:rPr>
        <w:t xml:space="preserve">. Le contenu du flux message doit être « A raccorder au plus tard le JJ/MM/AAAA ». L’OI devra émettre la </w:t>
      </w:r>
      <w:proofErr w:type="spellStart"/>
      <w:r>
        <w:rPr>
          <w:rFonts w:ascii="Arial" w:hAnsi="Arial" w:cs="Arial"/>
          <w:sz w:val="24"/>
          <w:szCs w:val="22"/>
        </w:rPr>
        <w:t>Notif_Racc_KO_VDR</w:t>
      </w:r>
      <w:proofErr w:type="spellEnd"/>
      <w:r>
        <w:rPr>
          <w:rFonts w:ascii="Arial" w:hAnsi="Arial" w:cs="Arial"/>
          <w:sz w:val="24"/>
          <w:szCs w:val="22"/>
        </w:rPr>
        <w:t xml:space="preserve"> le surlendemain de cette date.</w:t>
      </w:r>
    </w:p>
    <w:p w14:paraId="1C358316" w14:textId="77777777" w:rsidR="001D1E86" w:rsidRDefault="001D1E86" w:rsidP="001D1E86">
      <w:pPr>
        <w:spacing w:before="200" w:line="216" w:lineRule="auto"/>
        <w:rPr>
          <w:rFonts w:ascii="Arial" w:eastAsiaTheme="minorEastAsia" w:hAnsi="Arial" w:cs="Arial"/>
          <w:iCs/>
          <w:color w:val="000000" w:themeColor="text1"/>
          <w:kern w:val="24"/>
        </w:rPr>
      </w:pPr>
    </w:p>
    <w:p w14:paraId="4BF2AAB3" w14:textId="7F456028" w:rsidR="001D1E86" w:rsidRDefault="001D1E86" w:rsidP="001D1E86">
      <w:pPr>
        <w:pStyle w:val="Titre3"/>
      </w:pPr>
      <w:bookmarkStart w:id="29" w:name="_Toc54966318"/>
      <w:bookmarkStart w:id="30" w:name="_Toc76404693"/>
      <w:r>
        <w:t>Interruption des commandes en cours</w:t>
      </w:r>
      <w:bookmarkEnd w:id="29"/>
      <w:bookmarkEnd w:id="30"/>
    </w:p>
    <w:p w14:paraId="378B6859" w14:textId="77777777" w:rsidR="001D1E86" w:rsidRDefault="001D1E86" w:rsidP="001D1E86">
      <w:pPr>
        <w:spacing w:before="200" w:line="216" w:lineRule="auto"/>
        <w:rPr>
          <w:rFonts w:ascii="Arial" w:eastAsiaTheme="minorEastAsia" w:hAnsi="Arial" w:cs="Arial"/>
          <w:iCs/>
          <w:color w:val="000000" w:themeColor="text1"/>
          <w:kern w:val="24"/>
        </w:rPr>
      </w:pPr>
      <w:r w:rsidRPr="005B20BD">
        <w:rPr>
          <w:rFonts w:ascii="Arial" w:eastAsiaTheme="minorEastAsia" w:hAnsi="Arial" w:cs="Arial"/>
          <w:iCs/>
          <w:color w:val="000000" w:themeColor="text1"/>
          <w:kern w:val="24"/>
        </w:rPr>
        <w:t xml:space="preserve">La </w:t>
      </w:r>
      <w:proofErr w:type="spellStart"/>
      <w:r w:rsidRPr="005B20BD">
        <w:rPr>
          <w:rFonts w:ascii="Arial" w:eastAsiaTheme="minorEastAsia" w:hAnsi="Arial" w:cs="Arial"/>
          <w:iCs/>
          <w:color w:val="000000" w:themeColor="text1"/>
          <w:kern w:val="24"/>
        </w:rPr>
        <w:t>Notif</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Racc</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KO</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VDR</w:t>
      </w:r>
      <w:proofErr w:type="spellEnd"/>
      <w:r w:rsidRPr="005B20BD">
        <w:rPr>
          <w:rFonts w:ascii="Arial" w:eastAsiaTheme="minorEastAsia" w:hAnsi="Arial" w:cs="Arial"/>
          <w:iCs/>
          <w:color w:val="000000" w:themeColor="text1"/>
          <w:kern w:val="24"/>
        </w:rPr>
        <w:t xml:space="preserve"> est envoyée par l’OI pour les commandes en cours (sans </w:t>
      </w:r>
      <w:proofErr w:type="spellStart"/>
      <w:r w:rsidRPr="005B20BD">
        <w:rPr>
          <w:rFonts w:ascii="Arial" w:eastAsiaTheme="minorEastAsia" w:hAnsi="Arial" w:cs="Arial"/>
          <w:iCs/>
          <w:color w:val="000000" w:themeColor="text1"/>
          <w:kern w:val="24"/>
        </w:rPr>
        <w:t>CR</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MES</w:t>
      </w:r>
      <w:r>
        <w:rPr>
          <w:rFonts w:ascii="Arial" w:eastAsiaTheme="minorEastAsia" w:hAnsi="Arial" w:cs="Arial"/>
          <w:iCs/>
          <w:color w:val="000000" w:themeColor="text1"/>
          <w:kern w:val="24"/>
        </w:rPr>
        <w:t>_Ligne</w:t>
      </w:r>
      <w:proofErr w:type="spellEnd"/>
      <w:r w:rsidRPr="005B20BD">
        <w:rPr>
          <w:rFonts w:ascii="Arial" w:eastAsiaTheme="minorEastAsia" w:hAnsi="Arial" w:cs="Arial"/>
          <w:iCs/>
          <w:color w:val="000000" w:themeColor="text1"/>
          <w:kern w:val="24"/>
        </w:rPr>
        <w:t>) pas encore raccordées par l’OC dans les délais prévus par le process VDR.</w:t>
      </w:r>
    </w:p>
    <w:p w14:paraId="7A2EF792" w14:textId="3FCCC3BD"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Une fois la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xml:space="preserve"> émise par l’OI, l’outil e-mutation qu’il met à disposition des OC et la hotline ne pourront plus être utilisés par les OC sur les commandes en cours concernées par la Vie de Réseau. Leur utilisation sera à nouveau possible une fois l’opération Vie de Réseau terminée (envoi de la Notif </w:t>
      </w:r>
      <w:proofErr w:type="spellStart"/>
      <w:r>
        <w:rPr>
          <w:rFonts w:ascii="Arial" w:eastAsiaTheme="minorEastAsia" w:hAnsi="Arial" w:cs="Arial"/>
          <w:iCs/>
          <w:color w:val="000000" w:themeColor="text1"/>
          <w:kern w:val="24"/>
        </w:rPr>
        <w:t>Reprov</w:t>
      </w:r>
      <w:proofErr w:type="spellEnd"/>
      <w:r>
        <w:rPr>
          <w:rFonts w:ascii="Arial" w:eastAsiaTheme="minorEastAsia" w:hAnsi="Arial" w:cs="Arial"/>
          <w:iCs/>
          <w:color w:val="000000" w:themeColor="text1"/>
          <w:kern w:val="24"/>
        </w:rPr>
        <w:t>).</w:t>
      </w:r>
    </w:p>
    <w:p w14:paraId="76DC82B0"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En fonction du moment d’intervention de la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xml:space="preserve"> dans le cycle de vie de chaque commande, les opérations à réaliser après émission et réception de cette notification sont différentes. Ces situations sont décrites ci-après (on considère l’état de la commande juste après l’émission-réception des flux indiqués).</w:t>
      </w:r>
    </w:p>
    <w:p w14:paraId="3A3EC20F" w14:textId="2FFFF86F" w:rsidR="00474ED7"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Aucun flux (autre qu’indiqué ci-après) ne doit être émis par l’OI ou l’OC entre la réception de la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xml:space="preserve"> et la fin de l’opération Vie de Réseau. Les flux qui seraient malgré tout émis seront ignorés.</w:t>
      </w:r>
    </w:p>
    <w:p w14:paraId="23483AEA" w14:textId="59746AB9" w:rsidR="00581761" w:rsidRDefault="00581761" w:rsidP="00581761">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Pour le FTTE, l</w:t>
      </w:r>
      <w:r w:rsidRPr="005B20BD">
        <w:rPr>
          <w:rFonts w:ascii="Arial" w:eastAsiaTheme="minorEastAsia" w:hAnsi="Arial" w:cs="Arial"/>
          <w:iCs/>
          <w:color w:val="000000" w:themeColor="text1"/>
          <w:kern w:val="24"/>
        </w:rPr>
        <w:t xml:space="preserve">a </w:t>
      </w:r>
      <w:proofErr w:type="spellStart"/>
      <w:r w:rsidRPr="005B20BD">
        <w:rPr>
          <w:rFonts w:ascii="Arial" w:eastAsiaTheme="minorEastAsia" w:hAnsi="Arial" w:cs="Arial"/>
          <w:iCs/>
          <w:color w:val="000000" w:themeColor="text1"/>
          <w:kern w:val="24"/>
        </w:rPr>
        <w:t>Notif</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Racc</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KO</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VDR</w:t>
      </w:r>
      <w:proofErr w:type="spellEnd"/>
      <w:r w:rsidRPr="005B20BD">
        <w:rPr>
          <w:rFonts w:ascii="Arial" w:eastAsiaTheme="minorEastAsia" w:hAnsi="Arial" w:cs="Arial"/>
          <w:iCs/>
          <w:color w:val="000000" w:themeColor="text1"/>
          <w:kern w:val="24"/>
        </w:rPr>
        <w:t xml:space="preserve"> est envoyée par l’OI pour les commandes en cours</w:t>
      </w:r>
      <w:r w:rsidR="00596A0F">
        <w:rPr>
          <w:rFonts w:ascii="Arial" w:eastAsiaTheme="minorEastAsia" w:hAnsi="Arial" w:cs="Arial"/>
          <w:iCs/>
          <w:color w:val="000000" w:themeColor="text1"/>
          <w:kern w:val="24"/>
        </w:rPr>
        <w:t xml:space="preserve"> </w:t>
      </w:r>
      <w:r w:rsidRPr="005B20BD">
        <w:rPr>
          <w:rFonts w:ascii="Arial" w:eastAsiaTheme="minorEastAsia" w:hAnsi="Arial" w:cs="Arial"/>
          <w:iCs/>
          <w:color w:val="000000" w:themeColor="text1"/>
          <w:kern w:val="24"/>
        </w:rPr>
        <w:t>pas encore raccordées</w:t>
      </w:r>
      <w:r>
        <w:rPr>
          <w:rFonts w:ascii="Arial" w:eastAsiaTheme="minorEastAsia" w:hAnsi="Arial" w:cs="Arial"/>
          <w:iCs/>
          <w:color w:val="000000" w:themeColor="text1"/>
          <w:kern w:val="24"/>
        </w:rPr>
        <w:t xml:space="preserve"> </w:t>
      </w:r>
      <w:r w:rsidRPr="005B20BD">
        <w:rPr>
          <w:rFonts w:ascii="Arial" w:eastAsiaTheme="minorEastAsia" w:hAnsi="Arial" w:cs="Arial"/>
          <w:iCs/>
          <w:color w:val="000000" w:themeColor="text1"/>
          <w:kern w:val="24"/>
        </w:rPr>
        <w:t>dans les délais prévus par le process VDR.</w:t>
      </w:r>
    </w:p>
    <w:p w14:paraId="47C8BDC8" w14:textId="1F94BAD1" w:rsidR="0023212C" w:rsidRDefault="0023212C" w:rsidP="00581761">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Ce jalon</w:t>
      </w:r>
      <w:r w:rsidR="00596A0F">
        <w:rPr>
          <w:rFonts w:ascii="Arial" w:eastAsiaTheme="minorEastAsia" w:hAnsi="Arial" w:cs="Arial"/>
          <w:iCs/>
          <w:color w:val="000000" w:themeColor="text1"/>
          <w:kern w:val="24"/>
        </w:rPr>
        <w:t xml:space="preserve"> indique</w:t>
      </w:r>
      <w:r>
        <w:rPr>
          <w:rFonts w:ascii="Arial" w:eastAsiaTheme="minorEastAsia" w:hAnsi="Arial" w:cs="Arial"/>
          <w:iCs/>
          <w:color w:val="000000" w:themeColor="text1"/>
          <w:kern w:val="24"/>
        </w:rPr>
        <w:t xml:space="preserve"> le début de la période de gel</w:t>
      </w:r>
      <w:r w:rsidR="00596A0F">
        <w:rPr>
          <w:rFonts w:ascii="Arial" w:eastAsiaTheme="minorEastAsia" w:hAnsi="Arial" w:cs="Arial"/>
          <w:iCs/>
          <w:color w:val="000000" w:themeColor="text1"/>
          <w:kern w:val="24"/>
        </w:rPr>
        <w:t xml:space="preserve"> mise en place par</w:t>
      </w:r>
      <w:r>
        <w:rPr>
          <w:rFonts w:ascii="Arial" w:eastAsiaTheme="minorEastAsia" w:hAnsi="Arial" w:cs="Arial"/>
          <w:iCs/>
          <w:color w:val="000000" w:themeColor="text1"/>
          <w:kern w:val="24"/>
        </w:rPr>
        <w:t xml:space="preserve"> l’OI.</w:t>
      </w:r>
      <w:r w:rsidR="001F302F">
        <w:rPr>
          <w:rFonts w:ascii="Arial" w:eastAsiaTheme="minorEastAsia" w:hAnsi="Arial" w:cs="Arial"/>
          <w:iCs/>
          <w:color w:val="000000" w:themeColor="text1"/>
          <w:kern w:val="24"/>
        </w:rPr>
        <w:t xml:space="preserve"> Pour le </w:t>
      </w:r>
      <w:proofErr w:type="spellStart"/>
      <w:r w:rsidR="001F302F">
        <w:rPr>
          <w:rFonts w:ascii="Arial" w:eastAsiaTheme="minorEastAsia" w:hAnsi="Arial" w:cs="Arial"/>
          <w:iCs/>
          <w:color w:val="000000" w:themeColor="text1"/>
          <w:kern w:val="24"/>
        </w:rPr>
        <w:t>degel</w:t>
      </w:r>
      <w:proofErr w:type="spellEnd"/>
      <w:r w:rsidR="001F302F">
        <w:rPr>
          <w:rFonts w:ascii="Arial" w:eastAsiaTheme="minorEastAsia" w:hAnsi="Arial" w:cs="Arial"/>
          <w:iCs/>
          <w:color w:val="000000" w:themeColor="text1"/>
          <w:kern w:val="24"/>
        </w:rPr>
        <w:t>, c’est le flux Cr MAD Ligne VDR du protocole VDR qui fait foi.</w:t>
      </w:r>
    </w:p>
    <w:p w14:paraId="09EA78E5" w14:textId="2508D9C8" w:rsidR="00581761" w:rsidRDefault="00581761" w:rsidP="001D1E86">
      <w:pPr>
        <w:spacing w:before="200" w:line="216" w:lineRule="auto"/>
        <w:rPr>
          <w:rFonts w:ascii="Arial" w:eastAsiaTheme="minorEastAsia" w:hAnsi="Arial" w:cs="Arial"/>
          <w:iCs/>
          <w:color w:val="000000" w:themeColor="text1"/>
          <w:kern w:val="24"/>
        </w:rPr>
      </w:pPr>
    </w:p>
    <w:p w14:paraId="6CE1B2A7" w14:textId="243853B7" w:rsidR="001D1E86" w:rsidRDefault="001D1E86" w:rsidP="001D1E86">
      <w:pPr>
        <w:pStyle w:val="Titre3"/>
        <w:numPr>
          <w:ilvl w:val="3"/>
          <w:numId w:val="23"/>
        </w:numPr>
      </w:pPr>
      <w:bookmarkStart w:id="31" w:name="_Toc54966319"/>
      <w:bookmarkStart w:id="32" w:name="_Toc76404694"/>
      <w:proofErr w:type="spellStart"/>
      <w:r>
        <w:t>Cmd_Acces</w:t>
      </w:r>
      <w:bookmarkEnd w:id="31"/>
      <w:bookmarkEnd w:id="32"/>
      <w:proofErr w:type="spellEnd"/>
    </w:p>
    <w:p w14:paraId="5C53C5C5" w14:textId="435676F7" w:rsidR="001D1E86" w:rsidRDefault="001D1E86" w:rsidP="001D1E86">
      <w:pPr>
        <w:rPr>
          <w:rFonts w:ascii="Arial" w:eastAsiaTheme="minorEastAsia" w:hAnsi="Arial" w:cs="Arial"/>
        </w:rPr>
      </w:pPr>
      <w:r w:rsidRPr="00D7384F">
        <w:rPr>
          <w:rFonts w:ascii="Arial" w:eastAsiaTheme="minorEastAsia" w:hAnsi="Arial" w:cs="Arial"/>
        </w:rPr>
        <w:t>Ce cas de figure ne devrait pas se présenter car le délai donné à l’OI pour passer à l’étape suivante (</w:t>
      </w:r>
      <w:proofErr w:type="spellStart"/>
      <w:r w:rsidRPr="00D7384F">
        <w:rPr>
          <w:rFonts w:ascii="Arial" w:eastAsiaTheme="minorEastAsia" w:hAnsi="Arial" w:cs="Arial"/>
        </w:rPr>
        <w:t>AR_Cmd_Acces</w:t>
      </w:r>
      <w:proofErr w:type="spellEnd"/>
      <w:r w:rsidRPr="00D7384F">
        <w:rPr>
          <w:rFonts w:ascii="Arial" w:eastAsiaTheme="minorEastAsia" w:hAnsi="Arial" w:cs="Arial"/>
        </w:rPr>
        <w:t xml:space="preserve">) est inférieur au délai entre le gel des immeubles et l’envoi de la </w:t>
      </w:r>
      <w:proofErr w:type="spellStart"/>
      <w:r w:rsidRPr="00D7384F">
        <w:rPr>
          <w:rFonts w:ascii="Arial" w:eastAsiaTheme="minorEastAsia" w:hAnsi="Arial" w:cs="Arial"/>
        </w:rPr>
        <w:t>Notif_Racc_KO_VDR</w:t>
      </w:r>
      <w:proofErr w:type="spellEnd"/>
      <w:r w:rsidRPr="00D7384F">
        <w:rPr>
          <w:rFonts w:ascii="Arial" w:eastAsiaTheme="minorEastAsia" w:hAnsi="Arial" w:cs="Arial"/>
        </w:rPr>
        <w:t>.</w:t>
      </w:r>
      <w:bookmarkStart w:id="33" w:name="_Toc54966320"/>
    </w:p>
    <w:p w14:paraId="298F9752" w14:textId="5ED31184" w:rsidR="001D1E86" w:rsidRPr="001D1E86" w:rsidRDefault="001D1E86" w:rsidP="001D1E86">
      <w:pPr>
        <w:pStyle w:val="Titre3"/>
        <w:numPr>
          <w:ilvl w:val="3"/>
          <w:numId w:val="23"/>
        </w:numPr>
      </w:pPr>
      <w:bookmarkStart w:id="34" w:name="_Toc76404695"/>
      <w:proofErr w:type="spellStart"/>
      <w:r w:rsidRPr="001D1E86">
        <w:t>AR_Cmd_Acces</w:t>
      </w:r>
      <w:bookmarkEnd w:id="33"/>
      <w:bookmarkEnd w:id="34"/>
      <w:proofErr w:type="spellEnd"/>
    </w:p>
    <w:p w14:paraId="04ACF8F0"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Ce cas de figure ne peut pas se présenter pour une commande encore en cours car l’OI a soit émis un </w:t>
      </w:r>
      <w:proofErr w:type="spellStart"/>
      <w:r>
        <w:rPr>
          <w:rFonts w:ascii="Arial" w:eastAsiaTheme="minorEastAsia" w:hAnsi="Arial" w:cs="Arial"/>
          <w:iCs/>
          <w:color w:val="000000" w:themeColor="text1"/>
          <w:kern w:val="24"/>
        </w:rPr>
        <w:t>CR_Cmd_Acces</w:t>
      </w:r>
      <w:proofErr w:type="spellEnd"/>
      <w:r>
        <w:rPr>
          <w:rFonts w:ascii="Arial" w:eastAsiaTheme="minorEastAsia" w:hAnsi="Arial" w:cs="Arial"/>
          <w:iCs/>
          <w:color w:val="000000" w:themeColor="text1"/>
          <w:kern w:val="24"/>
        </w:rPr>
        <w:t xml:space="preserve"> OK, soit une </w:t>
      </w:r>
      <w:proofErr w:type="spellStart"/>
      <w:r>
        <w:rPr>
          <w:rFonts w:ascii="Arial" w:eastAsiaTheme="minorEastAsia" w:hAnsi="Arial" w:cs="Arial"/>
          <w:iCs/>
          <w:color w:val="000000" w:themeColor="text1"/>
          <w:kern w:val="24"/>
        </w:rPr>
        <w:t>Alerte_Acces_Sensible</w:t>
      </w:r>
      <w:proofErr w:type="spellEnd"/>
      <w:r>
        <w:rPr>
          <w:rStyle w:val="Appelnotedebasdep"/>
          <w:rFonts w:ascii="Arial" w:eastAsiaTheme="minorEastAsia" w:hAnsi="Arial" w:cs="Arial"/>
          <w:iCs/>
          <w:color w:val="000000" w:themeColor="text1"/>
          <w:kern w:val="24"/>
        </w:rPr>
        <w:footnoteReference w:id="1"/>
      </w:r>
      <w:r>
        <w:rPr>
          <w:rFonts w:ascii="Arial" w:eastAsiaTheme="minorEastAsia" w:hAnsi="Arial" w:cs="Arial"/>
          <w:iCs/>
          <w:color w:val="000000" w:themeColor="text1"/>
          <w:kern w:val="24"/>
        </w:rPr>
        <w:t>.</w:t>
      </w:r>
    </w:p>
    <w:p w14:paraId="7AD6C1FC" w14:textId="25512788"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Si néanmoins une commande se trouvait dans cet état au moment de l’envoi de la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elle sera gelée jusqu’à la fin de l’opération Vie de Réseau, puis reprendra son cours.</w:t>
      </w:r>
    </w:p>
    <w:p w14:paraId="3566613A" w14:textId="77777777" w:rsidR="0000415E" w:rsidRDefault="0000415E" w:rsidP="001D1E86">
      <w:pPr>
        <w:spacing w:before="200" w:line="216" w:lineRule="auto"/>
        <w:rPr>
          <w:rFonts w:ascii="Arial" w:eastAsiaTheme="minorEastAsia" w:hAnsi="Arial" w:cs="Arial"/>
          <w:iCs/>
          <w:color w:val="000000" w:themeColor="text1"/>
          <w:kern w:val="24"/>
        </w:rPr>
      </w:pPr>
    </w:p>
    <w:p w14:paraId="5DE6603B" w14:textId="77777777" w:rsidR="0000415E" w:rsidRDefault="0000415E" w:rsidP="0000415E">
      <w:pPr>
        <w:pStyle w:val="Notedebasdepage"/>
      </w:pPr>
      <w:r>
        <w:rPr>
          <w:rStyle w:val="Appelnotedebasdep"/>
        </w:rPr>
        <w:footnoteRef/>
      </w:r>
      <w:r>
        <w:t xml:space="preserve"> </w:t>
      </w:r>
      <w:r>
        <w:rPr>
          <w:rFonts w:ascii="Arial" w:eastAsiaTheme="minorEastAsia" w:hAnsi="Arial" w:cs="Arial"/>
          <w:iCs/>
          <w:color w:val="000000" w:themeColor="text1"/>
          <w:kern w:val="24"/>
        </w:rPr>
        <w:t>à partir de la version 2.0 du protocole Accès</w:t>
      </w:r>
    </w:p>
    <w:p w14:paraId="7C5D04ED" w14:textId="77777777" w:rsidR="0000415E" w:rsidRDefault="0000415E" w:rsidP="001D1E86">
      <w:pPr>
        <w:spacing w:before="200" w:line="216" w:lineRule="auto"/>
        <w:rPr>
          <w:rFonts w:ascii="Arial" w:eastAsiaTheme="minorEastAsia" w:hAnsi="Arial" w:cs="Arial"/>
          <w:iCs/>
          <w:color w:val="000000" w:themeColor="text1"/>
          <w:kern w:val="24"/>
        </w:rPr>
      </w:pPr>
    </w:p>
    <w:p w14:paraId="1BDCE699" w14:textId="2C900096" w:rsidR="001D1E86" w:rsidRDefault="001D1E86" w:rsidP="001D1E86">
      <w:pPr>
        <w:pStyle w:val="Titre3"/>
        <w:numPr>
          <w:ilvl w:val="3"/>
          <w:numId w:val="23"/>
        </w:numPr>
      </w:pPr>
      <w:bookmarkStart w:id="35" w:name="_Toc54966321"/>
      <w:bookmarkStart w:id="36" w:name="_Toc76404696"/>
      <w:proofErr w:type="spellStart"/>
      <w:r>
        <w:t>Alerte_Acces_Sensible</w:t>
      </w:r>
      <w:bookmarkEnd w:id="35"/>
      <w:bookmarkEnd w:id="36"/>
      <w:proofErr w:type="spellEnd"/>
    </w:p>
    <w:p w14:paraId="04872D6A"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Ce cas de figure ne peut pas se présenter car le délai entre la réception de la </w:t>
      </w:r>
      <w:proofErr w:type="spellStart"/>
      <w:r>
        <w:rPr>
          <w:rFonts w:ascii="Arial" w:eastAsiaTheme="minorEastAsia" w:hAnsi="Arial" w:cs="Arial"/>
          <w:iCs/>
          <w:color w:val="000000" w:themeColor="text1"/>
          <w:kern w:val="24"/>
        </w:rPr>
        <w:t>Cmd_Acces</w:t>
      </w:r>
      <w:proofErr w:type="spellEnd"/>
      <w:r>
        <w:rPr>
          <w:rFonts w:ascii="Arial" w:eastAsiaTheme="minorEastAsia" w:hAnsi="Arial" w:cs="Arial"/>
          <w:iCs/>
          <w:color w:val="000000" w:themeColor="text1"/>
          <w:kern w:val="24"/>
        </w:rPr>
        <w:t xml:space="preserve"> et la bascule vers l’état « Commande enregistrée » ou l’abandon par un </w:t>
      </w:r>
      <w:proofErr w:type="spellStart"/>
      <w:r>
        <w:rPr>
          <w:rFonts w:ascii="Arial" w:eastAsiaTheme="minorEastAsia" w:hAnsi="Arial" w:cs="Arial"/>
          <w:iCs/>
          <w:color w:val="000000" w:themeColor="text1"/>
          <w:kern w:val="24"/>
        </w:rPr>
        <w:t>CR_Cmd_Acces</w:t>
      </w:r>
      <w:proofErr w:type="spellEnd"/>
      <w:r>
        <w:rPr>
          <w:rFonts w:ascii="Arial" w:eastAsiaTheme="minorEastAsia" w:hAnsi="Arial" w:cs="Arial"/>
          <w:iCs/>
          <w:color w:val="000000" w:themeColor="text1"/>
          <w:kern w:val="24"/>
        </w:rPr>
        <w:t xml:space="preserve"> KO est inférieur au délai entre le gel des immeubles et l’envoi de la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w:t>
      </w:r>
    </w:p>
    <w:p w14:paraId="5CF1E552" w14:textId="71EB2ED0" w:rsidR="007A6212"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Si néanmoins une commande se trouvait dans cet état au moment de l’envoi de la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elle sera gelée jusqu’à la fin de l’opération Vie de Réseau, puis reprendra son cours.</w:t>
      </w:r>
    </w:p>
    <w:p w14:paraId="1EDA790F" w14:textId="77777777" w:rsidR="001D1E86" w:rsidRDefault="001D1E86" w:rsidP="001D1E86">
      <w:pPr>
        <w:pStyle w:val="Titre3"/>
        <w:numPr>
          <w:ilvl w:val="3"/>
          <w:numId w:val="23"/>
        </w:numPr>
      </w:pPr>
      <w:bookmarkStart w:id="37" w:name="_Toc54966322"/>
      <w:bookmarkStart w:id="38" w:name="_Toc76404697"/>
      <w:proofErr w:type="spellStart"/>
      <w:r>
        <w:t>CR_Cmd_Acces</w:t>
      </w:r>
      <w:proofErr w:type="spellEnd"/>
      <w:r>
        <w:t xml:space="preserve"> OK et </w:t>
      </w:r>
      <w:proofErr w:type="spellStart"/>
      <w:r>
        <w:t>Notif_Reprov</w:t>
      </w:r>
      <w:proofErr w:type="spellEnd"/>
      <w:r>
        <w:t xml:space="preserve"> à froid</w:t>
      </w:r>
      <w:bookmarkEnd w:id="37"/>
      <w:bookmarkEnd w:id="38"/>
    </w:p>
    <w:p w14:paraId="3E62FA6F"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Commande enregistrée » ou « Commande en échec ».</w:t>
      </w:r>
    </w:p>
    <w:p w14:paraId="762E40D3"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(en mode OI comme en mode STOC) :</w:t>
      </w:r>
    </w:p>
    <w:p w14:paraId="6779C9F3"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w:t>
      </w:r>
    </w:p>
    <w:p w14:paraId="4A9FCF66" w14:textId="0B98BA11" w:rsidR="007A6212" w:rsidRPr="007A6212" w:rsidRDefault="001D1E86" w:rsidP="007A6212">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reprise de la vie de la commande où elle s’était interrompue.</w:t>
      </w:r>
    </w:p>
    <w:p w14:paraId="6BB3CE53" w14:textId="7969FAA4" w:rsidR="001D1E86" w:rsidRDefault="001D1E86" w:rsidP="001D1E86">
      <w:pPr>
        <w:pStyle w:val="Titre3"/>
        <w:numPr>
          <w:ilvl w:val="3"/>
          <w:numId w:val="23"/>
        </w:numPr>
      </w:pPr>
      <w:bookmarkStart w:id="39" w:name="_Toc54966323"/>
      <w:bookmarkStart w:id="40" w:name="_Toc76404698"/>
      <w:r>
        <w:t>Commande à l’état « </w:t>
      </w:r>
      <w:proofErr w:type="spellStart"/>
      <w:r>
        <w:t>Racco</w:t>
      </w:r>
      <w:proofErr w:type="spellEnd"/>
      <w:r>
        <w:t xml:space="preserve"> en cours », « </w:t>
      </w:r>
      <w:proofErr w:type="spellStart"/>
      <w:r>
        <w:t>Racco</w:t>
      </w:r>
      <w:proofErr w:type="spellEnd"/>
      <w:r>
        <w:t xml:space="preserve"> en échec » et « </w:t>
      </w:r>
      <w:proofErr w:type="spellStart"/>
      <w:r>
        <w:t>Racco</w:t>
      </w:r>
      <w:proofErr w:type="spellEnd"/>
      <w:r>
        <w:t xml:space="preserve"> en attente » (mode OI)</w:t>
      </w:r>
      <w:bookmarkEnd w:id="39"/>
      <w:bookmarkEnd w:id="40"/>
    </w:p>
    <w:p w14:paraId="6BFF454E"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w:t>
      </w:r>
    </w:p>
    <w:p w14:paraId="3B12A49E"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w:t>
      </w:r>
    </w:p>
    <w:p w14:paraId="55420ECC"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un des cas suivants :</w:t>
      </w:r>
    </w:p>
    <w:p w14:paraId="623E9A4C"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 </w:t>
      </w:r>
      <w:proofErr w:type="spellStart"/>
      <w:r>
        <w:rPr>
          <w:rFonts w:ascii="Arial" w:eastAsiaTheme="minorEastAsia" w:hAnsi="Arial"/>
          <w:iCs/>
          <w:color w:val="000000" w:themeColor="text1"/>
          <w:kern w:val="24"/>
        </w:rPr>
        <w:t>CR_MAD_Ligne</w:t>
      </w:r>
      <w:proofErr w:type="spellEnd"/>
      <w:r>
        <w:rPr>
          <w:rFonts w:ascii="Arial" w:eastAsiaTheme="minorEastAsia" w:hAnsi="Arial"/>
          <w:iCs/>
          <w:color w:val="000000" w:themeColor="text1"/>
          <w:kern w:val="24"/>
        </w:rPr>
        <w:t xml:space="preserve"> OK et la commande passe à l’état « Commande produite »,</w:t>
      </w:r>
    </w:p>
    <w:p w14:paraId="16B24EEC"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Notif_Racc_KO</w:t>
      </w:r>
      <w:proofErr w:type="spellEnd"/>
      <w:r>
        <w:rPr>
          <w:rFonts w:ascii="Arial" w:eastAsiaTheme="minorEastAsia" w:hAnsi="Arial"/>
          <w:iCs/>
          <w:color w:val="000000" w:themeColor="text1"/>
          <w:kern w:val="24"/>
        </w:rPr>
        <w:t xml:space="preserve">, puis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et la commande passe à l’état « </w:t>
      </w:r>
      <w:proofErr w:type="spellStart"/>
      <w:r>
        <w:rPr>
          <w:rFonts w:ascii="Arial" w:eastAsiaTheme="minorEastAsia" w:hAnsi="Arial"/>
          <w:iCs/>
          <w:color w:val="000000" w:themeColor="text1"/>
          <w:kern w:val="24"/>
        </w:rPr>
        <w:t>Racco</w:t>
      </w:r>
      <w:proofErr w:type="spellEnd"/>
      <w:r>
        <w:rPr>
          <w:rFonts w:ascii="Arial" w:eastAsiaTheme="minorEastAsia" w:hAnsi="Arial"/>
          <w:iCs/>
          <w:color w:val="000000" w:themeColor="text1"/>
          <w:kern w:val="24"/>
        </w:rPr>
        <w:t xml:space="preserve"> en cours » </w:t>
      </w:r>
      <w:proofErr w:type="gramStart"/>
      <w:r>
        <w:rPr>
          <w:rFonts w:ascii="Arial" w:eastAsiaTheme="minorEastAsia" w:hAnsi="Arial"/>
          <w:iCs/>
          <w:color w:val="000000" w:themeColor="text1"/>
          <w:kern w:val="24"/>
        </w:rPr>
        <w:t>ou</w:t>
      </w:r>
      <w:proofErr w:type="gramEnd"/>
    </w:p>
    <w:p w14:paraId="518A6A22" w14:textId="6940E3AB" w:rsidR="001D1E86" w:rsidRDefault="001D1E86" w:rsidP="001D1E86">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chaud et la commande passe à l’état « </w:t>
      </w:r>
      <w:proofErr w:type="spellStart"/>
      <w:r>
        <w:rPr>
          <w:rFonts w:ascii="Arial" w:eastAsiaTheme="minorEastAsia" w:hAnsi="Arial"/>
          <w:iCs/>
          <w:color w:val="000000" w:themeColor="text1"/>
          <w:kern w:val="24"/>
        </w:rPr>
        <w:t>Racco</w:t>
      </w:r>
      <w:proofErr w:type="spellEnd"/>
      <w:r>
        <w:rPr>
          <w:rFonts w:ascii="Arial" w:eastAsiaTheme="minorEastAsia" w:hAnsi="Arial"/>
          <w:iCs/>
          <w:color w:val="000000" w:themeColor="text1"/>
          <w:kern w:val="24"/>
        </w:rPr>
        <w:t xml:space="preserve"> en cours ».</w:t>
      </w:r>
    </w:p>
    <w:p w14:paraId="796B00EB" w14:textId="6D598241" w:rsidR="00F15E5D" w:rsidRDefault="00F15E5D" w:rsidP="00F15E5D">
      <w:pPr>
        <w:spacing w:before="200" w:line="216" w:lineRule="auto"/>
        <w:ind w:left="360"/>
        <w:rPr>
          <w:rFonts w:ascii="Arial" w:eastAsiaTheme="minorEastAsia" w:hAnsi="Arial"/>
          <w:iCs/>
          <w:color w:val="000000" w:themeColor="text1"/>
          <w:kern w:val="24"/>
        </w:rPr>
      </w:pPr>
      <w:r>
        <w:rPr>
          <w:rFonts w:ascii="Arial" w:eastAsiaTheme="minorEastAsia" w:hAnsi="Arial"/>
          <w:iCs/>
          <w:color w:val="000000" w:themeColor="text1"/>
          <w:kern w:val="24"/>
        </w:rPr>
        <w:t>Pour le FTTE :</w:t>
      </w:r>
    </w:p>
    <w:p w14:paraId="298A4CB9" w14:textId="055F2FC9" w:rsidR="00F15E5D" w:rsidRPr="007A6212" w:rsidRDefault="00F15E5D" w:rsidP="007A6212">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 </w:t>
      </w:r>
      <w:proofErr w:type="spellStart"/>
      <w:r>
        <w:rPr>
          <w:rFonts w:ascii="Arial" w:eastAsiaTheme="minorEastAsia" w:hAnsi="Arial"/>
          <w:iCs/>
          <w:color w:val="000000" w:themeColor="text1"/>
          <w:kern w:val="24"/>
        </w:rPr>
        <w:t>CR_MAD_Ligne</w:t>
      </w:r>
      <w:proofErr w:type="spellEnd"/>
      <w:r>
        <w:rPr>
          <w:rFonts w:ascii="Arial" w:eastAsiaTheme="minorEastAsia" w:hAnsi="Arial"/>
          <w:iCs/>
          <w:color w:val="000000" w:themeColor="text1"/>
          <w:kern w:val="24"/>
        </w:rPr>
        <w:t xml:space="preserve"> OK et la commande passe à l’état « Commande produite »,</w:t>
      </w:r>
    </w:p>
    <w:p w14:paraId="46166F3F" w14:textId="48C2B6B3" w:rsidR="001D1E86" w:rsidRDefault="001D1E86" w:rsidP="001D1E86">
      <w:pPr>
        <w:pStyle w:val="Titre3"/>
        <w:numPr>
          <w:ilvl w:val="3"/>
          <w:numId w:val="23"/>
        </w:numPr>
      </w:pPr>
      <w:bookmarkStart w:id="41" w:name="_Toc54966324"/>
      <w:bookmarkStart w:id="42" w:name="_Toc76404699"/>
      <w:proofErr w:type="spellStart"/>
      <w:r>
        <w:t>Cmd_STOC</w:t>
      </w:r>
      <w:proofErr w:type="spellEnd"/>
      <w:r>
        <w:t xml:space="preserve"> avant intervention de l’OC</w:t>
      </w:r>
      <w:bookmarkEnd w:id="41"/>
      <w:bookmarkEnd w:id="42"/>
    </w:p>
    <w:p w14:paraId="65B69602"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Après réception de la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l’OC dispose de 48 heures pour faire évoluer la commande avec un flux CR_STOC KO (avec prise posée = N) avec le code erreur FAUT01 et le commentaire obligatoire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xml:space="preserve">". L’OI envoie l’AR Echec </w:t>
      </w:r>
      <w:proofErr w:type="spellStart"/>
      <w:r>
        <w:rPr>
          <w:rFonts w:ascii="Arial" w:eastAsiaTheme="minorEastAsia" w:hAnsi="Arial" w:cs="Arial"/>
          <w:iCs/>
          <w:color w:val="000000" w:themeColor="text1"/>
          <w:kern w:val="24"/>
        </w:rPr>
        <w:t>Racc</w:t>
      </w:r>
      <w:proofErr w:type="spellEnd"/>
      <w:r>
        <w:rPr>
          <w:rFonts w:ascii="Arial" w:eastAsiaTheme="minorEastAsia" w:hAnsi="Arial" w:cs="Arial"/>
          <w:iCs/>
          <w:color w:val="000000" w:themeColor="text1"/>
          <w:kern w:val="24"/>
        </w:rPr>
        <w:t>.</w:t>
      </w:r>
    </w:p>
    <w:p w14:paraId="28A5A791"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61A1B2C"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w:t>
      </w:r>
    </w:p>
    <w:p w14:paraId="62915B59" w14:textId="77777777" w:rsidR="001D1E86" w:rsidRPr="00A725E8" w:rsidRDefault="001D1E86" w:rsidP="001D1E86">
      <w:pPr>
        <w:pStyle w:val="Paragraphedeliste"/>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Cmd_STOC</w:t>
      </w:r>
      <w:proofErr w:type="spellEnd"/>
      <w:r>
        <w:rPr>
          <w:rFonts w:ascii="Arial" w:eastAsiaTheme="minorEastAsia" w:hAnsi="Arial"/>
          <w:iCs/>
          <w:color w:val="000000" w:themeColor="text1"/>
          <w:kern w:val="24"/>
        </w:rPr>
        <w:t>.</w:t>
      </w:r>
    </w:p>
    <w:p w14:paraId="7D6A429D" w14:textId="77777777" w:rsidR="001D1E86" w:rsidRDefault="001D1E86" w:rsidP="001D1E86">
      <w:pPr>
        <w:spacing w:before="200" w:line="216" w:lineRule="auto"/>
        <w:rPr>
          <w:rFonts w:ascii="Arial" w:eastAsiaTheme="minorEastAsia" w:hAnsi="Arial"/>
          <w:iCs/>
          <w:color w:val="000000" w:themeColor="text1"/>
          <w:kern w:val="24"/>
        </w:rPr>
      </w:pPr>
      <w:r>
        <w:rPr>
          <w:rFonts w:ascii="Arial" w:eastAsiaTheme="minorEastAsia" w:hAnsi="Arial" w:cs="Arial"/>
          <w:iCs/>
          <w:color w:val="000000" w:themeColor="text1"/>
          <w:kern w:val="24"/>
        </w:rPr>
        <w:t xml:space="preserve">Si l’OC ne fait pas évoluer la commande comme indiqué ci-dessus, la main restera chez l’OC. L’OI ne sera alors pas en mesure d’émettre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 à l’issue de l’opération Vie de Réseau.</w:t>
      </w:r>
    </w:p>
    <w:p w14:paraId="708A86B4"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iCs/>
          <w:color w:val="000000" w:themeColor="text1"/>
          <w:kern w:val="24"/>
        </w:rPr>
        <w:t xml:space="preserve">Outre le fait de rendre la main à l’OI, cette procédure permet également à l’OC d’accuser réception de la </w:t>
      </w:r>
      <w:proofErr w:type="spellStart"/>
      <w:r>
        <w:rPr>
          <w:rFonts w:ascii="Arial" w:eastAsiaTheme="minorEastAsia" w:hAnsi="Arial"/>
          <w:iCs/>
          <w:color w:val="000000" w:themeColor="text1"/>
          <w:kern w:val="24"/>
        </w:rPr>
        <w:t>Notif_Racc_KO_VDR</w:t>
      </w:r>
      <w:proofErr w:type="spellEnd"/>
      <w:r>
        <w:rPr>
          <w:rFonts w:ascii="Arial" w:eastAsiaTheme="minorEastAsia" w:hAnsi="Arial"/>
          <w:iCs/>
          <w:color w:val="000000" w:themeColor="text1"/>
          <w:kern w:val="24"/>
        </w:rPr>
        <w:t>.</w:t>
      </w:r>
    </w:p>
    <w:p w14:paraId="0D5EA965" w14:textId="71C439AE" w:rsidR="001D1E86" w:rsidRPr="00802C41" w:rsidRDefault="001D1E86" w:rsidP="001D1E86">
      <w:pPr>
        <w:pStyle w:val="Titre3"/>
        <w:numPr>
          <w:ilvl w:val="3"/>
          <w:numId w:val="23"/>
        </w:numPr>
      </w:pPr>
      <w:bookmarkStart w:id="43" w:name="_Toc54966325"/>
      <w:bookmarkStart w:id="44" w:name="_Toc76404700"/>
      <w:r>
        <w:t>CR_STOC KO</w:t>
      </w:r>
      <w:bookmarkEnd w:id="43"/>
      <w:bookmarkEnd w:id="44"/>
    </w:p>
    <w:p w14:paraId="039540DE"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w:t>
      </w:r>
      <w:proofErr w:type="spellStart"/>
      <w:r>
        <w:rPr>
          <w:rFonts w:ascii="Arial" w:eastAsiaTheme="minorEastAsia" w:hAnsi="Arial" w:cs="Arial"/>
          <w:iCs/>
          <w:color w:val="000000" w:themeColor="text1"/>
          <w:kern w:val="24"/>
        </w:rPr>
        <w:t>Racco</w:t>
      </w:r>
      <w:proofErr w:type="spellEnd"/>
      <w:r>
        <w:rPr>
          <w:rFonts w:ascii="Arial" w:eastAsiaTheme="minorEastAsia" w:hAnsi="Arial" w:cs="Arial"/>
          <w:iCs/>
          <w:color w:val="000000" w:themeColor="text1"/>
          <w:kern w:val="24"/>
        </w:rPr>
        <w:t xml:space="preserve"> en échec ».</w:t>
      </w:r>
    </w:p>
    <w:p w14:paraId="0FE62878"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0BAB3054"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lorsqu’il a résolu l’anomalie décrite dans le CR_STOC KO,</w:t>
      </w:r>
    </w:p>
    <w:p w14:paraId="4169CADA" w14:textId="77777777" w:rsidR="001D1E86" w:rsidRDefault="001D1E86" w:rsidP="001D1E86">
      <w:pPr>
        <w:pStyle w:val="Paragraphedeliste"/>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Cmd_STOC</w:t>
      </w:r>
      <w:proofErr w:type="spellEnd"/>
      <w:r>
        <w:rPr>
          <w:rFonts w:ascii="Arial" w:eastAsiaTheme="minorEastAsia" w:hAnsi="Arial"/>
          <w:iCs/>
          <w:color w:val="000000" w:themeColor="text1"/>
          <w:kern w:val="24"/>
        </w:rPr>
        <w:t>.</w:t>
      </w:r>
    </w:p>
    <w:p w14:paraId="1297D9DA" w14:textId="03CE33BB" w:rsidR="001D1E86" w:rsidRPr="00802C41" w:rsidRDefault="001D1E86" w:rsidP="001D1E86">
      <w:pPr>
        <w:pStyle w:val="Titre3"/>
        <w:numPr>
          <w:ilvl w:val="3"/>
          <w:numId w:val="23"/>
        </w:numPr>
      </w:pPr>
      <w:bookmarkStart w:id="45" w:name="_Toc54966326"/>
      <w:bookmarkStart w:id="46" w:name="_Toc76404701"/>
      <w:r>
        <w:t>CR_STOC OK</w:t>
      </w:r>
      <w:bookmarkEnd w:id="45"/>
      <w:bookmarkEnd w:id="46"/>
    </w:p>
    <w:p w14:paraId="668D2CB3"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w:t>
      </w:r>
      <w:proofErr w:type="spellStart"/>
      <w:r>
        <w:rPr>
          <w:rFonts w:ascii="Arial" w:eastAsiaTheme="minorEastAsia" w:hAnsi="Arial" w:cs="Arial"/>
          <w:iCs/>
          <w:color w:val="000000" w:themeColor="text1"/>
          <w:kern w:val="24"/>
        </w:rPr>
        <w:t>Racco</w:t>
      </w:r>
      <w:proofErr w:type="spellEnd"/>
      <w:r>
        <w:rPr>
          <w:rFonts w:ascii="Arial" w:eastAsiaTheme="minorEastAsia" w:hAnsi="Arial" w:cs="Arial"/>
          <w:iCs/>
          <w:color w:val="000000" w:themeColor="text1"/>
          <w:kern w:val="24"/>
        </w:rPr>
        <w:t xml:space="preserve"> terminé ».</w:t>
      </w:r>
    </w:p>
    <w:p w14:paraId="50F8CB2F"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397A316" w14:textId="77777777" w:rsidR="001D1E86" w:rsidRDefault="001D1E86" w:rsidP="001D1E86">
      <w:pPr>
        <w:pStyle w:val="Paragraphedeliste"/>
        <w:keepNext/>
        <w:numPr>
          <w:ilvl w:val="0"/>
          <w:numId w:val="28"/>
        </w:numPr>
        <w:spacing w:before="200" w:line="216" w:lineRule="auto"/>
        <w:ind w:left="714" w:hanging="357"/>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w:t>
      </w:r>
    </w:p>
    <w:p w14:paraId="1B587B1B" w14:textId="77777777" w:rsidR="001D1E86" w:rsidRDefault="001D1E86" w:rsidP="001D1E86">
      <w:pPr>
        <w:pStyle w:val="Paragraphedeliste"/>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 </w:t>
      </w:r>
      <w:proofErr w:type="spellStart"/>
      <w:r>
        <w:rPr>
          <w:rFonts w:ascii="Arial" w:eastAsiaTheme="minorEastAsia" w:hAnsi="Arial"/>
          <w:iCs/>
          <w:color w:val="000000" w:themeColor="text1"/>
          <w:kern w:val="24"/>
        </w:rPr>
        <w:t>CR_MAD_Ligne</w:t>
      </w:r>
      <w:proofErr w:type="spellEnd"/>
      <w:r>
        <w:rPr>
          <w:rFonts w:ascii="Arial" w:eastAsiaTheme="minorEastAsia" w:hAnsi="Arial"/>
          <w:iCs/>
          <w:color w:val="000000" w:themeColor="text1"/>
          <w:kern w:val="24"/>
        </w:rPr>
        <w:t xml:space="preserve"> OK et la commande passe à l’état « Commande produite ».</w:t>
      </w:r>
    </w:p>
    <w:p w14:paraId="2C7774E1" w14:textId="1C4CE61E" w:rsidR="001D1E86" w:rsidRPr="00802C41" w:rsidRDefault="001D1E86" w:rsidP="001D1E86">
      <w:pPr>
        <w:pStyle w:val="Titre3"/>
        <w:numPr>
          <w:ilvl w:val="3"/>
          <w:numId w:val="23"/>
        </w:numPr>
      </w:pPr>
      <w:bookmarkStart w:id="47" w:name="_Toc54966327"/>
      <w:bookmarkStart w:id="48" w:name="_Toc76404702"/>
      <w:proofErr w:type="spellStart"/>
      <w:r>
        <w:t>CR_MAD_Ligne</w:t>
      </w:r>
      <w:proofErr w:type="spellEnd"/>
      <w:r>
        <w:t xml:space="preserve"> OK</w:t>
      </w:r>
      <w:bookmarkEnd w:id="47"/>
      <w:bookmarkEnd w:id="48"/>
    </w:p>
    <w:p w14:paraId="7DCBACCF"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Commande produite ».</w:t>
      </w:r>
    </w:p>
    <w:p w14:paraId="09B16F92"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711FCF1" w14:textId="769D6075"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w:t>
      </w:r>
    </w:p>
    <w:p w14:paraId="08219FA4"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 MAD Ligne OK</w:t>
      </w:r>
    </w:p>
    <w:p w14:paraId="0CF6143F"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l’OC émet un flux </w:t>
      </w:r>
      <w:proofErr w:type="spellStart"/>
      <w:r>
        <w:rPr>
          <w:rFonts w:ascii="Arial" w:eastAsiaTheme="minorEastAsia" w:hAnsi="Arial"/>
          <w:iCs/>
          <w:color w:val="000000" w:themeColor="text1"/>
          <w:kern w:val="24"/>
        </w:rPr>
        <w:t>CR_MES_Ligne</w:t>
      </w:r>
      <w:proofErr w:type="spellEnd"/>
      <w:r>
        <w:rPr>
          <w:rFonts w:ascii="Arial" w:eastAsiaTheme="minorEastAsia" w:hAnsi="Arial"/>
          <w:iCs/>
          <w:color w:val="000000" w:themeColor="text1"/>
          <w:kern w:val="24"/>
        </w:rPr>
        <w:t xml:space="preserve"> ou </w:t>
      </w:r>
      <w:proofErr w:type="spellStart"/>
      <w:r>
        <w:rPr>
          <w:rFonts w:ascii="Arial" w:eastAsiaTheme="minorEastAsia" w:hAnsi="Arial"/>
          <w:iCs/>
          <w:color w:val="000000" w:themeColor="text1"/>
          <w:kern w:val="24"/>
        </w:rPr>
        <w:t>Notif_Racc_KO</w:t>
      </w:r>
      <w:proofErr w:type="spellEnd"/>
      <w:r>
        <w:rPr>
          <w:rFonts w:ascii="Arial" w:eastAsiaTheme="minorEastAsia" w:hAnsi="Arial"/>
          <w:iCs/>
          <w:color w:val="000000" w:themeColor="text1"/>
          <w:kern w:val="24"/>
        </w:rPr>
        <w:t>.</w:t>
      </w:r>
    </w:p>
    <w:p w14:paraId="57737B2B" w14:textId="72CB050F" w:rsidR="001D1E86" w:rsidRDefault="00F15E5D" w:rsidP="00595973">
      <w:pPr>
        <w:keepNext/>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Pour le FTTE :</w:t>
      </w:r>
    </w:p>
    <w:p w14:paraId="718E0C61" w14:textId="3E7736BC" w:rsidR="00F15E5D" w:rsidRPr="007A6212" w:rsidRDefault="00F15E5D" w:rsidP="007A6212">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 MAD Ligne OK</w:t>
      </w:r>
    </w:p>
    <w:p w14:paraId="04490900" w14:textId="4878DC77" w:rsidR="001D1E86" w:rsidRPr="00802C41" w:rsidRDefault="001D1E86" w:rsidP="001D1E86">
      <w:pPr>
        <w:pStyle w:val="Titre3"/>
        <w:numPr>
          <w:ilvl w:val="3"/>
          <w:numId w:val="23"/>
        </w:numPr>
      </w:pPr>
      <w:bookmarkStart w:id="49" w:name="_Ref52554573"/>
      <w:bookmarkStart w:id="50" w:name="_Toc54966328"/>
      <w:bookmarkStart w:id="51" w:name="_Toc76404703"/>
      <w:proofErr w:type="spellStart"/>
      <w:r>
        <w:t>Notif_Racc_KO</w:t>
      </w:r>
      <w:proofErr w:type="spellEnd"/>
      <w:r>
        <w:t xml:space="preserve"> envoyée par l’OC après l’état « Commande produite »</w:t>
      </w:r>
      <w:bookmarkEnd w:id="49"/>
      <w:bookmarkEnd w:id="50"/>
      <w:bookmarkEnd w:id="51"/>
    </w:p>
    <w:p w14:paraId="00EAF974"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 xml:space="preserve">Après le flux </w:t>
      </w:r>
      <w:proofErr w:type="spellStart"/>
      <w:r>
        <w:rPr>
          <w:rFonts w:ascii="Arial" w:eastAsiaTheme="minorEastAsia" w:hAnsi="Arial" w:cs="Arial"/>
          <w:iCs/>
          <w:color w:val="000000" w:themeColor="text1"/>
          <w:kern w:val="24"/>
        </w:rPr>
        <w:t>CR_MAD_Ligne</w:t>
      </w:r>
      <w:proofErr w:type="spellEnd"/>
      <w:r>
        <w:rPr>
          <w:rFonts w:ascii="Arial" w:eastAsiaTheme="minorEastAsia" w:hAnsi="Arial" w:cs="Arial"/>
          <w:iCs/>
          <w:color w:val="000000" w:themeColor="text1"/>
          <w:kern w:val="24"/>
        </w:rPr>
        <w:t xml:space="preserve"> OK, la commande est à l’état « Commande en échec ».</w:t>
      </w:r>
    </w:p>
    <w:p w14:paraId="5170904F" w14:textId="77777777" w:rsidR="001D1E86" w:rsidRDefault="001D1E86" w:rsidP="001D1E86">
      <w:pPr>
        <w:spacing w:before="200" w:line="216" w:lineRule="auto"/>
        <w:rPr>
          <w:rFonts w:ascii="Arial" w:eastAsiaTheme="minorEastAsia" w:hAnsi="Arial" w:cs="Arial"/>
          <w:iCs/>
          <w:color w:val="000000" w:themeColor="text1"/>
          <w:kern w:val="24"/>
        </w:rPr>
      </w:pPr>
    </w:p>
    <w:p w14:paraId="665D173E" w14:textId="77777777" w:rsidR="001D1E86" w:rsidRPr="008E610E" w:rsidRDefault="001D1E86" w:rsidP="001D1E86">
      <w:pPr>
        <w:pStyle w:val="Corpsdetexte"/>
        <w:keepNext/>
        <w:rPr>
          <w:rFonts w:ascii="Arial" w:hAnsi="Arial" w:cs="Arial"/>
          <w:b/>
          <w:sz w:val="24"/>
          <w:szCs w:val="24"/>
        </w:rPr>
      </w:pPr>
      <w:r w:rsidRPr="008E610E">
        <w:rPr>
          <w:rFonts w:ascii="Arial" w:hAnsi="Arial" w:cs="Arial"/>
          <w:b/>
          <w:sz w:val="24"/>
          <w:szCs w:val="24"/>
        </w:rPr>
        <w:t>Pour les versions du protocole Accès antérieures à 2.0 :</w:t>
      </w:r>
    </w:p>
    <w:p w14:paraId="1C518416"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E44FC4E"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si la situation le justifie, l’OI émet un </w:t>
      </w:r>
      <w:proofErr w:type="spellStart"/>
      <w:r>
        <w:rPr>
          <w:rFonts w:ascii="Arial" w:eastAsiaTheme="minorEastAsia" w:hAnsi="Arial"/>
          <w:iCs/>
          <w:color w:val="000000" w:themeColor="text1"/>
          <w:kern w:val="24"/>
        </w:rPr>
        <w:t>CR_MAD_Ligne</w:t>
      </w:r>
      <w:proofErr w:type="spellEnd"/>
      <w:r>
        <w:rPr>
          <w:rFonts w:ascii="Arial" w:eastAsiaTheme="minorEastAsia" w:hAnsi="Arial"/>
          <w:iCs/>
          <w:color w:val="000000" w:themeColor="text1"/>
          <w:kern w:val="24"/>
        </w:rPr>
        <w:t xml:space="preserve"> KO (par exemple sur erreur FIMP08), </w:t>
      </w:r>
      <w:proofErr w:type="gramStart"/>
      <w:r>
        <w:rPr>
          <w:rFonts w:ascii="Arial" w:eastAsiaTheme="minorEastAsia" w:hAnsi="Arial"/>
          <w:iCs/>
          <w:color w:val="000000" w:themeColor="text1"/>
          <w:kern w:val="24"/>
        </w:rPr>
        <w:t>ou</w:t>
      </w:r>
      <w:proofErr w:type="gramEnd"/>
    </w:p>
    <w:p w14:paraId="37904502"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 puis</w:t>
      </w:r>
    </w:p>
    <w:p w14:paraId="34B41D31"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 CR MAD Ligne (PLP en mode STOC) </w:t>
      </w:r>
      <w:proofErr w:type="gramStart"/>
      <w:r>
        <w:rPr>
          <w:rFonts w:ascii="Arial" w:eastAsiaTheme="minorEastAsia" w:hAnsi="Arial"/>
          <w:iCs/>
          <w:color w:val="000000" w:themeColor="text1"/>
          <w:kern w:val="24"/>
        </w:rPr>
        <w:t>ou</w:t>
      </w:r>
      <w:proofErr w:type="gramEnd"/>
    </w:p>
    <w:p w14:paraId="7CD0B4DE"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Cmd_STOC</w:t>
      </w:r>
      <w:proofErr w:type="spellEnd"/>
      <w:r>
        <w:rPr>
          <w:rFonts w:ascii="Arial" w:eastAsiaTheme="minorEastAsia" w:hAnsi="Arial"/>
          <w:iCs/>
          <w:color w:val="000000" w:themeColor="text1"/>
          <w:kern w:val="24"/>
        </w:rPr>
        <w:t xml:space="preserve"> (mode STOC) </w:t>
      </w:r>
      <w:proofErr w:type="gramStart"/>
      <w:r>
        <w:rPr>
          <w:rFonts w:ascii="Arial" w:eastAsiaTheme="minorEastAsia" w:hAnsi="Arial"/>
          <w:iCs/>
          <w:color w:val="000000" w:themeColor="text1"/>
          <w:kern w:val="24"/>
        </w:rPr>
        <w:t>ou</w:t>
      </w:r>
      <w:proofErr w:type="gramEnd"/>
    </w:p>
    <w:p w14:paraId="6DB7A135" w14:textId="77777777" w:rsidR="001D1E86" w:rsidRDefault="001D1E86" w:rsidP="001D1E86">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procède au raccordement puis émet un </w:t>
      </w:r>
      <w:proofErr w:type="spellStart"/>
      <w:r>
        <w:rPr>
          <w:rFonts w:ascii="Arial" w:eastAsiaTheme="minorEastAsia" w:hAnsi="Arial"/>
          <w:iCs/>
          <w:color w:val="000000" w:themeColor="text1"/>
          <w:kern w:val="24"/>
        </w:rPr>
        <w:t>CR_MAD_Ligne</w:t>
      </w:r>
      <w:proofErr w:type="spellEnd"/>
      <w:r>
        <w:rPr>
          <w:rFonts w:ascii="Arial" w:eastAsiaTheme="minorEastAsia" w:hAnsi="Arial"/>
          <w:iCs/>
          <w:color w:val="000000" w:themeColor="text1"/>
          <w:kern w:val="24"/>
        </w:rPr>
        <w:t xml:space="preserve"> (mode OI).</w:t>
      </w:r>
    </w:p>
    <w:p w14:paraId="38B05222" w14:textId="77777777" w:rsidR="001D1E86" w:rsidRPr="008E610E" w:rsidRDefault="001D1E86" w:rsidP="001D1E86">
      <w:pPr>
        <w:spacing w:before="200" w:line="216" w:lineRule="auto"/>
        <w:rPr>
          <w:rFonts w:ascii="Arial" w:eastAsiaTheme="minorEastAsia" w:hAnsi="Arial" w:cs="Arial"/>
          <w:iCs/>
          <w:color w:val="000000" w:themeColor="text1"/>
          <w:kern w:val="24"/>
        </w:rPr>
      </w:pPr>
    </w:p>
    <w:p w14:paraId="5F4BC122" w14:textId="77777777" w:rsidR="001D1E86" w:rsidRPr="008E610E" w:rsidRDefault="001D1E86" w:rsidP="001D1E86">
      <w:pPr>
        <w:pStyle w:val="Corpsdetexte"/>
        <w:keepNext/>
        <w:rPr>
          <w:rFonts w:ascii="Arial" w:hAnsi="Arial" w:cs="Arial"/>
          <w:b/>
          <w:sz w:val="24"/>
          <w:szCs w:val="24"/>
        </w:rPr>
      </w:pPr>
      <w:r>
        <w:rPr>
          <w:rFonts w:ascii="Arial" w:hAnsi="Arial" w:cs="Arial"/>
          <w:b/>
          <w:sz w:val="24"/>
          <w:szCs w:val="24"/>
        </w:rPr>
        <w:t>Pour le protocole Accès en version 2.0 (et éventuellement ultérieures si applicable) :</w:t>
      </w:r>
    </w:p>
    <w:p w14:paraId="783D2CEF"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Ce cas de figure ne peut pas se présenter car l’OI envoie l’</w:t>
      </w:r>
      <w:proofErr w:type="spellStart"/>
      <w:r>
        <w:rPr>
          <w:rFonts w:ascii="Arial" w:eastAsiaTheme="minorEastAsia" w:hAnsi="Arial" w:cs="Arial"/>
          <w:iCs/>
          <w:color w:val="000000" w:themeColor="text1"/>
          <w:kern w:val="24"/>
        </w:rPr>
        <w:t>AR_Echec_Racc</w:t>
      </w:r>
      <w:proofErr w:type="spellEnd"/>
      <w:r>
        <w:rPr>
          <w:rFonts w:ascii="Arial" w:eastAsiaTheme="minorEastAsia" w:hAnsi="Arial" w:cs="Arial"/>
          <w:iCs/>
          <w:color w:val="000000" w:themeColor="text1"/>
          <w:kern w:val="24"/>
        </w:rPr>
        <w:t xml:space="preserve"> à réception de la </w:t>
      </w:r>
      <w:proofErr w:type="spellStart"/>
      <w:r>
        <w:rPr>
          <w:rFonts w:ascii="Arial" w:eastAsiaTheme="minorEastAsia" w:hAnsi="Arial" w:cs="Arial"/>
          <w:iCs/>
          <w:color w:val="000000" w:themeColor="text1"/>
          <w:kern w:val="24"/>
        </w:rPr>
        <w:t>Notif_Racc_KO</w:t>
      </w:r>
      <w:proofErr w:type="spellEnd"/>
      <w:r>
        <w:rPr>
          <w:rFonts w:ascii="Arial" w:eastAsiaTheme="minorEastAsia" w:hAnsi="Arial" w:cs="Arial"/>
          <w:iCs/>
          <w:color w:val="000000" w:themeColor="text1"/>
          <w:kern w:val="24"/>
        </w:rPr>
        <w:t xml:space="preserve">. Il se peut cependant que l’OC reçoive le flux </w:t>
      </w:r>
      <w:proofErr w:type="spellStart"/>
      <w:r>
        <w:rPr>
          <w:rFonts w:ascii="Arial" w:eastAsiaTheme="minorEastAsia" w:hAnsi="Arial" w:cs="Arial"/>
          <w:iCs/>
          <w:color w:val="000000" w:themeColor="text1"/>
          <w:kern w:val="24"/>
        </w:rPr>
        <w:t>AR_Echec_Racc</w:t>
      </w:r>
      <w:proofErr w:type="spellEnd"/>
      <w:r>
        <w:rPr>
          <w:rFonts w:ascii="Arial" w:eastAsiaTheme="minorEastAsia" w:hAnsi="Arial" w:cs="Arial"/>
          <w:iCs/>
          <w:color w:val="000000" w:themeColor="text1"/>
          <w:kern w:val="24"/>
        </w:rPr>
        <w:t xml:space="preserve"> et le flux </w:t>
      </w:r>
      <w:proofErr w:type="spellStart"/>
      <w:r>
        <w:rPr>
          <w:rFonts w:ascii="Arial" w:eastAsiaTheme="minorEastAsia" w:hAnsi="Arial" w:cs="Arial"/>
          <w:iCs/>
          <w:color w:val="000000" w:themeColor="text1"/>
          <w:kern w:val="24"/>
        </w:rPr>
        <w:t>Notif_Racc_KO_VDR</w:t>
      </w:r>
      <w:proofErr w:type="spellEnd"/>
      <w:r>
        <w:rPr>
          <w:rFonts w:ascii="Arial" w:eastAsiaTheme="minorEastAsia" w:hAnsi="Arial" w:cs="Arial"/>
          <w:iCs/>
          <w:color w:val="000000" w:themeColor="text1"/>
          <w:kern w:val="24"/>
        </w:rPr>
        <w:t xml:space="preserve"> de l’OI dans une fenêtre de 24 heures. Se reporter au processus décrit ci-après pour la suite de la vie de la commande.</w:t>
      </w:r>
    </w:p>
    <w:p w14:paraId="5DF1C921" w14:textId="4BC62BA0" w:rsidR="001D1E86" w:rsidRPr="00802C41" w:rsidRDefault="001D1E86" w:rsidP="001D1E86">
      <w:pPr>
        <w:pStyle w:val="Titre3"/>
        <w:numPr>
          <w:ilvl w:val="3"/>
          <w:numId w:val="30"/>
        </w:numPr>
      </w:pPr>
      <w:bookmarkStart w:id="52" w:name="_Toc54966329"/>
      <w:bookmarkStart w:id="53" w:name="_Toc76404704"/>
      <w:proofErr w:type="spellStart"/>
      <w:r>
        <w:t>AR_Echec_Racc</w:t>
      </w:r>
      <w:proofErr w:type="spellEnd"/>
      <w:r>
        <w:rPr>
          <w:rStyle w:val="Appelnotedebasdep"/>
        </w:rPr>
        <w:footnoteReference w:id="2"/>
      </w:r>
      <w:bookmarkEnd w:id="52"/>
      <w:bookmarkEnd w:id="53"/>
    </w:p>
    <w:p w14:paraId="1FBDDE04"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51FB0FED" w14:textId="77777777" w:rsidR="001D1E86" w:rsidRDefault="001D1E86" w:rsidP="001D1E86">
      <w:pPr>
        <w:pStyle w:val="Paragraphedeliste"/>
        <w:keepNext/>
        <w:numPr>
          <w:ilvl w:val="0"/>
          <w:numId w:val="28"/>
        </w:numPr>
        <w:spacing w:before="200" w:line="216" w:lineRule="auto"/>
        <w:ind w:left="714" w:hanging="357"/>
        <w:rPr>
          <w:rFonts w:ascii="Arial" w:eastAsiaTheme="minorEastAsia" w:hAnsi="Arial"/>
          <w:iCs/>
          <w:color w:val="000000" w:themeColor="text1"/>
          <w:kern w:val="24"/>
        </w:rPr>
      </w:pPr>
      <w:r>
        <w:rPr>
          <w:rFonts w:ascii="Arial" w:eastAsiaTheme="minorEastAsia" w:hAnsi="Arial"/>
          <w:iCs/>
          <w:color w:val="000000" w:themeColor="text1"/>
          <w:kern w:val="24"/>
        </w:rPr>
        <w:t xml:space="preserve">si la situation le justifie, l’OI émet un </w:t>
      </w:r>
      <w:proofErr w:type="spellStart"/>
      <w:r>
        <w:rPr>
          <w:rFonts w:ascii="Arial" w:eastAsiaTheme="minorEastAsia" w:hAnsi="Arial"/>
          <w:iCs/>
          <w:color w:val="000000" w:themeColor="text1"/>
          <w:kern w:val="24"/>
        </w:rPr>
        <w:t>CR_MAD_Ligne</w:t>
      </w:r>
      <w:proofErr w:type="spellEnd"/>
      <w:r>
        <w:rPr>
          <w:rFonts w:ascii="Arial" w:eastAsiaTheme="minorEastAsia" w:hAnsi="Arial"/>
          <w:iCs/>
          <w:color w:val="000000" w:themeColor="text1"/>
          <w:kern w:val="24"/>
        </w:rPr>
        <w:t xml:space="preserve"> KO (par exemple sur erreur FIMP08), </w:t>
      </w:r>
      <w:proofErr w:type="gramStart"/>
      <w:r>
        <w:rPr>
          <w:rFonts w:ascii="Arial" w:eastAsiaTheme="minorEastAsia" w:hAnsi="Arial"/>
          <w:iCs/>
          <w:color w:val="000000" w:themeColor="text1"/>
          <w:kern w:val="24"/>
        </w:rPr>
        <w:t>ou</w:t>
      </w:r>
      <w:proofErr w:type="gramEnd"/>
    </w:p>
    <w:p w14:paraId="279ED416" w14:textId="77777777" w:rsidR="001D1E86" w:rsidRDefault="001D1E86" w:rsidP="001D1E86">
      <w:pPr>
        <w:pStyle w:val="Paragraphedeliste"/>
        <w:keepNext/>
        <w:numPr>
          <w:ilvl w:val="0"/>
          <w:numId w:val="28"/>
        </w:numPr>
        <w:spacing w:before="200" w:line="216" w:lineRule="auto"/>
        <w:ind w:hanging="357"/>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Notif_Reprov</w:t>
      </w:r>
      <w:proofErr w:type="spellEnd"/>
      <w:r>
        <w:rPr>
          <w:rFonts w:ascii="Arial" w:eastAsiaTheme="minorEastAsia" w:hAnsi="Arial"/>
          <w:iCs/>
          <w:color w:val="000000" w:themeColor="text1"/>
          <w:kern w:val="24"/>
        </w:rPr>
        <w:t xml:space="preserve"> à froid avec la nouvelle route optique, puis</w:t>
      </w:r>
    </w:p>
    <w:p w14:paraId="133B136E" w14:textId="77777777" w:rsidR="001D1E86" w:rsidRPr="008D65B5"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 CR MAD Ligne (PLP en mode STOC) </w:t>
      </w:r>
      <w:proofErr w:type="gramStart"/>
      <w:r>
        <w:rPr>
          <w:rFonts w:ascii="Arial" w:eastAsiaTheme="minorEastAsia" w:hAnsi="Arial"/>
          <w:iCs/>
          <w:color w:val="000000" w:themeColor="text1"/>
          <w:kern w:val="24"/>
        </w:rPr>
        <w:t>ou</w:t>
      </w:r>
      <w:proofErr w:type="gramEnd"/>
    </w:p>
    <w:p w14:paraId="5C6528B8" w14:textId="77777777" w:rsidR="001D1E86" w:rsidRDefault="001D1E86" w:rsidP="001D1E86">
      <w:pPr>
        <w:pStyle w:val="Paragraphedeliste"/>
        <w:keepNext/>
        <w:numPr>
          <w:ilvl w:val="1"/>
          <w:numId w:val="28"/>
        </w:numPr>
        <w:spacing w:before="200" w:line="216" w:lineRule="auto"/>
        <w:ind w:hanging="357"/>
        <w:rPr>
          <w:rFonts w:ascii="Arial" w:eastAsiaTheme="minorEastAsia" w:hAnsi="Arial"/>
          <w:iCs/>
          <w:color w:val="000000" w:themeColor="text1"/>
          <w:kern w:val="24"/>
        </w:rPr>
      </w:pPr>
      <w:r>
        <w:rPr>
          <w:rFonts w:ascii="Arial" w:eastAsiaTheme="minorEastAsia" w:hAnsi="Arial"/>
          <w:iCs/>
          <w:color w:val="000000" w:themeColor="text1"/>
          <w:kern w:val="24"/>
        </w:rPr>
        <w:t xml:space="preserve">l’OI émet une </w:t>
      </w:r>
      <w:proofErr w:type="spellStart"/>
      <w:r>
        <w:rPr>
          <w:rFonts w:ascii="Arial" w:eastAsiaTheme="minorEastAsia" w:hAnsi="Arial"/>
          <w:iCs/>
          <w:color w:val="000000" w:themeColor="text1"/>
          <w:kern w:val="24"/>
        </w:rPr>
        <w:t>Cmd_STOC</w:t>
      </w:r>
      <w:proofErr w:type="spellEnd"/>
      <w:r>
        <w:rPr>
          <w:rFonts w:ascii="Arial" w:eastAsiaTheme="minorEastAsia" w:hAnsi="Arial"/>
          <w:iCs/>
          <w:color w:val="000000" w:themeColor="text1"/>
          <w:kern w:val="24"/>
        </w:rPr>
        <w:t xml:space="preserve"> (mode STOC) </w:t>
      </w:r>
      <w:proofErr w:type="gramStart"/>
      <w:r>
        <w:rPr>
          <w:rFonts w:ascii="Arial" w:eastAsiaTheme="minorEastAsia" w:hAnsi="Arial"/>
          <w:iCs/>
          <w:color w:val="000000" w:themeColor="text1"/>
          <w:kern w:val="24"/>
        </w:rPr>
        <w:t>ou</w:t>
      </w:r>
      <w:proofErr w:type="gramEnd"/>
    </w:p>
    <w:p w14:paraId="2FD7F8CE" w14:textId="77777777" w:rsidR="001D1E86" w:rsidRDefault="001D1E86" w:rsidP="001D1E86">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 xml:space="preserve">l’OI procède au raccordement puis émet un </w:t>
      </w:r>
      <w:proofErr w:type="spellStart"/>
      <w:r>
        <w:rPr>
          <w:rFonts w:ascii="Arial" w:eastAsiaTheme="minorEastAsia" w:hAnsi="Arial"/>
          <w:iCs/>
          <w:color w:val="000000" w:themeColor="text1"/>
          <w:kern w:val="24"/>
        </w:rPr>
        <w:t>CR_MAD_Ligne</w:t>
      </w:r>
      <w:proofErr w:type="spellEnd"/>
      <w:r>
        <w:rPr>
          <w:rFonts w:ascii="Arial" w:eastAsiaTheme="minorEastAsia" w:hAnsi="Arial"/>
          <w:iCs/>
          <w:color w:val="000000" w:themeColor="text1"/>
          <w:kern w:val="24"/>
        </w:rPr>
        <w:t xml:space="preserve"> (mode OI).</w:t>
      </w:r>
    </w:p>
    <w:p w14:paraId="1A7A1A70" w14:textId="77777777" w:rsidR="00BE293D" w:rsidRPr="00BE293D" w:rsidRDefault="00BE293D" w:rsidP="00D7384F">
      <w:pPr>
        <w:pStyle w:val="3CHAPTexte"/>
        <w:ind w:firstLine="0"/>
      </w:pPr>
    </w:p>
    <w:p w14:paraId="5954EC37" w14:textId="77777777" w:rsidR="00BE293D" w:rsidRPr="00B12EC7" w:rsidRDefault="00BE293D" w:rsidP="00316E90">
      <w:pPr>
        <w:pStyle w:val="Titre2"/>
      </w:pPr>
      <w:bookmarkStart w:id="54" w:name="_Toc76404705"/>
      <w:r w:rsidRPr="00B12EC7">
        <w:t>Opérations terrain</w:t>
      </w:r>
      <w:bookmarkEnd w:id="54"/>
    </w:p>
    <w:p w14:paraId="29F6D64B" w14:textId="77777777" w:rsidR="008F1C13" w:rsidRPr="00847333" w:rsidRDefault="008F1C13" w:rsidP="008F1C13">
      <w:pPr>
        <w:jc w:val="both"/>
      </w:pPr>
    </w:p>
    <w:p w14:paraId="7D87CCB1" w14:textId="77777777" w:rsidR="00C86106" w:rsidRDefault="00C86106" w:rsidP="00C86106">
      <w:pPr>
        <w:jc w:val="both"/>
        <w:rPr>
          <w:rFonts w:ascii="Arial" w:hAnsi="Arial" w:cs="Arial"/>
        </w:rPr>
      </w:pPr>
      <w:r w:rsidRPr="00C86106">
        <w:rPr>
          <w:rFonts w:ascii="Arial" w:hAnsi="Arial" w:cs="Arial"/>
        </w:rPr>
        <w:t>L’OI et l’OC déroulent les différentes opérations terrain nécessaires à l’opération.</w:t>
      </w:r>
    </w:p>
    <w:p w14:paraId="5DC48D26" w14:textId="41F068C9" w:rsidR="00C86106" w:rsidRDefault="00C86106" w:rsidP="00C86106">
      <w:pPr>
        <w:jc w:val="both"/>
        <w:rPr>
          <w:rFonts w:ascii="Arial" w:hAnsi="Arial" w:cs="Arial"/>
        </w:rPr>
      </w:pPr>
      <w:r>
        <w:rPr>
          <w:rFonts w:ascii="Arial" w:hAnsi="Arial" w:cs="Arial"/>
        </w:rPr>
        <w:t xml:space="preserve">Pour l’OI, il s’agira notamment de la prise de RDV des techniciens OI et OC pour intervention commune ; de l’opération technique de migration des </w:t>
      </w:r>
      <w:r w:rsidR="00B36ED7">
        <w:rPr>
          <w:rFonts w:ascii="Arial" w:hAnsi="Arial" w:cs="Arial"/>
        </w:rPr>
        <w:t xml:space="preserve">immeubles, </w:t>
      </w:r>
      <w:proofErr w:type="gramStart"/>
      <w:r w:rsidR="00B36ED7">
        <w:rPr>
          <w:rFonts w:ascii="Arial" w:hAnsi="Arial" w:cs="Arial"/>
        </w:rPr>
        <w:t xml:space="preserve"> ..</w:t>
      </w:r>
      <w:proofErr w:type="gramEnd"/>
    </w:p>
    <w:p w14:paraId="5867C58B" w14:textId="77777777" w:rsidR="00C86106" w:rsidRDefault="00C86106" w:rsidP="00C86106">
      <w:pPr>
        <w:jc w:val="both"/>
        <w:rPr>
          <w:rFonts w:ascii="Arial" w:hAnsi="Arial" w:cs="Arial"/>
        </w:rPr>
      </w:pPr>
    </w:p>
    <w:p w14:paraId="20123E10" w14:textId="62275D29" w:rsidR="00C86106" w:rsidRDefault="00C86106" w:rsidP="00C86106">
      <w:pPr>
        <w:jc w:val="both"/>
        <w:rPr>
          <w:rFonts w:ascii="Arial" w:hAnsi="Arial" w:cs="Arial"/>
        </w:rPr>
      </w:pPr>
      <w:r>
        <w:rPr>
          <w:rFonts w:ascii="Arial" w:hAnsi="Arial" w:cs="Arial"/>
        </w:rPr>
        <w:t xml:space="preserve">Pour l’OC, il s’agira notamment de la migration </w:t>
      </w:r>
      <w:r w:rsidRPr="00C86106">
        <w:rPr>
          <w:rFonts w:ascii="Arial" w:hAnsi="Arial" w:cs="Arial"/>
        </w:rPr>
        <w:t xml:space="preserve">technique des clients au PM </w:t>
      </w:r>
      <w:r>
        <w:rPr>
          <w:rFonts w:ascii="Arial" w:hAnsi="Arial" w:cs="Arial"/>
        </w:rPr>
        <w:t>avec</w:t>
      </w:r>
      <w:r w:rsidR="00BC0E7E">
        <w:rPr>
          <w:rFonts w:ascii="Arial" w:hAnsi="Arial" w:cs="Arial"/>
        </w:rPr>
        <w:t xml:space="preserve"> </w:t>
      </w:r>
      <w:r>
        <w:rPr>
          <w:rFonts w:ascii="Arial" w:hAnsi="Arial" w:cs="Arial"/>
        </w:rPr>
        <w:t>ou sans intervention chez le client.</w:t>
      </w:r>
    </w:p>
    <w:p w14:paraId="76E3BA1C" w14:textId="07BFBCC8" w:rsidR="00C86106" w:rsidRDefault="00C86106" w:rsidP="00C86106">
      <w:pPr>
        <w:jc w:val="both"/>
        <w:rPr>
          <w:rFonts w:ascii="Arial" w:hAnsi="Arial" w:cs="Arial"/>
        </w:rPr>
      </w:pPr>
    </w:p>
    <w:p w14:paraId="14207790" w14:textId="1D90D83A" w:rsidR="00A671B4" w:rsidRDefault="00A671B4" w:rsidP="00C86106">
      <w:pPr>
        <w:jc w:val="both"/>
        <w:rPr>
          <w:rFonts w:ascii="Arial" w:hAnsi="Arial" w:cs="Arial"/>
        </w:rPr>
      </w:pPr>
      <w:r w:rsidRPr="00D237A6">
        <w:rPr>
          <w:rFonts w:ascii="Arial" w:hAnsi="Arial" w:cs="Arial"/>
          <w:b/>
          <w:bCs/>
        </w:rPr>
        <w:t>Intervention au PMC (pré-brassage)</w:t>
      </w:r>
      <w:r>
        <w:rPr>
          <w:rFonts w:ascii="Arial" w:hAnsi="Arial" w:cs="Arial"/>
        </w:rPr>
        <w:t xml:space="preserve"> : </w:t>
      </w:r>
    </w:p>
    <w:p w14:paraId="58C3DC3F" w14:textId="4136C263" w:rsidR="00A671B4" w:rsidRDefault="00A671B4" w:rsidP="00C86106">
      <w:pPr>
        <w:jc w:val="both"/>
        <w:rPr>
          <w:rFonts w:ascii="Arial" w:hAnsi="Arial" w:cs="Arial"/>
        </w:rPr>
      </w:pPr>
      <w:r>
        <w:rPr>
          <w:rFonts w:ascii="Arial" w:hAnsi="Arial" w:cs="Arial"/>
        </w:rPr>
        <w:t>Il s’agit de préparer le terrain pour limiter la coupure client en posant les jarretières entre les tiroirs de distribution et les coupleurs OC sur le PMC. La réalisation sera convenue entre l’OI et l’OC.</w:t>
      </w:r>
    </w:p>
    <w:p w14:paraId="100CD29B" w14:textId="77777777" w:rsidR="00A671B4" w:rsidRDefault="00A671B4" w:rsidP="00C86106">
      <w:pPr>
        <w:jc w:val="both"/>
        <w:rPr>
          <w:rFonts w:ascii="Arial" w:hAnsi="Arial" w:cs="Arial"/>
        </w:rPr>
      </w:pPr>
    </w:p>
    <w:p w14:paraId="1EA34CFA" w14:textId="3C652A19" w:rsidR="00A671B4" w:rsidRDefault="00A671B4" w:rsidP="00C86106">
      <w:pPr>
        <w:jc w:val="both"/>
        <w:rPr>
          <w:rFonts w:ascii="Arial" w:hAnsi="Arial" w:cs="Arial"/>
        </w:rPr>
      </w:pPr>
      <w:r w:rsidRPr="00606694">
        <w:rPr>
          <w:rFonts w:ascii="Arial" w:hAnsi="Arial" w:cs="Arial"/>
          <w:b/>
          <w:bCs/>
        </w:rPr>
        <w:t>Bascule effective vers le PMC</w:t>
      </w:r>
      <w:r>
        <w:rPr>
          <w:rFonts w:ascii="Arial" w:hAnsi="Arial" w:cs="Arial"/>
        </w:rPr>
        <w:t> :</w:t>
      </w:r>
    </w:p>
    <w:p w14:paraId="687E1878" w14:textId="0A5407A5" w:rsidR="00A671B4" w:rsidRDefault="00A671B4" w:rsidP="00A671B4">
      <w:pPr>
        <w:jc w:val="both"/>
        <w:rPr>
          <w:rFonts w:ascii="Arial" w:hAnsi="Arial" w:cs="Arial"/>
        </w:rPr>
      </w:pPr>
      <w:r>
        <w:rPr>
          <w:rFonts w:ascii="Arial" w:hAnsi="Arial" w:cs="Arial"/>
        </w:rPr>
        <w:t xml:space="preserve">Cette étape est de la responsabilité de l’OI. Il peut y avoir soit une supervision de l’OC soit une </w:t>
      </w:r>
      <w:r w:rsidR="00666537">
        <w:rPr>
          <w:rFonts w:ascii="Arial" w:hAnsi="Arial" w:cs="Arial"/>
        </w:rPr>
        <w:t>coactivité</w:t>
      </w:r>
      <w:r>
        <w:rPr>
          <w:rFonts w:ascii="Arial" w:hAnsi="Arial" w:cs="Arial"/>
        </w:rPr>
        <w:t xml:space="preserve"> OI/OC à déterminer en bilatéral.</w:t>
      </w:r>
    </w:p>
    <w:p w14:paraId="37410716" w14:textId="700612B4" w:rsidR="003D33A3" w:rsidRDefault="003D33A3" w:rsidP="00720A00">
      <w:pPr>
        <w:pStyle w:val="Corpsdetexte"/>
        <w:rPr>
          <w:rFonts w:ascii="Arial" w:hAnsi="Arial" w:cs="Arial"/>
          <w:sz w:val="24"/>
          <w:szCs w:val="24"/>
        </w:rPr>
      </w:pPr>
    </w:p>
    <w:p w14:paraId="3408695E" w14:textId="77777777" w:rsidR="008A2E77" w:rsidRDefault="008A2E77" w:rsidP="00720A00">
      <w:pPr>
        <w:pStyle w:val="Corpsdetexte"/>
        <w:rPr>
          <w:rFonts w:ascii="Arial" w:hAnsi="Arial" w:cs="Arial"/>
          <w:sz w:val="24"/>
          <w:szCs w:val="24"/>
        </w:rPr>
      </w:pPr>
    </w:p>
    <w:p w14:paraId="3BD454D5" w14:textId="04D1759C" w:rsidR="00AE439E" w:rsidRDefault="00AE439E" w:rsidP="0006420F">
      <w:pPr>
        <w:pStyle w:val="Titre2"/>
        <w:rPr>
          <w:rFonts w:cs="Arial"/>
          <w:sz w:val="24"/>
          <w:szCs w:val="24"/>
        </w:rPr>
      </w:pPr>
      <w:bookmarkStart w:id="55" w:name="_Toc76404706"/>
      <w:r>
        <w:rPr>
          <w:rFonts w:cs="Arial"/>
          <w:sz w:val="24"/>
          <w:szCs w:val="24"/>
        </w:rPr>
        <w:t>Flux d’actualisation SI</w:t>
      </w:r>
      <w:r w:rsidR="00592524">
        <w:rPr>
          <w:rFonts w:cs="Arial"/>
          <w:sz w:val="24"/>
          <w:szCs w:val="24"/>
        </w:rPr>
        <w:t xml:space="preserve"> et </w:t>
      </w:r>
      <w:r w:rsidR="005B20BD">
        <w:rPr>
          <w:rFonts w:cs="Arial"/>
          <w:sz w:val="24"/>
          <w:szCs w:val="24"/>
        </w:rPr>
        <w:t xml:space="preserve">du </w:t>
      </w:r>
      <w:r w:rsidR="00592524">
        <w:rPr>
          <w:rFonts w:cs="Arial"/>
          <w:sz w:val="24"/>
          <w:szCs w:val="24"/>
        </w:rPr>
        <w:t>référentiel réseau</w:t>
      </w:r>
      <w:bookmarkEnd w:id="55"/>
    </w:p>
    <w:p w14:paraId="5BC750A2" w14:textId="77777777" w:rsidR="00AE439E" w:rsidRDefault="00AE439E" w:rsidP="009C3395">
      <w:pPr>
        <w:pStyle w:val="Corpsdetexte"/>
        <w:rPr>
          <w:rFonts w:ascii="Arial" w:hAnsi="Arial" w:cs="Arial"/>
          <w:sz w:val="24"/>
          <w:szCs w:val="24"/>
        </w:rPr>
      </w:pPr>
    </w:p>
    <w:p w14:paraId="086D4E37" w14:textId="56009B2A" w:rsidR="00AE439E" w:rsidRDefault="00AE439E" w:rsidP="009C3395">
      <w:pPr>
        <w:pStyle w:val="Corpsdetexte"/>
        <w:rPr>
          <w:rFonts w:ascii="Arial" w:hAnsi="Arial" w:cs="Arial"/>
          <w:sz w:val="24"/>
          <w:szCs w:val="24"/>
        </w:rPr>
      </w:pPr>
      <w:r>
        <w:rPr>
          <w:rFonts w:ascii="Arial" w:hAnsi="Arial" w:cs="Arial"/>
          <w:sz w:val="24"/>
          <w:szCs w:val="24"/>
        </w:rPr>
        <w:t xml:space="preserve">Après réalisation du TP et vérification de bon fonctionnement, l’OI émet les flux nécessaires à l’actualisation du SI </w:t>
      </w:r>
      <w:r w:rsidR="00592524">
        <w:rPr>
          <w:rFonts w:ascii="Arial" w:hAnsi="Arial" w:cs="Arial"/>
          <w:sz w:val="24"/>
          <w:szCs w:val="24"/>
        </w:rPr>
        <w:t xml:space="preserve">et du référentiel réseau </w:t>
      </w:r>
      <w:r>
        <w:rPr>
          <w:rFonts w:ascii="Arial" w:hAnsi="Arial" w:cs="Arial"/>
          <w:sz w:val="24"/>
          <w:szCs w:val="24"/>
        </w:rPr>
        <w:t>des OC.</w:t>
      </w:r>
    </w:p>
    <w:p w14:paraId="645E5504" w14:textId="77777777" w:rsidR="00AE439E" w:rsidRDefault="00AE439E" w:rsidP="009C3395">
      <w:pPr>
        <w:pStyle w:val="Corpsdetexte"/>
        <w:rPr>
          <w:rFonts w:ascii="Arial" w:hAnsi="Arial" w:cs="Arial"/>
          <w:sz w:val="24"/>
          <w:szCs w:val="24"/>
        </w:rPr>
      </w:pPr>
    </w:p>
    <w:p w14:paraId="11F06DC5" w14:textId="78B19E8C" w:rsidR="00FA4350" w:rsidRDefault="00FA4350" w:rsidP="0037326C">
      <w:pPr>
        <w:pStyle w:val="Titre3"/>
      </w:pPr>
      <w:bookmarkStart w:id="56" w:name="_Toc76404707"/>
      <w:r>
        <w:t xml:space="preserve">Flux </w:t>
      </w:r>
      <w:r w:rsidR="00592524">
        <w:t>d’actualisation SI</w:t>
      </w:r>
      <w:bookmarkEnd w:id="56"/>
      <w:r w:rsidR="00592524">
        <w:t xml:space="preserve"> </w:t>
      </w:r>
    </w:p>
    <w:p w14:paraId="4FAFE6F2" w14:textId="77777777" w:rsidR="00FA4350" w:rsidRDefault="00FA4350" w:rsidP="00AE439E">
      <w:pPr>
        <w:pStyle w:val="Corpsdetexte"/>
        <w:rPr>
          <w:rFonts w:ascii="Arial" w:hAnsi="Arial" w:cs="Arial"/>
          <w:sz w:val="24"/>
          <w:szCs w:val="24"/>
        </w:rPr>
      </w:pPr>
    </w:p>
    <w:p w14:paraId="2A3BBD96" w14:textId="60C88D50" w:rsidR="00FA4350" w:rsidRPr="00FA4350" w:rsidRDefault="00FA4350" w:rsidP="00AE439E">
      <w:pPr>
        <w:pStyle w:val="Corpsdetexte"/>
        <w:rPr>
          <w:rFonts w:ascii="Arial" w:hAnsi="Arial" w:cs="Arial"/>
          <w:b/>
          <w:sz w:val="24"/>
          <w:szCs w:val="24"/>
        </w:rPr>
      </w:pPr>
      <w:r w:rsidRPr="00FA4350">
        <w:rPr>
          <w:rFonts w:ascii="Arial" w:hAnsi="Arial" w:cs="Arial"/>
          <w:b/>
          <w:sz w:val="24"/>
          <w:szCs w:val="24"/>
        </w:rPr>
        <w:t>CRMA</w:t>
      </w:r>
      <w:r w:rsidR="004C0AF1">
        <w:rPr>
          <w:rFonts w:ascii="Arial" w:hAnsi="Arial" w:cs="Arial"/>
          <w:b/>
          <w:sz w:val="24"/>
          <w:szCs w:val="24"/>
        </w:rPr>
        <w:t>D type MAJ</w:t>
      </w:r>
      <w:r w:rsidRPr="00FA4350">
        <w:rPr>
          <w:rFonts w:ascii="Arial" w:hAnsi="Arial" w:cs="Arial"/>
          <w:b/>
          <w:sz w:val="24"/>
          <w:szCs w:val="24"/>
        </w:rPr>
        <w:t> :</w:t>
      </w:r>
    </w:p>
    <w:p w14:paraId="50E4FE01" w14:textId="7A52ECCC" w:rsidR="00AE439E" w:rsidRDefault="00AE439E" w:rsidP="00AE439E">
      <w:pPr>
        <w:pStyle w:val="Corpsdetexte"/>
        <w:rPr>
          <w:rFonts w:ascii="Arial" w:hAnsi="Arial" w:cs="Arial"/>
          <w:sz w:val="24"/>
          <w:szCs w:val="24"/>
        </w:rPr>
      </w:pPr>
      <w:r>
        <w:rPr>
          <w:rFonts w:ascii="Arial" w:hAnsi="Arial" w:cs="Arial"/>
          <w:sz w:val="24"/>
          <w:szCs w:val="24"/>
        </w:rPr>
        <w:t>Envoi d’un CRMA</w:t>
      </w:r>
      <w:r w:rsidR="004C0AF1">
        <w:rPr>
          <w:rFonts w:ascii="Arial" w:hAnsi="Arial" w:cs="Arial"/>
          <w:sz w:val="24"/>
          <w:szCs w:val="24"/>
        </w:rPr>
        <w:t>D type MAJ</w:t>
      </w:r>
      <w:r>
        <w:rPr>
          <w:rFonts w:ascii="Arial" w:hAnsi="Arial" w:cs="Arial"/>
          <w:sz w:val="24"/>
          <w:szCs w:val="24"/>
        </w:rPr>
        <w:t xml:space="preserve"> avec nouvelle répartition des immeubles sur le PMO et le PMC.</w:t>
      </w:r>
    </w:p>
    <w:p w14:paraId="5D501241" w14:textId="77777777" w:rsidR="00520669" w:rsidRDefault="00520669" w:rsidP="00AE439E">
      <w:pPr>
        <w:pStyle w:val="Corpsdetexte"/>
        <w:rPr>
          <w:rFonts w:ascii="Arial" w:hAnsi="Arial" w:cs="Arial"/>
          <w:sz w:val="24"/>
          <w:szCs w:val="24"/>
        </w:rPr>
      </w:pPr>
    </w:p>
    <w:p w14:paraId="7BF15662" w14:textId="7062F1DB" w:rsidR="00FA4350" w:rsidRPr="00FA4350" w:rsidRDefault="00FA4350" w:rsidP="00FA4350">
      <w:pPr>
        <w:pStyle w:val="Corpsdetexte"/>
        <w:rPr>
          <w:rFonts w:ascii="Arial" w:hAnsi="Arial" w:cs="Arial"/>
          <w:b/>
          <w:sz w:val="24"/>
          <w:szCs w:val="24"/>
        </w:rPr>
      </w:pPr>
      <w:bookmarkStart w:id="57" w:name="_Toc273364181"/>
      <w:bookmarkStart w:id="58" w:name="_Toc296526962"/>
      <w:r>
        <w:rPr>
          <w:rFonts w:ascii="Arial" w:hAnsi="Arial" w:cs="Arial"/>
          <w:b/>
          <w:sz w:val="24"/>
          <w:szCs w:val="24"/>
        </w:rPr>
        <w:t>IPE</w:t>
      </w:r>
      <w:r w:rsidR="00592524">
        <w:rPr>
          <w:rFonts w:ascii="Arial" w:hAnsi="Arial" w:cs="Arial"/>
          <w:b/>
          <w:sz w:val="24"/>
          <w:szCs w:val="24"/>
        </w:rPr>
        <w:t xml:space="preserve"> / OAPC / e-mutation</w:t>
      </w:r>
      <w:r w:rsidRPr="00FA4350">
        <w:rPr>
          <w:rFonts w:ascii="Arial" w:hAnsi="Arial" w:cs="Arial"/>
          <w:b/>
          <w:sz w:val="24"/>
          <w:szCs w:val="24"/>
        </w:rPr>
        <w:t> :</w:t>
      </w:r>
    </w:p>
    <w:p w14:paraId="748BEEA0" w14:textId="580F01A1" w:rsidR="00FA4350" w:rsidRDefault="00FA4350" w:rsidP="006E682A">
      <w:pPr>
        <w:pStyle w:val="Corpsdetexte"/>
        <w:numPr>
          <w:ilvl w:val="0"/>
          <w:numId w:val="26"/>
        </w:numPr>
        <w:rPr>
          <w:rFonts w:ascii="Arial" w:hAnsi="Arial" w:cs="Arial"/>
          <w:sz w:val="24"/>
          <w:szCs w:val="24"/>
        </w:rPr>
      </w:pPr>
      <w:r>
        <w:rPr>
          <w:rFonts w:ascii="Arial" w:hAnsi="Arial" w:cs="Arial"/>
          <w:sz w:val="24"/>
          <w:szCs w:val="24"/>
        </w:rPr>
        <w:t>Déblocage des immeubles dans l’IPE</w:t>
      </w:r>
      <w:r w:rsidR="00592524">
        <w:rPr>
          <w:rFonts w:ascii="Arial" w:hAnsi="Arial" w:cs="Arial"/>
          <w:sz w:val="24"/>
          <w:szCs w:val="24"/>
        </w:rPr>
        <w:t xml:space="preserve"> et l’OAPC</w:t>
      </w:r>
    </w:p>
    <w:p w14:paraId="374E683C" w14:textId="24AE949F" w:rsidR="00FA4350" w:rsidRDefault="00FA4350" w:rsidP="006E682A">
      <w:pPr>
        <w:pStyle w:val="Corpsdetexte"/>
        <w:numPr>
          <w:ilvl w:val="0"/>
          <w:numId w:val="26"/>
        </w:numPr>
        <w:rPr>
          <w:rFonts w:ascii="Arial" w:hAnsi="Arial" w:cs="Arial"/>
          <w:sz w:val="24"/>
          <w:szCs w:val="24"/>
        </w:rPr>
      </w:pPr>
      <w:r>
        <w:rPr>
          <w:rFonts w:ascii="Arial" w:hAnsi="Arial" w:cs="Arial"/>
          <w:sz w:val="24"/>
          <w:szCs w:val="24"/>
        </w:rPr>
        <w:t>Changement de rattachement des immeubles avec état DEPLOYE sur le PMC</w:t>
      </w:r>
      <w:r w:rsidR="00592524">
        <w:rPr>
          <w:rFonts w:ascii="Arial" w:hAnsi="Arial" w:cs="Arial"/>
          <w:sz w:val="24"/>
          <w:szCs w:val="24"/>
        </w:rPr>
        <w:t xml:space="preserve"> </w:t>
      </w:r>
      <w:r w:rsidR="00E66C04">
        <w:rPr>
          <w:rFonts w:ascii="Arial" w:hAnsi="Arial" w:cs="Arial"/>
          <w:sz w:val="24"/>
          <w:szCs w:val="24"/>
        </w:rPr>
        <w:t xml:space="preserve"> </w:t>
      </w:r>
    </w:p>
    <w:p w14:paraId="631ED88A" w14:textId="2443ED77" w:rsidR="00592524" w:rsidRDefault="00592524" w:rsidP="006E682A">
      <w:pPr>
        <w:pStyle w:val="Corpsdetexte"/>
        <w:numPr>
          <w:ilvl w:val="0"/>
          <w:numId w:val="26"/>
        </w:numPr>
        <w:rPr>
          <w:rFonts w:ascii="Arial" w:hAnsi="Arial" w:cs="Arial"/>
          <w:sz w:val="24"/>
          <w:szCs w:val="24"/>
        </w:rPr>
      </w:pPr>
      <w:r>
        <w:rPr>
          <w:rFonts w:ascii="Arial" w:hAnsi="Arial" w:cs="Arial"/>
          <w:sz w:val="24"/>
          <w:szCs w:val="24"/>
        </w:rPr>
        <w:t>Mise à jour de l’outil e-mutation</w:t>
      </w:r>
    </w:p>
    <w:p w14:paraId="464A7594" w14:textId="77777777" w:rsidR="00592524" w:rsidRDefault="00592524" w:rsidP="00FA4350">
      <w:pPr>
        <w:pStyle w:val="Corpsdetexte"/>
        <w:rPr>
          <w:rFonts w:ascii="Arial" w:hAnsi="Arial" w:cs="Arial"/>
          <w:b/>
          <w:sz w:val="24"/>
          <w:szCs w:val="24"/>
        </w:rPr>
      </w:pPr>
    </w:p>
    <w:p w14:paraId="5601A63B" w14:textId="693F8E7E" w:rsidR="00FA4350" w:rsidRPr="00FA4350" w:rsidRDefault="00FA4350" w:rsidP="00FA4350">
      <w:pPr>
        <w:pStyle w:val="Corpsdetexte"/>
        <w:rPr>
          <w:rFonts w:ascii="Arial" w:hAnsi="Arial" w:cs="Arial"/>
          <w:b/>
          <w:sz w:val="24"/>
          <w:szCs w:val="24"/>
        </w:rPr>
      </w:pPr>
      <w:r>
        <w:rPr>
          <w:rFonts w:ascii="Arial" w:hAnsi="Arial" w:cs="Arial"/>
          <w:b/>
          <w:sz w:val="24"/>
          <w:szCs w:val="24"/>
        </w:rPr>
        <w:t xml:space="preserve">CPN </w:t>
      </w:r>
      <w:r w:rsidRPr="00FA4350">
        <w:rPr>
          <w:rFonts w:ascii="Arial" w:hAnsi="Arial" w:cs="Arial"/>
          <w:b/>
          <w:sz w:val="24"/>
          <w:szCs w:val="24"/>
        </w:rPr>
        <w:t>:</w:t>
      </w:r>
    </w:p>
    <w:p w14:paraId="1852F682" w14:textId="77777777" w:rsidR="00FA4350" w:rsidRDefault="00FA4350" w:rsidP="006E682A">
      <w:pPr>
        <w:pStyle w:val="Corpsdetexte"/>
        <w:numPr>
          <w:ilvl w:val="0"/>
          <w:numId w:val="26"/>
        </w:numPr>
        <w:rPr>
          <w:rFonts w:ascii="Arial" w:hAnsi="Arial" w:cs="Arial"/>
          <w:sz w:val="24"/>
          <w:szCs w:val="24"/>
        </w:rPr>
      </w:pPr>
      <w:r>
        <w:rPr>
          <w:rFonts w:ascii="Arial" w:hAnsi="Arial" w:cs="Arial"/>
          <w:sz w:val="24"/>
          <w:szCs w:val="24"/>
        </w:rPr>
        <w:t>Abandon du PM le cas échéant</w:t>
      </w:r>
    </w:p>
    <w:p w14:paraId="079E1F08" w14:textId="77777777" w:rsidR="003D33A3" w:rsidRDefault="003D33A3" w:rsidP="003D33A3">
      <w:pPr>
        <w:pStyle w:val="Corpsdetexte"/>
        <w:rPr>
          <w:rFonts w:ascii="Arial" w:hAnsi="Arial" w:cs="Arial"/>
          <w:sz w:val="24"/>
          <w:szCs w:val="24"/>
        </w:rPr>
      </w:pPr>
    </w:p>
    <w:p w14:paraId="228143A1" w14:textId="0E20D3FE" w:rsidR="00FA4350" w:rsidRPr="00FA4350" w:rsidRDefault="00FA4350" w:rsidP="00FA4350">
      <w:pPr>
        <w:pStyle w:val="Titre3"/>
        <w:tabs>
          <w:tab w:val="num" w:pos="2608"/>
        </w:tabs>
        <w:ind w:left="2268"/>
        <w:rPr>
          <w:color w:val="FF0000"/>
        </w:rPr>
      </w:pPr>
      <w:bookmarkStart w:id="59" w:name="_Toc76404708"/>
      <w:r>
        <w:t>Flux</w:t>
      </w:r>
      <w:r w:rsidR="00591CEB">
        <w:t xml:space="preserve"> conclusifs</w:t>
      </w:r>
      <w:r w:rsidR="00222BCF">
        <w:t xml:space="preserve"> </w:t>
      </w:r>
      <w:proofErr w:type="gramStart"/>
      <w:r w:rsidR="00222BCF">
        <w:t>suite à opération</w:t>
      </w:r>
      <w:proofErr w:type="gramEnd"/>
      <w:r w:rsidR="00222BCF">
        <w:t xml:space="preserve"> VDR</w:t>
      </w:r>
      <w:bookmarkEnd w:id="59"/>
      <w:r w:rsidR="00222BCF">
        <w:t xml:space="preserve"> </w:t>
      </w:r>
    </w:p>
    <w:p w14:paraId="15048DC0" w14:textId="77777777" w:rsidR="003D33A3" w:rsidRDefault="003D33A3" w:rsidP="00FA4350">
      <w:pPr>
        <w:pStyle w:val="Corpsdetexte"/>
        <w:rPr>
          <w:rFonts w:ascii="Arial" w:hAnsi="Arial" w:cs="Arial"/>
          <w:b/>
          <w:sz w:val="24"/>
          <w:szCs w:val="24"/>
        </w:rPr>
      </w:pPr>
    </w:p>
    <w:p w14:paraId="750972AC" w14:textId="53090FDF" w:rsidR="00FA4350" w:rsidRPr="00FA4350" w:rsidRDefault="00FA4350" w:rsidP="00FA4350">
      <w:pPr>
        <w:pStyle w:val="Corpsdetexte"/>
        <w:rPr>
          <w:rFonts w:ascii="Arial" w:hAnsi="Arial" w:cs="Arial"/>
          <w:b/>
          <w:sz w:val="24"/>
          <w:szCs w:val="24"/>
        </w:rPr>
      </w:pPr>
      <w:r>
        <w:rPr>
          <w:rFonts w:ascii="Arial" w:hAnsi="Arial" w:cs="Arial"/>
          <w:b/>
          <w:sz w:val="24"/>
          <w:szCs w:val="24"/>
        </w:rPr>
        <w:t xml:space="preserve">Notif </w:t>
      </w:r>
      <w:proofErr w:type="spellStart"/>
      <w:r>
        <w:rPr>
          <w:rFonts w:ascii="Arial" w:hAnsi="Arial" w:cs="Arial"/>
          <w:b/>
          <w:sz w:val="24"/>
          <w:szCs w:val="24"/>
        </w:rPr>
        <w:t>Reprov</w:t>
      </w:r>
      <w:proofErr w:type="spellEnd"/>
      <w:r>
        <w:rPr>
          <w:rFonts w:ascii="Arial" w:hAnsi="Arial" w:cs="Arial"/>
          <w:b/>
          <w:sz w:val="24"/>
          <w:szCs w:val="24"/>
        </w:rPr>
        <w:t xml:space="preserve"> SAV</w:t>
      </w:r>
      <w:r w:rsidRPr="00FA4350">
        <w:rPr>
          <w:rFonts w:ascii="Arial" w:hAnsi="Arial" w:cs="Arial"/>
          <w:b/>
          <w:sz w:val="24"/>
          <w:szCs w:val="24"/>
        </w:rPr>
        <w:t> :</w:t>
      </w:r>
    </w:p>
    <w:p w14:paraId="06811CC2" w14:textId="6D7E7490" w:rsidR="00FA4350" w:rsidRPr="00714ACC" w:rsidRDefault="00FA4350" w:rsidP="00FA4350">
      <w:pPr>
        <w:spacing w:before="200" w:line="216" w:lineRule="auto"/>
        <w:rPr>
          <w:rFonts w:ascii="Arial" w:hAnsi="Arial" w:cs="Arial"/>
          <w:bCs/>
        </w:rPr>
      </w:pPr>
      <w:r>
        <w:rPr>
          <w:rFonts w:ascii="Arial" w:hAnsi="Arial" w:cs="Arial"/>
        </w:rPr>
        <w:t>Pour les commandes en parc</w:t>
      </w:r>
      <w:r w:rsidR="00C752A4">
        <w:rPr>
          <w:rFonts w:ascii="Arial" w:hAnsi="Arial" w:cs="Arial"/>
        </w:rPr>
        <w:t xml:space="preserve"> FTTH et FTTE</w:t>
      </w:r>
      <w:r w:rsidR="00592524">
        <w:rPr>
          <w:rFonts w:ascii="Arial" w:hAnsi="Arial" w:cs="Arial"/>
        </w:rPr>
        <w:t xml:space="preserve">, l’OI </w:t>
      </w:r>
      <w:r w:rsidR="00592524" w:rsidRPr="00D237A6">
        <w:rPr>
          <w:rFonts w:ascii="Arial" w:hAnsi="Arial" w:cs="Arial"/>
          <w:bCs/>
        </w:rPr>
        <w:t>fournit les routes optiques pour la mise à jour des référentiels</w:t>
      </w:r>
      <w:r w:rsidR="00714ACC">
        <w:rPr>
          <w:rFonts w:ascii="Arial" w:hAnsi="Arial" w:cs="Arial"/>
          <w:bCs/>
        </w:rPr>
        <w:t xml:space="preserve"> </w:t>
      </w:r>
      <w:r w:rsidR="00592524" w:rsidRPr="00D237A6">
        <w:rPr>
          <w:rFonts w:ascii="Arial" w:hAnsi="Arial" w:cs="Arial"/>
          <w:bCs/>
        </w:rPr>
        <w:t>OC</w:t>
      </w:r>
      <w:r w:rsidR="00714ACC">
        <w:rPr>
          <w:rFonts w:ascii="Arial" w:hAnsi="Arial" w:cs="Arial"/>
          <w:bCs/>
        </w:rPr>
        <w:t xml:space="preserve"> et OI</w:t>
      </w:r>
      <w:r w:rsidR="00FF1697" w:rsidRPr="00D237A6">
        <w:rPr>
          <w:rFonts w:ascii="Arial" w:hAnsi="Arial" w:cs="Arial"/>
          <w:bCs/>
        </w:rPr>
        <w:t xml:space="preserve">. </w:t>
      </w:r>
    </w:p>
    <w:p w14:paraId="22390416" w14:textId="13AB5250" w:rsidR="00FA4350" w:rsidRDefault="00714ACC" w:rsidP="00FA4350">
      <w:pPr>
        <w:spacing w:before="200" w:line="216" w:lineRule="auto"/>
        <w:rPr>
          <w:rFonts w:ascii="Arial" w:hAnsi="Arial" w:cs="Arial"/>
        </w:rPr>
      </w:pPr>
      <w:r>
        <w:rPr>
          <w:rFonts w:ascii="Arial" w:hAnsi="Arial" w:cs="Arial"/>
        </w:rPr>
        <w:t xml:space="preserve">Le type </w:t>
      </w:r>
      <w:r w:rsidR="0051715B">
        <w:rPr>
          <w:rFonts w:ascii="Arial" w:hAnsi="Arial" w:cs="Arial"/>
        </w:rPr>
        <w:t>VDR</w:t>
      </w:r>
      <w:r>
        <w:rPr>
          <w:rFonts w:ascii="Arial" w:hAnsi="Arial" w:cs="Arial"/>
        </w:rPr>
        <w:t xml:space="preserve"> devra être utilisé pour les informations </w:t>
      </w:r>
      <w:proofErr w:type="gramStart"/>
      <w:r>
        <w:rPr>
          <w:rFonts w:ascii="Arial" w:hAnsi="Arial" w:cs="Arial"/>
        </w:rPr>
        <w:t>suite à une</w:t>
      </w:r>
      <w:proofErr w:type="gramEnd"/>
      <w:r>
        <w:rPr>
          <w:rFonts w:ascii="Arial" w:hAnsi="Arial" w:cs="Arial"/>
        </w:rPr>
        <w:t xml:space="preserve"> opération vie de réseau et des précisions pourront être indiquées si besoin dans le champ « </w:t>
      </w:r>
      <w:proofErr w:type="spellStart"/>
      <w:r>
        <w:rPr>
          <w:rFonts w:ascii="Arial" w:hAnsi="Arial" w:cs="Arial"/>
        </w:rPr>
        <w:t>CommentaireReprov</w:t>
      </w:r>
      <w:proofErr w:type="spellEnd"/>
      <w:r>
        <w:rPr>
          <w:rFonts w:ascii="Arial" w:hAnsi="Arial" w:cs="Arial"/>
        </w:rPr>
        <w:t xml:space="preserve"> ». </w:t>
      </w:r>
    </w:p>
    <w:p w14:paraId="1948D7B2" w14:textId="77777777" w:rsidR="00C752A4" w:rsidRDefault="00C752A4" w:rsidP="00FA4350">
      <w:pPr>
        <w:pStyle w:val="Corpsdetexte"/>
        <w:rPr>
          <w:rFonts w:ascii="Arial" w:hAnsi="Arial" w:cs="Arial"/>
          <w:b/>
          <w:sz w:val="24"/>
          <w:szCs w:val="24"/>
        </w:rPr>
      </w:pPr>
    </w:p>
    <w:p w14:paraId="005E9005" w14:textId="385112BE" w:rsidR="00FA4350" w:rsidRPr="00FA4350" w:rsidRDefault="00FA4350" w:rsidP="00FA4350">
      <w:pPr>
        <w:pStyle w:val="Corpsdetexte"/>
        <w:rPr>
          <w:rFonts w:ascii="Arial" w:hAnsi="Arial" w:cs="Arial"/>
          <w:b/>
          <w:sz w:val="24"/>
          <w:szCs w:val="24"/>
        </w:rPr>
      </w:pPr>
      <w:r>
        <w:rPr>
          <w:rFonts w:ascii="Arial" w:hAnsi="Arial" w:cs="Arial"/>
          <w:b/>
          <w:sz w:val="24"/>
          <w:szCs w:val="24"/>
        </w:rPr>
        <w:t xml:space="preserve">Notif </w:t>
      </w:r>
      <w:proofErr w:type="spellStart"/>
      <w:r>
        <w:rPr>
          <w:rFonts w:ascii="Arial" w:hAnsi="Arial" w:cs="Arial"/>
          <w:b/>
          <w:sz w:val="24"/>
          <w:szCs w:val="24"/>
        </w:rPr>
        <w:t>Reprov</w:t>
      </w:r>
      <w:proofErr w:type="spellEnd"/>
      <w:r>
        <w:rPr>
          <w:rFonts w:ascii="Arial" w:hAnsi="Arial" w:cs="Arial"/>
          <w:b/>
          <w:sz w:val="24"/>
          <w:szCs w:val="24"/>
        </w:rPr>
        <w:t xml:space="preserve"> à froid</w:t>
      </w:r>
      <w:r w:rsidRPr="00FA4350">
        <w:rPr>
          <w:rFonts w:ascii="Arial" w:hAnsi="Arial" w:cs="Arial"/>
          <w:b/>
          <w:sz w:val="24"/>
          <w:szCs w:val="24"/>
        </w:rPr>
        <w:t> :</w:t>
      </w:r>
    </w:p>
    <w:p w14:paraId="389231D0" w14:textId="522E46CB" w:rsidR="00592524" w:rsidRPr="00714ACC" w:rsidRDefault="00FA4350" w:rsidP="00D237A6">
      <w:pPr>
        <w:pStyle w:val="Corpsdetexte"/>
        <w:rPr>
          <w:rFonts w:ascii="Arial" w:hAnsi="Arial" w:cs="Arial"/>
        </w:rPr>
      </w:pPr>
      <w:r w:rsidRPr="00595973">
        <w:rPr>
          <w:rFonts w:ascii="Arial" w:hAnsi="Arial" w:cs="Arial"/>
          <w:sz w:val="24"/>
          <w:szCs w:val="22"/>
        </w:rPr>
        <w:t xml:space="preserve">Pour les commandes </w:t>
      </w:r>
      <w:r w:rsidR="00C752A4">
        <w:rPr>
          <w:rFonts w:ascii="Arial" w:hAnsi="Arial" w:cs="Arial"/>
          <w:sz w:val="24"/>
          <w:szCs w:val="22"/>
        </w:rPr>
        <w:t xml:space="preserve">FTTH </w:t>
      </w:r>
      <w:r w:rsidRPr="00595973">
        <w:rPr>
          <w:rFonts w:ascii="Arial" w:hAnsi="Arial" w:cs="Arial"/>
          <w:sz w:val="24"/>
          <w:szCs w:val="22"/>
        </w:rPr>
        <w:t>en cours mais non livrées</w:t>
      </w:r>
      <w:r w:rsidR="00592524" w:rsidRPr="00595973">
        <w:rPr>
          <w:rFonts w:ascii="Arial" w:hAnsi="Arial" w:cs="Arial"/>
          <w:sz w:val="24"/>
          <w:szCs w:val="22"/>
        </w:rPr>
        <w:t xml:space="preserve">, </w:t>
      </w:r>
      <w:r w:rsidR="00592524" w:rsidRPr="00D237A6">
        <w:rPr>
          <w:rFonts w:ascii="Arial" w:hAnsi="Arial" w:cs="Arial"/>
          <w:sz w:val="24"/>
          <w:szCs w:val="24"/>
        </w:rPr>
        <w:t xml:space="preserve">l’OI fournit les routes optiques </w:t>
      </w:r>
      <w:r w:rsidR="00FF1697" w:rsidRPr="00D237A6">
        <w:rPr>
          <w:rFonts w:ascii="Arial" w:hAnsi="Arial" w:cs="Arial"/>
          <w:sz w:val="24"/>
          <w:szCs w:val="24"/>
        </w:rPr>
        <w:t xml:space="preserve">complètes </w:t>
      </w:r>
      <w:r w:rsidR="00592524" w:rsidRPr="00D237A6">
        <w:rPr>
          <w:rFonts w:ascii="Arial" w:hAnsi="Arial" w:cs="Arial"/>
          <w:sz w:val="24"/>
          <w:szCs w:val="24"/>
        </w:rPr>
        <w:t xml:space="preserve">pour permettre aux OC de raccorder leurs clients. </w:t>
      </w:r>
    </w:p>
    <w:p w14:paraId="46C7C2FE" w14:textId="2CEC46C2" w:rsidR="00FA4350" w:rsidRDefault="00FA4350" w:rsidP="00FA4350">
      <w:pPr>
        <w:spacing w:before="200" w:line="216" w:lineRule="auto"/>
        <w:rPr>
          <w:rFonts w:ascii="Arial" w:hAnsi="Arial" w:cs="Arial"/>
        </w:rPr>
      </w:pPr>
      <w:r>
        <w:rPr>
          <w:rFonts w:ascii="Arial" w:hAnsi="Arial" w:cs="Arial"/>
        </w:rPr>
        <w:t>Un</w:t>
      </w:r>
      <w:r w:rsidR="00592524">
        <w:rPr>
          <w:rFonts w:ascii="Arial" w:hAnsi="Arial" w:cs="Arial"/>
        </w:rPr>
        <w:t xml:space="preserve"> type</w:t>
      </w:r>
      <w:r>
        <w:rPr>
          <w:rFonts w:ascii="Arial" w:hAnsi="Arial" w:cs="Arial"/>
        </w:rPr>
        <w:t xml:space="preserve"> VDR sera alors indiqué dans ce flux</w:t>
      </w:r>
      <w:r w:rsidR="00592524">
        <w:rPr>
          <w:rFonts w:ascii="Arial" w:hAnsi="Arial" w:cs="Arial"/>
        </w:rPr>
        <w:t xml:space="preserve"> à partir de la version 2.0 du protocole Accès. Pour les versions antérieures, le champ Reserve 1 sera utilisé avec l’indication VDR</w:t>
      </w:r>
    </w:p>
    <w:p w14:paraId="7890666F" w14:textId="1ED83C65" w:rsidR="00FA4350" w:rsidRDefault="00FF1697" w:rsidP="00FA4350">
      <w:pPr>
        <w:spacing w:before="200" w:line="216" w:lineRule="auto"/>
        <w:rPr>
          <w:rFonts w:ascii="Arial" w:eastAsiaTheme="minorEastAsia" w:hAnsi="Arial" w:cs="Arial"/>
          <w:color w:val="000000" w:themeColor="text1"/>
          <w:kern w:val="24"/>
        </w:rPr>
      </w:pPr>
      <w:r w:rsidRPr="00D237A6">
        <w:rPr>
          <w:rFonts w:ascii="Arial" w:eastAsiaTheme="minorEastAsia" w:hAnsi="Arial" w:cs="Arial"/>
          <w:color w:val="000000" w:themeColor="text1"/>
          <w:kern w:val="24"/>
        </w:rPr>
        <w:t xml:space="preserve">Les informations fournies dans les flux de </w:t>
      </w:r>
      <w:proofErr w:type="spellStart"/>
      <w:r w:rsidRPr="00D237A6">
        <w:rPr>
          <w:rFonts w:ascii="Arial" w:eastAsiaTheme="minorEastAsia" w:hAnsi="Arial" w:cs="Arial"/>
          <w:color w:val="000000" w:themeColor="text1"/>
          <w:kern w:val="24"/>
        </w:rPr>
        <w:t>reprovisioning</w:t>
      </w:r>
      <w:proofErr w:type="spellEnd"/>
      <w:r w:rsidRPr="00D237A6">
        <w:rPr>
          <w:rFonts w:ascii="Arial" w:eastAsiaTheme="minorEastAsia" w:hAnsi="Arial" w:cs="Arial"/>
          <w:color w:val="000000" w:themeColor="text1"/>
          <w:kern w:val="24"/>
        </w:rPr>
        <w:t xml:space="preserve"> </w:t>
      </w:r>
      <w:proofErr w:type="gramStart"/>
      <w:r w:rsidRPr="00D237A6">
        <w:rPr>
          <w:rFonts w:ascii="Arial" w:eastAsiaTheme="minorEastAsia" w:hAnsi="Arial" w:cs="Arial"/>
          <w:color w:val="000000" w:themeColor="text1"/>
          <w:kern w:val="24"/>
        </w:rPr>
        <w:t>suite à</w:t>
      </w:r>
      <w:proofErr w:type="gramEnd"/>
      <w:r w:rsidRPr="00D237A6">
        <w:rPr>
          <w:rFonts w:ascii="Arial" w:eastAsiaTheme="minorEastAsia" w:hAnsi="Arial" w:cs="Arial"/>
          <w:color w:val="000000" w:themeColor="text1"/>
          <w:kern w:val="24"/>
        </w:rPr>
        <w:t xml:space="preserve"> l’opération VDR doivent être identiques à celles fournies dans le flux VDR Accès. </w:t>
      </w:r>
    </w:p>
    <w:p w14:paraId="6891B1C0" w14:textId="66A10153" w:rsidR="003D33A3" w:rsidRDefault="00C752A4" w:rsidP="00FA4350">
      <w:pPr>
        <w:spacing w:before="200" w:line="216" w:lineRule="auto"/>
        <w:rPr>
          <w:rFonts w:ascii="Arial" w:eastAsiaTheme="minorEastAsia" w:hAnsi="Arial" w:cs="Arial"/>
          <w:b/>
          <w:bCs/>
          <w:color w:val="000000" w:themeColor="text1"/>
          <w:kern w:val="24"/>
        </w:rPr>
      </w:pPr>
      <w:r w:rsidRPr="00C752A4">
        <w:rPr>
          <w:rFonts w:ascii="Arial" w:eastAsiaTheme="minorEastAsia" w:hAnsi="Arial" w:cs="Arial"/>
          <w:b/>
          <w:bCs/>
          <w:color w:val="000000" w:themeColor="text1"/>
          <w:kern w:val="24"/>
        </w:rPr>
        <w:t>Cr MAD Ligne VDR :</w:t>
      </w:r>
    </w:p>
    <w:p w14:paraId="49BCB8F9" w14:textId="2012BEA0" w:rsidR="00C21439" w:rsidRDefault="00C21439" w:rsidP="00FA4350">
      <w:pPr>
        <w:spacing w:before="200" w:line="216" w:lineRule="auto"/>
        <w:rPr>
          <w:rFonts w:ascii="Arial" w:eastAsiaTheme="minorEastAsia" w:hAnsi="Arial" w:cs="Arial"/>
          <w:color w:val="000000" w:themeColor="text1"/>
          <w:kern w:val="24"/>
        </w:rPr>
      </w:pPr>
      <w:r>
        <w:rPr>
          <w:rFonts w:ascii="Arial" w:eastAsiaTheme="minorEastAsia" w:hAnsi="Arial" w:cs="Arial"/>
          <w:color w:val="000000" w:themeColor="text1"/>
          <w:kern w:val="24"/>
        </w:rPr>
        <w:t>Pour les commandes FTTE en cours mais non livrées, l’OI confirme les positions au PM (obligatoire) ou au PRDM (facultatif).</w:t>
      </w:r>
    </w:p>
    <w:p w14:paraId="0A27CFB4" w14:textId="77777777" w:rsidR="00C21439" w:rsidRPr="00C752A4" w:rsidRDefault="00C21439" w:rsidP="00FA4350">
      <w:pPr>
        <w:spacing w:before="200" w:line="216" w:lineRule="auto"/>
        <w:rPr>
          <w:rFonts w:ascii="Arial" w:eastAsiaTheme="minorEastAsia" w:hAnsi="Arial" w:cs="Arial"/>
          <w:b/>
          <w:bCs/>
          <w:color w:val="000000" w:themeColor="text1"/>
          <w:kern w:val="24"/>
        </w:rPr>
      </w:pPr>
    </w:p>
    <w:p w14:paraId="56B6A895" w14:textId="6FDF5A88" w:rsidR="00FA4350" w:rsidRPr="00FA4350" w:rsidRDefault="00FA4350" w:rsidP="00FA4350">
      <w:pPr>
        <w:pStyle w:val="Titre3"/>
        <w:rPr>
          <w:color w:val="FF0000"/>
        </w:rPr>
      </w:pPr>
      <w:bookmarkStart w:id="60" w:name="_Toc76404709"/>
      <w:r>
        <w:t>Action</w:t>
      </w:r>
      <w:r w:rsidR="00714ACC">
        <w:t>s</w:t>
      </w:r>
      <w:r>
        <w:t xml:space="preserve"> des OC</w:t>
      </w:r>
      <w:bookmarkEnd w:id="60"/>
    </w:p>
    <w:p w14:paraId="386E4A80" w14:textId="3E6A19F5" w:rsidR="00FA4350" w:rsidRDefault="00FA4350" w:rsidP="00FA4350">
      <w:pPr>
        <w:spacing w:before="200" w:line="216" w:lineRule="auto"/>
        <w:rPr>
          <w:rFonts w:ascii="Arial" w:hAnsi="Arial" w:cs="Arial"/>
        </w:rPr>
      </w:pPr>
      <w:proofErr w:type="gramStart"/>
      <w:r w:rsidRPr="00FA4350">
        <w:rPr>
          <w:rFonts w:ascii="Arial" w:hAnsi="Arial" w:cs="Arial"/>
        </w:rPr>
        <w:t>Suite à</w:t>
      </w:r>
      <w:proofErr w:type="gramEnd"/>
      <w:r w:rsidRPr="00FA4350">
        <w:rPr>
          <w:rFonts w:ascii="Arial" w:hAnsi="Arial" w:cs="Arial"/>
        </w:rPr>
        <w:t xml:space="preserve"> réception de ces flux, les OC transmettent des AR Notif </w:t>
      </w:r>
      <w:proofErr w:type="spellStart"/>
      <w:r w:rsidRPr="00FA4350">
        <w:rPr>
          <w:rFonts w:ascii="Arial" w:hAnsi="Arial" w:cs="Arial"/>
        </w:rPr>
        <w:t>Reprov</w:t>
      </w:r>
      <w:proofErr w:type="spellEnd"/>
      <w:r w:rsidRPr="00FA4350">
        <w:rPr>
          <w:rFonts w:ascii="Arial" w:hAnsi="Arial" w:cs="Arial"/>
        </w:rPr>
        <w:t xml:space="preserve"> </w:t>
      </w:r>
      <w:r w:rsidR="00592524">
        <w:rPr>
          <w:rFonts w:ascii="Arial" w:hAnsi="Arial" w:cs="Arial"/>
        </w:rPr>
        <w:t xml:space="preserve">pour les commandes en parc </w:t>
      </w:r>
      <w:r w:rsidRPr="00FA4350">
        <w:rPr>
          <w:rFonts w:ascii="Arial" w:hAnsi="Arial" w:cs="Arial"/>
        </w:rPr>
        <w:t>et mettent à jour leurs commandes en cours</w:t>
      </w:r>
      <w:r w:rsidR="00592524">
        <w:rPr>
          <w:rFonts w:ascii="Arial" w:hAnsi="Arial" w:cs="Arial"/>
        </w:rPr>
        <w:t>.</w:t>
      </w:r>
    </w:p>
    <w:p w14:paraId="0477AD40" w14:textId="56BD6340" w:rsidR="00316E90" w:rsidRDefault="00714ACC" w:rsidP="00FA4350">
      <w:pPr>
        <w:spacing w:before="200" w:line="216" w:lineRule="auto"/>
        <w:rPr>
          <w:rFonts w:ascii="Arial" w:hAnsi="Arial" w:cs="Arial"/>
        </w:rPr>
      </w:pPr>
      <w:r>
        <w:rPr>
          <w:rFonts w:ascii="Arial" w:hAnsi="Arial" w:cs="Arial"/>
        </w:rPr>
        <w:t>A la fin d’une opération VDR, une intervention au PMO devra être prévue par les OC afin de retirer les jarretières.</w:t>
      </w:r>
    </w:p>
    <w:p w14:paraId="7FED826D" w14:textId="2A30002E" w:rsidR="00316E90" w:rsidRPr="008A4E21" w:rsidRDefault="00316E90" w:rsidP="008A4E21">
      <w:pPr>
        <w:pStyle w:val="Titre1"/>
        <w:rPr>
          <w:rFonts w:cs="Arial"/>
          <w:sz w:val="24"/>
          <w:szCs w:val="24"/>
        </w:rPr>
      </w:pPr>
      <w:bookmarkStart w:id="61" w:name="_Toc54966335"/>
      <w:bookmarkStart w:id="62" w:name="_Toc76404710"/>
      <w:r w:rsidRPr="008A4E21">
        <w:rPr>
          <w:rFonts w:cs="Arial"/>
          <w:sz w:val="24"/>
          <w:szCs w:val="24"/>
        </w:rPr>
        <w:t>Diagrammes d’états de la commande-Livraison d’Accès</w:t>
      </w:r>
      <w:bookmarkEnd w:id="61"/>
      <w:r w:rsidR="00DF7C11">
        <w:rPr>
          <w:rFonts w:cs="Arial"/>
          <w:sz w:val="24"/>
          <w:szCs w:val="24"/>
        </w:rPr>
        <w:t xml:space="preserve"> pour le </w:t>
      </w:r>
      <w:proofErr w:type="spellStart"/>
      <w:r w:rsidR="00DF7C11">
        <w:rPr>
          <w:rFonts w:cs="Arial"/>
          <w:sz w:val="24"/>
          <w:szCs w:val="24"/>
        </w:rPr>
        <w:t>FttH</w:t>
      </w:r>
      <w:bookmarkEnd w:id="62"/>
      <w:proofErr w:type="spellEnd"/>
    </w:p>
    <w:p w14:paraId="55B17E6A" w14:textId="0786B361" w:rsidR="00316E90" w:rsidRPr="00316E90" w:rsidRDefault="008A4E21" w:rsidP="00316E90">
      <w:pPr>
        <w:tabs>
          <w:tab w:val="left" w:pos="3969"/>
        </w:tabs>
        <w:suppressAutoHyphens/>
        <w:spacing w:after="140"/>
        <w:jc w:val="both"/>
        <w:rPr>
          <w:rFonts w:ascii="Arial Narrow" w:hAnsi="Arial Narrow"/>
          <w:sz w:val="22"/>
          <w:szCs w:val="20"/>
        </w:rPr>
      </w:pPr>
      <w:r w:rsidRPr="00316E90">
        <w:rPr>
          <w:rFonts w:cs="Arial"/>
          <w:noProof/>
        </w:rPr>
        <w:drawing>
          <wp:anchor distT="0" distB="0" distL="114300" distR="114300" simplePos="0" relativeHeight="251784704" behindDoc="0" locked="0" layoutInCell="1" allowOverlap="1" wp14:anchorId="154B9B3A" wp14:editId="35897640">
            <wp:simplePos x="0" y="0"/>
            <wp:positionH relativeFrom="column">
              <wp:posOffset>-85090</wp:posOffset>
            </wp:positionH>
            <wp:positionV relativeFrom="page">
              <wp:posOffset>2293620</wp:posOffset>
            </wp:positionV>
            <wp:extent cx="6233160" cy="6583680"/>
            <wp:effectExtent l="0" t="0" r="0" b="7620"/>
            <wp:wrapTopAndBottom/>
            <wp:docPr id="190" name="Imag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33160" cy="6583680"/>
                    </a:xfrm>
                    <a:prstGeom prst="rect">
                      <a:avLst/>
                    </a:prstGeom>
                    <a:noFill/>
                  </pic:spPr>
                </pic:pic>
              </a:graphicData>
            </a:graphic>
            <wp14:sizeRelH relativeFrom="margin">
              <wp14:pctWidth>0</wp14:pctWidth>
            </wp14:sizeRelH>
            <wp14:sizeRelV relativeFrom="margin">
              <wp14:pctHeight>0</wp14:pctHeight>
            </wp14:sizeRelV>
          </wp:anchor>
        </w:drawing>
      </w:r>
      <w:r w:rsidR="00316E90" w:rsidRPr="00316E90">
        <w:rPr>
          <w:rFonts w:ascii="Arial" w:hAnsi="Arial" w:cs="Arial"/>
          <w:szCs w:val="22"/>
        </w:rPr>
        <w:t xml:space="preserve"> </w:t>
      </w:r>
    </w:p>
    <w:bookmarkEnd w:id="57"/>
    <w:bookmarkEnd w:id="58"/>
    <w:p w14:paraId="7A2CD954" w14:textId="7DF92747" w:rsidR="00FA4350" w:rsidRDefault="00FA4350" w:rsidP="008A4E21">
      <w:pPr>
        <w:pStyle w:val="Corpsdetexte"/>
        <w:spacing w:line="240" w:lineRule="auto"/>
      </w:pPr>
    </w:p>
    <w:p w14:paraId="5A64C793" w14:textId="33169C5B" w:rsidR="00FA6361" w:rsidRDefault="00FA6361" w:rsidP="008A4E21">
      <w:pPr>
        <w:pStyle w:val="Corpsdetexte"/>
        <w:spacing w:line="240" w:lineRule="auto"/>
      </w:pPr>
    </w:p>
    <w:p w14:paraId="05791259" w14:textId="10C19828" w:rsidR="00FA6361" w:rsidRDefault="00FA6361" w:rsidP="008A4E21">
      <w:pPr>
        <w:pStyle w:val="Corpsdetexte"/>
        <w:spacing w:line="240" w:lineRule="auto"/>
      </w:pPr>
    </w:p>
    <w:p w14:paraId="6DF6F65E" w14:textId="36566B10" w:rsidR="00FA6361" w:rsidRDefault="00FA6361" w:rsidP="008A4E21">
      <w:pPr>
        <w:pStyle w:val="Corpsdetexte"/>
        <w:spacing w:line="240" w:lineRule="auto"/>
      </w:pPr>
    </w:p>
    <w:p w14:paraId="2C56027B" w14:textId="7AA9EEF7" w:rsidR="00FA6361" w:rsidRDefault="00FA6361" w:rsidP="008A4E21">
      <w:pPr>
        <w:pStyle w:val="Corpsdetexte"/>
        <w:spacing w:line="240" w:lineRule="auto"/>
      </w:pPr>
    </w:p>
    <w:p w14:paraId="6A911689" w14:textId="6272695B" w:rsidR="00FA6361" w:rsidRPr="005F3778" w:rsidRDefault="00FA6361" w:rsidP="00FA6361">
      <w:pPr>
        <w:pStyle w:val="Corpsdetexte"/>
        <w:spacing w:line="240" w:lineRule="auto"/>
      </w:pPr>
      <w:r>
        <w:rPr>
          <w:rFonts w:ascii="Arial" w:hAnsi="Arial" w:cs="Arial"/>
          <w:sz w:val="24"/>
          <w:szCs w:val="22"/>
        </w:rPr>
        <w:t xml:space="preserve"> </w:t>
      </w:r>
    </w:p>
    <w:p w14:paraId="6441621B" w14:textId="728F4855" w:rsidR="00FA6361" w:rsidRPr="008A4E21" w:rsidRDefault="00FA6361" w:rsidP="008A4E21">
      <w:pPr>
        <w:pStyle w:val="Corpsdetexte"/>
        <w:spacing w:line="240" w:lineRule="auto"/>
      </w:pPr>
      <w:r>
        <w:rPr>
          <w:rFonts w:ascii="Arial" w:hAnsi="Arial" w:cs="Arial"/>
          <w:noProof/>
          <w:sz w:val="24"/>
          <w:szCs w:val="22"/>
        </w:rPr>
        <w:drawing>
          <wp:anchor distT="0" distB="0" distL="114300" distR="114300" simplePos="0" relativeHeight="251786752" behindDoc="0" locked="0" layoutInCell="1" allowOverlap="1" wp14:anchorId="5B1A721D" wp14:editId="6147D6FF">
            <wp:simplePos x="0" y="0"/>
            <wp:positionH relativeFrom="column">
              <wp:posOffset>-100330</wp:posOffset>
            </wp:positionH>
            <wp:positionV relativeFrom="page">
              <wp:posOffset>2339340</wp:posOffset>
            </wp:positionV>
            <wp:extent cx="6485890" cy="7399020"/>
            <wp:effectExtent l="0" t="0" r="0" b="0"/>
            <wp:wrapTopAndBottom/>
            <wp:docPr id="189" name="Imag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85890" cy="7399020"/>
                    </a:xfrm>
                    <a:prstGeom prst="rect">
                      <a:avLst/>
                    </a:prstGeom>
                    <a:noFill/>
                  </pic:spPr>
                </pic:pic>
              </a:graphicData>
            </a:graphic>
            <wp14:sizeRelH relativeFrom="margin">
              <wp14:pctWidth>0</wp14:pctWidth>
            </wp14:sizeRelH>
            <wp14:sizeRelV relativeFrom="margin">
              <wp14:pctHeight>0</wp14:pctHeight>
            </wp14:sizeRelV>
          </wp:anchor>
        </w:drawing>
      </w:r>
    </w:p>
    <w:sectPr w:rsidR="00FA6361" w:rsidRPr="008A4E21" w:rsidSect="002531DB">
      <w:pgSz w:w="11900" w:h="16840"/>
      <w:pgMar w:top="851" w:right="851" w:bottom="567" w:left="1418" w:header="567" w:footer="28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ED449E" w14:textId="77777777" w:rsidR="00347E98" w:rsidRDefault="00347E98" w:rsidP="00A42457">
      <w:pPr>
        <w:pStyle w:val="01SOMMTitre"/>
      </w:pPr>
      <w:r>
        <w:separator/>
      </w:r>
    </w:p>
  </w:endnote>
  <w:endnote w:type="continuationSeparator" w:id="0">
    <w:p w14:paraId="48CD13E8" w14:textId="77777777" w:rsidR="00347E98" w:rsidRDefault="00347E98" w:rsidP="00A42457">
      <w:pPr>
        <w:pStyle w:val="01SOMMTitr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7BEAC" w14:textId="6F083C27" w:rsidR="002A7906" w:rsidRPr="002D785E" w:rsidRDefault="002A7906" w:rsidP="001E061D">
    <w:pPr>
      <w:pStyle w:val="Pieddepage"/>
      <w:pBdr>
        <w:top w:val="single" w:sz="4" w:space="1" w:color="auto"/>
      </w:pBdr>
      <w:rPr>
        <w:szCs w:val="16"/>
      </w:rPr>
    </w:pPr>
    <w:r>
      <w:rPr>
        <w:rFonts w:ascii="Arial" w:hAnsi="Arial" w:cs="Arial"/>
      </w:rPr>
      <w:t>FTTH/FTTE Vie de Réseau : p</w:t>
    </w:r>
    <w:r w:rsidRPr="001D145F">
      <w:rPr>
        <w:rFonts w:ascii="Arial" w:hAnsi="Arial" w:cs="Arial"/>
      </w:rPr>
      <w:t xml:space="preserve">résentation du protocole </w:t>
    </w:r>
    <w:r>
      <w:rPr>
        <w:rFonts w:ascii="Arial" w:hAnsi="Arial" w:cs="Arial"/>
      </w:rPr>
      <w:t xml:space="preserve">1.0 </w:t>
    </w:r>
    <w:r w:rsidRPr="001D145F">
      <w:rPr>
        <w:rFonts w:ascii="Arial" w:hAnsi="Arial" w:cs="Arial"/>
      </w:rPr>
      <w:t>et règles de gestion</w:t>
    </w:r>
    <w:r>
      <w:rPr>
        <w:rFonts w:ascii="Arial" w:hAnsi="Arial" w:cs="Arial"/>
      </w:rPr>
      <w:tab/>
    </w:r>
    <w:r>
      <w:rPr>
        <w:rStyle w:val="Numrodepage"/>
        <w:rFonts w:eastAsia="Arial Unicode MS" w:cs="Arial"/>
      </w:rPr>
      <w:fldChar w:fldCharType="begin"/>
    </w:r>
    <w:r>
      <w:rPr>
        <w:rStyle w:val="Numrodepage"/>
        <w:rFonts w:eastAsia="Arial Unicode MS" w:cs="Arial"/>
      </w:rPr>
      <w:instrText xml:space="preserve"> PAGE </w:instrText>
    </w:r>
    <w:r>
      <w:rPr>
        <w:rStyle w:val="Numrodepage"/>
        <w:rFonts w:eastAsia="Arial Unicode MS" w:cs="Arial"/>
      </w:rPr>
      <w:fldChar w:fldCharType="separate"/>
    </w:r>
    <w:r>
      <w:rPr>
        <w:rStyle w:val="Numrodepage"/>
        <w:rFonts w:eastAsia="Arial Unicode MS" w:cs="Arial"/>
        <w:noProof/>
      </w:rPr>
      <w:t>3</w:t>
    </w:r>
    <w:r>
      <w:rPr>
        <w:rStyle w:val="Numrodepage"/>
        <w:rFonts w:eastAsia="Arial Unicode MS" w:cs="Arial"/>
      </w:rPr>
      <w:fldChar w:fldCharType="end"/>
    </w:r>
    <w:r>
      <w:rPr>
        <w:rStyle w:val="Numrodepage"/>
        <w:rFonts w:eastAsia="Arial Unicode MS" w:cs="Arial"/>
      </w:rPr>
      <w:tab/>
    </w:r>
  </w:p>
  <w:p w14:paraId="5D2AC365" w14:textId="77777777" w:rsidR="002A7906" w:rsidRDefault="002A7906" w:rsidP="00131086">
    <w:pPr>
      <w:pStyle w:val="BDPMentionLgal"/>
      <w:tabs>
        <w:tab w:val="left" w:pos="708"/>
        <w:tab w:val="left" w:pos="1416"/>
        <w:tab w:val="left" w:pos="2124"/>
        <w:tab w:val="left" w:pos="2832"/>
        <w:tab w:val="left" w:pos="3540"/>
        <w:tab w:val="left" w:pos="4248"/>
        <w:tab w:val="center" w:pos="4815"/>
      </w:tabs>
    </w:pPr>
    <w:r>
      <w:tab/>
    </w: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CC418" w14:textId="77777777" w:rsidR="00347E98" w:rsidRDefault="00347E98" w:rsidP="00A42457">
      <w:pPr>
        <w:pStyle w:val="01SOMMTitre"/>
      </w:pPr>
      <w:r>
        <w:separator/>
      </w:r>
    </w:p>
  </w:footnote>
  <w:footnote w:type="continuationSeparator" w:id="0">
    <w:p w14:paraId="62178346" w14:textId="77777777" w:rsidR="00347E98" w:rsidRDefault="00347E98" w:rsidP="00A42457">
      <w:pPr>
        <w:pStyle w:val="01SOMMTitre"/>
      </w:pPr>
      <w:r>
        <w:continuationSeparator/>
      </w:r>
    </w:p>
  </w:footnote>
  <w:footnote w:id="1">
    <w:p w14:paraId="122FF62C" w14:textId="1922C5C3" w:rsidR="002A7906" w:rsidRDefault="002A7906" w:rsidP="001D1E86">
      <w:pPr>
        <w:pStyle w:val="Notedebasdepage"/>
      </w:pPr>
    </w:p>
  </w:footnote>
  <w:footnote w:id="2">
    <w:p w14:paraId="5503BFDD" w14:textId="77777777" w:rsidR="002A7906" w:rsidRDefault="002A7906" w:rsidP="001D1E86">
      <w:pPr>
        <w:pStyle w:val="Notedebasdepage"/>
      </w:pPr>
      <w:r>
        <w:rPr>
          <w:rStyle w:val="Appelnotedebasdep"/>
        </w:rPr>
        <w:footnoteRef/>
      </w:r>
      <w:r>
        <w:t xml:space="preserve"> </w:t>
      </w:r>
      <w:r>
        <w:rPr>
          <w:rFonts w:ascii="Arial" w:eastAsiaTheme="minorEastAsia" w:hAnsi="Arial" w:cs="Arial"/>
          <w:iCs/>
          <w:color w:val="000000" w:themeColor="text1"/>
          <w:kern w:val="24"/>
        </w:rPr>
        <w:t>à partir de la version 2.0 du protocole Accès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36E07" w14:textId="77777777" w:rsidR="002A7906" w:rsidRDefault="002A7906" w:rsidP="002F1F42">
    <w:r>
      <w:rPr>
        <w:noProof/>
      </w:rPr>
      <w:drawing>
        <wp:inline distT="0" distB="0" distL="0" distR="0" wp14:anchorId="624C4BC9" wp14:editId="240438D6">
          <wp:extent cx="5760720" cy="1106170"/>
          <wp:effectExtent l="0" t="0" r="0" b="0"/>
          <wp:docPr id="35" name="Image 35" descr="Macintosh HD:Users:christophe:Documents:_EN COURS:987_FFT_Interop’Fibre:z_sauv_pompe:Communiq_tete.psd"/>
          <wp:cNvGraphicFramePr/>
          <a:graphic xmlns:a="http://schemas.openxmlformats.org/drawingml/2006/main">
            <a:graphicData uri="http://schemas.openxmlformats.org/drawingml/2006/picture">
              <pic:pic xmlns:pic="http://schemas.openxmlformats.org/drawingml/2006/picture">
                <pic:nvPicPr>
                  <pic:cNvPr id="12" name="Image 12" descr="Macintosh HD:Users:christophe:Documents:_EN COURS:987_FFT_Interop’Fibre:z_sauv_pompe:Communiq_tete.psd"/>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106170"/>
                  </a:xfrm>
                  <a:prstGeom prst="rect">
                    <a:avLst/>
                  </a:prstGeom>
                  <a:noFill/>
                  <a:ln>
                    <a:noFill/>
                  </a:ln>
                </pic:spPr>
              </pic:pic>
            </a:graphicData>
          </a:graphic>
        </wp:inline>
      </w:drawing>
    </w:r>
  </w:p>
  <w:p w14:paraId="06FBA737" w14:textId="77777777" w:rsidR="002A7906" w:rsidRDefault="002A7906" w:rsidP="002F1F4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9030" type="#_x0000_t75" style="width:30.25pt;height:30.25pt" o:bullet="t">
        <v:imagedata r:id="rId1" o:title=""/>
      </v:shape>
    </w:pict>
  </w:numPicBullet>
  <w:numPicBullet w:numPicBulletId="1">
    <w:pict>
      <v:shape id="_x0000_i9031" type="#_x0000_t75" style="width:5.75pt;height:5.75pt" o:bullet="t">
        <v:imagedata r:id="rId2" o:title=""/>
      </v:shape>
    </w:pict>
  </w:numPicBullet>
  <w:numPicBullet w:numPicBulletId="2">
    <w:pict>
      <v:shape w14:anchorId="1D2E8925" id="_x0000_i9032" type="#_x0000_t75" style="width:9pt;height:8.25pt" o:bullet="t">
        <v:imagedata r:id="rId3" o:title=""/>
      </v:shape>
    </w:pict>
  </w:numPicBullet>
  <w:numPicBullet w:numPicBulletId="3">
    <w:pict>
      <v:shape id="_x0000_i9033" type="#_x0000_t75" style="width:13.45pt;height:28.3pt" o:bullet="t">
        <v:imagedata r:id="rId4" o:title=""/>
      </v:shape>
    </w:pict>
  </w:numPicBullet>
  <w:numPicBullet w:numPicBulletId="4">
    <w:pict>
      <v:shape id="_x0000_i9034" type="#_x0000_t75" style="width:13.45pt;height:28.3pt" o:bullet="t">
        <v:imagedata r:id="rId5" o:title=""/>
      </v:shape>
    </w:pict>
  </w:numPicBullet>
  <w:numPicBullet w:numPicBulletId="5">
    <w:pict>
      <v:shape id="_x0000_i9035" type="#_x0000_t75" style="width:28.3pt;height:23.75pt" o:bullet="t">
        <v:imagedata r:id="rId6" o:title=""/>
      </v:shape>
    </w:pict>
  </w:numPicBullet>
  <w:numPicBullet w:numPicBulletId="6">
    <w:pict>
      <v:shape id="_x0000_i9036" type="#_x0000_t75" style="width:24.7pt;height:18.25pt" o:bullet="t">
        <v:imagedata r:id="rId7" o:title=""/>
      </v:shape>
    </w:pict>
  </w:numPicBullet>
  <w:numPicBullet w:numPicBulletId="7">
    <w:pict>
      <v:shape id="_x0000_i9037" type="#_x0000_t75" style="width:45pt;height:45pt" o:bullet="t">
        <v:imagedata r:id="rId8" o:title=""/>
      </v:shape>
    </w:pict>
  </w:numPicBullet>
  <w:numPicBullet w:numPicBulletId="8">
    <w:pict>
      <v:shape id="_x0000_i9038" type="#_x0000_t75" style="width:4.55pt;height:9.85pt" o:bullet="t">
        <v:imagedata r:id="rId9" o:title=""/>
      </v:shape>
    </w:pict>
  </w:numPicBullet>
  <w:abstractNum w:abstractNumId="0" w15:restartNumberingAfterBreak="0">
    <w:nsid w:val="FFFFFF7F"/>
    <w:multiLevelType w:val="singleLevel"/>
    <w:tmpl w:val="FC5E6AF0"/>
    <w:lvl w:ilvl="0">
      <w:start w:val="1"/>
      <w:numFmt w:val="decimal"/>
      <w:pStyle w:val="IMPL1Ville"/>
      <w:lvlText w:val="%1."/>
      <w:lvlJc w:val="right"/>
      <w:pPr>
        <w:tabs>
          <w:tab w:val="num" w:pos="284"/>
        </w:tabs>
        <w:ind w:left="340" w:hanging="56"/>
      </w:pPr>
      <w:rPr>
        <w:rFonts w:cs="Times New Roman" w:hint="default"/>
      </w:rPr>
    </w:lvl>
  </w:abstractNum>
  <w:abstractNum w:abstractNumId="1" w15:restartNumberingAfterBreak="0">
    <w:nsid w:val="04D76B4C"/>
    <w:multiLevelType w:val="hybridMultilevel"/>
    <w:tmpl w:val="770EB0A8"/>
    <w:lvl w:ilvl="0" w:tplc="88967A2A">
      <w:start w:val="1"/>
      <w:numFmt w:val="bullet"/>
      <w:pStyle w:val="CV05DateTexte"/>
      <w:lvlText w:val=""/>
      <w:lvlPicBulletId w:val="7"/>
      <w:lvlJc w:val="left"/>
      <w:pPr>
        <w:tabs>
          <w:tab w:val="num" w:pos="1702"/>
        </w:tabs>
        <w:ind w:left="1702" w:hanging="284"/>
      </w:pPr>
      <w:rPr>
        <w:rFonts w:ascii="Symbol" w:hAnsi="Symbol" w:hint="default"/>
        <w:color w:val="auto"/>
      </w:rPr>
    </w:lvl>
    <w:lvl w:ilvl="1" w:tplc="FFDC2392" w:tentative="1">
      <w:start w:val="1"/>
      <w:numFmt w:val="bullet"/>
      <w:lvlText w:val="o"/>
      <w:lvlJc w:val="left"/>
      <w:pPr>
        <w:tabs>
          <w:tab w:val="num" w:pos="1440"/>
        </w:tabs>
        <w:ind w:left="1440" w:hanging="360"/>
      </w:pPr>
      <w:rPr>
        <w:rFonts w:ascii="Courier New" w:hAnsi="Courier New" w:hint="default"/>
      </w:rPr>
    </w:lvl>
    <w:lvl w:ilvl="2" w:tplc="103C3E30" w:tentative="1">
      <w:start w:val="1"/>
      <w:numFmt w:val="bullet"/>
      <w:lvlText w:val=""/>
      <w:lvlJc w:val="left"/>
      <w:pPr>
        <w:tabs>
          <w:tab w:val="num" w:pos="2160"/>
        </w:tabs>
        <w:ind w:left="2160" w:hanging="360"/>
      </w:pPr>
      <w:rPr>
        <w:rFonts w:ascii="Wingdings" w:hAnsi="Wingdings" w:hint="default"/>
      </w:rPr>
    </w:lvl>
    <w:lvl w:ilvl="3" w:tplc="0AC81806" w:tentative="1">
      <w:start w:val="1"/>
      <w:numFmt w:val="bullet"/>
      <w:lvlText w:val=""/>
      <w:lvlJc w:val="left"/>
      <w:pPr>
        <w:tabs>
          <w:tab w:val="num" w:pos="2880"/>
        </w:tabs>
        <w:ind w:left="2880" w:hanging="360"/>
      </w:pPr>
      <w:rPr>
        <w:rFonts w:ascii="Symbol" w:hAnsi="Symbol" w:hint="default"/>
      </w:rPr>
    </w:lvl>
    <w:lvl w:ilvl="4" w:tplc="EFD45B2E" w:tentative="1">
      <w:start w:val="1"/>
      <w:numFmt w:val="bullet"/>
      <w:lvlText w:val="o"/>
      <w:lvlJc w:val="left"/>
      <w:pPr>
        <w:tabs>
          <w:tab w:val="num" w:pos="3600"/>
        </w:tabs>
        <w:ind w:left="3600" w:hanging="360"/>
      </w:pPr>
      <w:rPr>
        <w:rFonts w:ascii="Courier New" w:hAnsi="Courier New" w:hint="default"/>
      </w:rPr>
    </w:lvl>
    <w:lvl w:ilvl="5" w:tplc="7CAA1FD6" w:tentative="1">
      <w:start w:val="1"/>
      <w:numFmt w:val="bullet"/>
      <w:lvlText w:val=""/>
      <w:lvlJc w:val="left"/>
      <w:pPr>
        <w:tabs>
          <w:tab w:val="num" w:pos="4320"/>
        </w:tabs>
        <w:ind w:left="4320" w:hanging="360"/>
      </w:pPr>
      <w:rPr>
        <w:rFonts w:ascii="Wingdings" w:hAnsi="Wingdings" w:hint="default"/>
      </w:rPr>
    </w:lvl>
    <w:lvl w:ilvl="6" w:tplc="98EAE760" w:tentative="1">
      <w:start w:val="1"/>
      <w:numFmt w:val="bullet"/>
      <w:lvlText w:val=""/>
      <w:lvlJc w:val="left"/>
      <w:pPr>
        <w:tabs>
          <w:tab w:val="num" w:pos="5040"/>
        </w:tabs>
        <w:ind w:left="5040" w:hanging="360"/>
      </w:pPr>
      <w:rPr>
        <w:rFonts w:ascii="Symbol" w:hAnsi="Symbol" w:hint="default"/>
      </w:rPr>
    </w:lvl>
    <w:lvl w:ilvl="7" w:tplc="F706386C" w:tentative="1">
      <w:start w:val="1"/>
      <w:numFmt w:val="bullet"/>
      <w:lvlText w:val="o"/>
      <w:lvlJc w:val="left"/>
      <w:pPr>
        <w:tabs>
          <w:tab w:val="num" w:pos="5760"/>
        </w:tabs>
        <w:ind w:left="5760" w:hanging="360"/>
      </w:pPr>
      <w:rPr>
        <w:rFonts w:ascii="Courier New" w:hAnsi="Courier New" w:hint="default"/>
      </w:rPr>
    </w:lvl>
    <w:lvl w:ilvl="8" w:tplc="03FA1080"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476869"/>
    <w:multiLevelType w:val="hybridMultilevel"/>
    <w:tmpl w:val="2DE04D12"/>
    <w:lvl w:ilvl="0" w:tplc="0226B7D6">
      <w:start w:val="1"/>
      <w:numFmt w:val="bullet"/>
      <w:pStyle w:val="COUR1AdresseHdP"/>
      <w:lvlText w:val=""/>
      <w:lvlPicBulletId w:val="8"/>
      <w:lvlJc w:val="left"/>
      <w:pPr>
        <w:tabs>
          <w:tab w:val="num" w:pos="964"/>
        </w:tabs>
        <w:ind w:left="964" w:hanging="113"/>
      </w:pPr>
      <w:rPr>
        <w:rFonts w:ascii="Symbol" w:hAnsi="Symbol" w:hint="default"/>
        <w:color w:val="auto"/>
      </w:rPr>
    </w:lvl>
    <w:lvl w:ilvl="1" w:tplc="0FB8769A" w:tentative="1">
      <w:start w:val="1"/>
      <w:numFmt w:val="bullet"/>
      <w:lvlText w:val="o"/>
      <w:lvlJc w:val="left"/>
      <w:pPr>
        <w:tabs>
          <w:tab w:val="num" w:pos="1440"/>
        </w:tabs>
        <w:ind w:left="1440" w:hanging="360"/>
      </w:pPr>
      <w:rPr>
        <w:rFonts w:ascii="Courier New" w:hAnsi="Courier New" w:hint="default"/>
      </w:rPr>
    </w:lvl>
    <w:lvl w:ilvl="2" w:tplc="6E90F0A4" w:tentative="1">
      <w:start w:val="1"/>
      <w:numFmt w:val="bullet"/>
      <w:lvlText w:val=""/>
      <w:lvlJc w:val="left"/>
      <w:pPr>
        <w:tabs>
          <w:tab w:val="num" w:pos="2160"/>
        </w:tabs>
        <w:ind w:left="2160" w:hanging="360"/>
      </w:pPr>
      <w:rPr>
        <w:rFonts w:ascii="Wingdings" w:hAnsi="Wingdings" w:hint="default"/>
      </w:rPr>
    </w:lvl>
    <w:lvl w:ilvl="3" w:tplc="554A82FA" w:tentative="1">
      <w:start w:val="1"/>
      <w:numFmt w:val="bullet"/>
      <w:lvlText w:val=""/>
      <w:lvlJc w:val="left"/>
      <w:pPr>
        <w:tabs>
          <w:tab w:val="num" w:pos="2880"/>
        </w:tabs>
        <w:ind w:left="2880" w:hanging="360"/>
      </w:pPr>
      <w:rPr>
        <w:rFonts w:ascii="Symbol" w:hAnsi="Symbol" w:hint="default"/>
      </w:rPr>
    </w:lvl>
    <w:lvl w:ilvl="4" w:tplc="2E469BC0" w:tentative="1">
      <w:start w:val="1"/>
      <w:numFmt w:val="bullet"/>
      <w:lvlText w:val="o"/>
      <w:lvlJc w:val="left"/>
      <w:pPr>
        <w:tabs>
          <w:tab w:val="num" w:pos="3600"/>
        </w:tabs>
        <w:ind w:left="3600" w:hanging="360"/>
      </w:pPr>
      <w:rPr>
        <w:rFonts w:ascii="Courier New" w:hAnsi="Courier New" w:hint="default"/>
      </w:rPr>
    </w:lvl>
    <w:lvl w:ilvl="5" w:tplc="B1DE1BF2" w:tentative="1">
      <w:start w:val="1"/>
      <w:numFmt w:val="bullet"/>
      <w:lvlText w:val=""/>
      <w:lvlJc w:val="left"/>
      <w:pPr>
        <w:tabs>
          <w:tab w:val="num" w:pos="4320"/>
        </w:tabs>
        <w:ind w:left="4320" w:hanging="360"/>
      </w:pPr>
      <w:rPr>
        <w:rFonts w:ascii="Wingdings" w:hAnsi="Wingdings" w:hint="default"/>
      </w:rPr>
    </w:lvl>
    <w:lvl w:ilvl="6" w:tplc="8BB8AC80" w:tentative="1">
      <w:start w:val="1"/>
      <w:numFmt w:val="bullet"/>
      <w:lvlText w:val=""/>
      <w:lvlJc w:val="left"/>
      <w:pPr>
        <w:tabs>
          <w:tab w:val="num" w:pos="5040"/>
        </w:tabs>
        <w:ind w:left="5040" w:hanging="360"/>
      </w:pPr>
      <w:rPr>
        <w:rFonts w:ascii="Symbol" w:hAnsi="Symbol" w:hint="default"/>
      </w:rPr>
    </w:lvl>
    <w:lvl w:ilvl="7" w:tplc="149A9A1E" w:tentative="1">
      <w:start w:val="1"/>
      <w:numFmt w:val="bullet"/>
      <w:lvlText w:val="o"/>
      <w:lvlJc w:val="left"/>
      <w:pPr>
        <w:tabs>
          <w:tab w:val="num" w:pos="5760"/>
        </w:tabs>
        <w:ind w:left="5760" w:hanging="360"/>
      </w:pPr>
      <w:rPr>
        <w:rFonts w:ascii="Courier New" w:hAnsi="Courier New" w:hint="default"/>
      </w:rPr>
    </w:lvl>
    <w:lvl w:ilvl="8" w:tplc="DFE03776"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D5531C0"/>
    <w:multiLevelType w:val="hybridMultilevel"/>
    <w:tmpl w:val="7E027740"/>
    <w:lvl w:ilvl="0" w:tplc="373A3256">
      <w:start w:val="1"/>
      <w:numFmt w:val="bullet"/>
      <w:lvlText w:val="–"/>
      <w:lvlJc w:val="left"/>
      <w:pPr>
        <w:ind w:left="720" w:hanging="360"/>
      </w:pPr>
      <w:rPr>
        <w:rFonts w:ascii="Arial" w:eastAsiaTheme="minorEastAsia"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20B73F4"/>
    <w:multiLevelType w:val="hybridMultilevel"/>
    <w:tmpl w:val="EB085ADE"/>
    <w:lvl w:ilvl="0" w:tplc="CE04214C">
      <w:start w:val="1"/>
      <w:numFmt w:val="bullet"/>
      <w:pStyle w:val="ORG06TelAssistantFaG"/>
      <w:lvlText w:val=""/>
      <w:lvlPicBulletId w:val="3"/>
      <w:lvlJc w:val="left"/>
      <w:pPr>
        <w:tabs>
          <w:tab w:val="num" w:pos="0"/>
        </w:tabs>
      </w:pPr>
      <w:rPr>
        <w:rFonts w:ascii="Symbol" w:hAnsi="Symbol" w:hint="default"/>
        <w:color w:val="auto"/>
      </w:rPr>
    </w:lvl>
    <w:lvl w:ilvl="1" w:tplc="DE32DDD2" w:tentative="1">
      <w:start w:val="1"/>
      <w:numFmt w:val="bullet"/>
      <w:lvlText w:val="o"/>
      <w:lvlJc w:val="left"/>
      <w:pPr>
        <w:tabs>
          <w:tab w:val="num" w:pos="1440"/>
        </w:tabs>
        <w:ind w:left="1440" w:hanging="360"/>
      </w:pPr>
      <w:rPr>
        <w:rFonts w:ascii="Courier New" w:hAnsi="Courier New" w:hint="default"/>
      </w:rPr>
    </w:lvl>
    <w:lvl w:ilvl="2" w:tplc="513E3EB0" w:tentative="1">
      <w:start w:val="1"/>
      <w:numFmt w:val="bullet"/>
      <w:lvlText w:val=""/>
      <w:lvlJc w:val="left"/>
      <w:pPr>
        <w:tabs>
          <w:tab w:val="num" w:pos="2160"/>
        </w:tabs>
        <w:ind w:left="2160" w:hanging="360"/>
      </w:pPr>
      <w:rPr>
        <w:rFonts w:ascii="Wingdings" w:hAnsi="Wingdings" w:hint="default"/>
      </w:rPr>
    </w:lvl>
    <w:lvl w:ilvl="3" w:tplc="71C2B604" w:tentative="1">
      <w:start w:val="1"/>
      <w:numFmt w:val="bullet"/>
      <w:lvlText w:val=""/>
      <w:lvlJc w:val="left"/>
      <w:pPr>
        <w:tabs>
          <w:tab w:val="num" w:pos="2880"/>
        </w:tabs>
        <w:ind w:left="2880" w:hanging="360"/>
      </w:pPr>
      <w:rPr>
        <w:rFonts w:ascii="Symbol" w:hAnsi="Symbol" w:hint="default"/>
      </w:rPr>
    </w:lvl>
    <w:lvl w:ilvl="4" w:tplc="36442E4E" w:tentative="1">
      <w:start w:val="1"/>
      <w:numFmt w:val="bullet"/>
      <w:lvlText w:val="o"/>
      <w:lvlJc w:val="left"/>
      <w:pPr>
        <w:tabs>
          <w:tab w:val="num" w:pos="3600"/>
        </w:tabs>
        <w:ind w:left="3600" w:hanging="360"/>
      </w:pPr>
      <w:rPr>
        <w:rFonts w:ascii="Courier New" w:hAnsi="Courier New" w:hint="default"/>
      </w:rPr>
    </w:lvl>
    <w:lvl w:ilvl="5" w:tplc="D35A9E1A" w:tentative="1">
      <w:start w:val="1"/>
      <w:numFmt w:val="bullet"/>
      <w:lvlText w:val=""/>
      <w:lvlJc w:val="left"/>
      <w:pPr>
        <w:tabs>
          <w:tab w:val="num" w:pos="4320"/>
        </w:tabs>
        <w:ind w:left="4320" w:hanging="360"/>
      </w:pPr>
      <w:rPr>
        <w:rFonts w:ascii="Wingdings" w:hAnsi="Wingdings" w:hint="default"/>
      </w:rPr>
    </w:lvl>
    <w:lvl w:ilvl="6" w:tplc="B5BA14F6" w:tentative="1">
      <w:start w:val="1"/>
      <w:numFmt w:val="bullet"/>
      <w:lvlText w:val=""/>
      <w:lvlJc w:val="left"/>
      <w:pPr>
        <w:tabs>
          <w:tab w:val="num" w:pos="5040"/>
        </w:tabs>
        <w:ind w:left="5040" w:hanging="360"/>
      </w:pPr>
      <w:rPr>
        <w:rFonts w:ascii="Symbol" w:hAnsi="Symbol" w:hint="default"/>
      </w:rPr>
    </w:lvl>
    <w:lvl w:ilvl="7" w:tplc="8A66CFAE" w:tentative="1">
      <w:start w:val="1"/>
      <w:numFmt w:val="bullet"/>
      <w:lvlText w:val="o"/>
      <w:lvlJc w:val="left"/>
      <w:pPr>
        <w:tabs>
          <w:tab w:val="num" w:pos="5760"/>
        </w:tabs>
        <w:ind w:left="5760" w:hanging="360"/>
      </w:pPr>
      <w:rPr>
        <w:rFonts w:ascii="Courier New" w:hAnsi="Courier New" w:hint="default"/>
      </w:rPr>
    </w:lvl>
    <w:lvl w:ilvl="8" w:tplc="C37CEBC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BD67BB"/>
    <w:multiLevelType w:val="hybridMultilevel"/>
    <w:tmpl w:val="8F5E7BE4"/>
    <w:lvl w:ilvl="0" w:tplc="E744A81A">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2177CD"/>
    <w:multiLevelType w:val="multilevel"/>
    <w:tmpl w:val="EC96F3F8"/>
    <w:lvl w:ilvl="0">
      <w:start w:val="1"/>
      <w:numFmt w:val="decimal"/>
      <w:pStyle w:val="Titre1"/>
      <w:lvlText w:val="%1."/>
      <w:lvlJc w:val="left"/>
      <w:pPr>
        <w:tabs>
          <w:tab w:val="num" w:pos="993"/>
        </w:tabs>
        <w:ind w:left="993"/>
      </w:pPr>
      <w:rPr>
        <w:rFonts w:ascii="Arial" w:hAnsi="Arial" w:cs="Times New Roman" w:hint="default"/>
        <w:b/>
        <w:i w:val="0"/>
        <w:color w:val="009FC3"/>
        <w:sz w:val="40"/>
        <w:szCs w:val="40"/>
      </w:rPr>
    </w:lvl>
    <w:lvl w:ilvl="1">
      <w:start w:val="1"/>
      <w:numFmt w:val="decimal"/>
      <w:pStyle w:val="2CHAPSous-TitreN"/>
      <w:lvlText w:val="%1.%2."/>
      <w:lvlJc w:val="left"/>
      <w:pPr>
        <w:tabs>
          <w:tab w:val="num" w:pos="2127"/>
        </w:tabs>
        <w:ind w:left="2127"/>
      </w:pPr>
      <w:rPr>
        <w:rFonts w:ascii="Arial" w:hAnsi="Arial" w:cs="Times New Roman" w:hint="default"/>
        <w:b/>
        <w:i w:val="0"/>
        <w:color w:val="009FC3"/>
        <w:sz w:val="30"/>
      </w:rPr>
    </w:lvl>
    <w:lvl w:ilvl="2">
      <w:start w:val="1"/>
      <w:numFmt w:val="decimal"/>
      <w:pStyle w:val="Titre3"/>
      <w:lvlText w:val="%1.%2.%3."/>
      <w:lvlJc w:val="left"/>
      <w:pPr>
        <w:tabs>
          <w:tab w:val="num" w:pos="2325"/>
        </w:tabs>
        <w:ind w:left="1985" w:firstLine="283"/>
      </w:pPr>
      <w:rPr>
        <w:rFonts w:ascii="Arial" w:hAnsi="Arial" w:cs="Times New Roman" w:hint="default"/>
        <w:b/>
        <w:i w:val="0"/>
        <w:color w:val="009FC3"/>
        <w:sz w:val="30"/>
      </w:rPr>
    </w:lvl>
    <w:lvl w:ilvl="3">
      <w:start w:val="1"/>
      <w:numFmt w:val="decimal"/>
      <w:lvlText w:val="%1.%2.%3.%4."/>
      <w:lvlJc w:val="left"/>
      <w:pPr>
        <w:tabs>
          <w:tab w:val="num" w:pos="3938"/>
        </w:tabs>
        <w:ind w:left="3146" w:hanging="648"/>
      </w:pPr>
      <w:rPr>
        <w:rFonts w:cs="Times New Roman" w:hint="default"/>
      </w:rPr>
    </w:lvl>
    <w:lvl w:ilvl="4">
      <w:start w:val="1"/>
      <w:numFmt w:val="decimal"/>
      <w:lvlText w:val="%1.%2.%3.%4.%5."/>
      <w:lvlJc w:val="left"/>
      <w:pPr>
        <w:tabs>
          <w:tab w:val="num" w:pos="4658"/>
        </w:tabs>
        <w:ind w:left="3650" w:hanging="792"/>
      </w:pPr>
      <w:rPr>
        <w:rFonts w:cs="Times New Roman" w:hint="default"/>
      </w:rPr>
    </w:lvl>
    <w:lvl w:ilvl="5">
      <w:start w:val="1"/>
      <w:numFmt w:val="decimal"/>
      <w:lvlText w:val="%1.%2.%3.%4.%5.%6."/>
      <w:lvlJc w:val="left"/>
      <w:pPr>
        <w:tabs>
          <w:tab w:val="num" w:pos="5378"/>
        </w:tabs>
        <w:ind w:left="4154" w:hanging="936"/>
      </w:pPr>
      <w:rPr>
        <w:rFonts w:cs="Times New Roman" w:hint="default"/>
      </w:rPr>
    </w:lvl>
    <w:lvl w:ilvl="6">
      <w:start w:val="1"/>
      <w:numFmt w:val="decimal"/>
      <w:lvlText w:val="%1.%2.%3.%4.%5.%6.%7."/>
      <w:lvlJc w:val="left"/>
      <w:pPr>
        <w:tabs>
          <w:tab w:val="num" w:pos="6098"/>
        </w:tabs>
        <w:ind w:left="4658" w:hanging="1080"/>
      </w:pPr>
      <w:rPr>
        <w:rFonts w:cs="Times New Roman" w:hint="default"/>
      </w:rPr>
    </w:lvl>
    <w:lvl w:ilvl="7">
      <w:start w:val="1"/>
      <w:numFmt w:val="decimal"/>
      <w:lvlText w:val="%1.%2.%3.%4.%5.%6.%7.%8."/>
      <w:lvlJc w:val="left"/>
      <w:pPr>
        <w:tabs>
          <w:tab w:val="num" w:pos="6818"/>
        </w:tabs>
        <w:ind w:left="5162" w:hanging="1224"/>
      </w:pPr>
      <w:rPr>
        <w:rFonts w:cs="Times New Roman" w:hint="default"/>
      </w:rPr>
    </w:lvl>
    <w:lvl w:ilvl="8">
      <w:start w:val="1"/>
      <w:numFmt w:val="decimal"/>
      <w:lvlText w:val="%1.%2.%3.%4.%5.%6.%7.%8.%9."/>
      <w:lvlJc w:val="left"/>
      <w:pPr>
        <w:tabs>
          <w:tab w:val="num" w:pos="7178"/>
        </w:tabs>
        <w:ind w:left="5738" w:hanging="1440"/>
      </w:pPr>
      <w:rPr>
        <w:rFonts w:cs="Times New Roman" w:hint="default"/>
      </w:rPr>
    </w:lvl>
  </w:abstractNum>
  <w:abstractNum w:abstractNumId="7" w15:restartNumberingAfterBreak="0">
    <w:nsid w:val="1FAC3782"/>
    <w:multiLevelType w:val="hybridMultilevel"/>
    <w:tmpl w:val="92B24AEE"/>
    <w:lvl w:ilvl="0" w:tplc="040C0001">
      <w:start w:val="1"/>
      <w:numFmt w:val="bullet"/>
      <w:pStyle w:val="FORM05TextePuce"/>
      <w:lvlText w:val=""/>
      <w:lvlJc w:val="left"/>
      <w:pPr>
        <w:tabs>
          <w:tab w:val="num" w:pos="2061"/>
        </w:tabs>
        <w:ind w:left="2061" w:hanging="360"/>
      </w:pPr>
      <w:rPr>
        <w:rFonts w:ascii="Wingdings" w:hAnsi="Wingdings" w:hint="default"/>
        <w:color w:val="009FC3"/>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7C4344C"/>
    <w:multiLevelType w:val="hybridMultilevel"/>
    <w:tmpl w:val="28D86866"/>
    <w:lvl w:ilvl="0" w:tplc="3568684C">
      <w:start w:val="1"/>
      <w:numFmt w:val="bullet"/>
      <w:pStyle w:val="Listepuces2"/>
      <w:lvlText w:val=""/>
      <w:lvlJc w:val="left"/>
      <w:pPr>
        <w:tabs>
          <w:tab w:val="num" w:pos="360"/>
        </w:tabs>
        <w:ind w:left="360" w:hanging="360"/>
      </w:pPr>
      <w:rPr>
        <w:rFonts w:ascii="Wingdings" w:hAnsi="Wingdings" w:hint="default"/>
      </w:rPr>
    </w:lvl>
    <w:lvl w:ilvl="1" w:tplc="835848A2">
      <w:start w:val="1"/>
      <w:numFmt w:val="bullet"/>
      <w:lvlText w:val="o"/>
      <w:lvlJc w:val="left"/>
      <w:pPr>
        <w:tabs>
          <w:tab w:val="num" w:pos="1080"/>
        </w:tabs>
        <w:ind w:left="1080" w:hanging="360"/>
      </w:pPr>
      <w:rPr>
        <w:rFonts w:ascii="Courier New" w:hAnsi="Courier New" w:hint="default"/>
      </w:rPr>
    </w:lvl>
    <w:lvl w:ilvl="2" w:tplc="FB7EC0CC" w:tentative="1">
      <w:start w:val="1"/>
      <w:numFmt w:val="bullet"/>
      <w:lvlText w:val=""/>
      <w:lvlJc w:val="left"/>
      <w:pPr>
        <w:tabs>
          <w:tab w:val="num" w:pos="1800"/>
        </w:tabs>
        <w:ind w:left="1800" w:hanging="360"/>
      </w:pPr>
      <w:rPr>
        <w:rFonts w:ascii="Wingdings" w:hAnsi="Wingdings" w:hint="default"/>
      </w:rPr>
    </w:lvl>
    <w:lvl w:ilvl="3" w:tplc="F3386D4C" w:tentative="1">
      <w:start w:val="1"/>
      <w:numFmt w:val="bullet"/>
      <w:lvlText w:val=""/>
      <w:lvlJc w:val="left"/>
      <w:pPr>
        <w:tabs>
          <w:tab w:val="num" w:pos="2520"/>
        </w:tabs>
        <w:ind w:left="2520" w:hanging="360"/>
      </w:pPr>
      <w:rPr>
        <w:rFonts w:ascii="Symbol" w:hAnsi="Symbol" w:hint="default"/>
      </w:rPr>
    </w:lvl>
    <w:lvl w:ilvl="4" w:tplc="59C0B5F6" w:tentative="1">
      <w:start w:val="1"/>
      <w:numFmt w:val="bullet"/>
      <w:lvlText w:val="o"/>
      <w:lvlJc w:val="left"/>
      <w:pPr>
        <w:tabs>
          <w:tab w:val="num" w:pos="3240"/>
        </w:tabs>
        <w:ind w:left="3240" w:hanging="360"/>
      </w:pPr>
      <w:rPr>
        <w:rFonts w:ascii="Courier New" w:hAnsi="Courier New" w:hint="default"/>
      </w:rPr>
    </w:lvl>
    <w:lvl w:ilvl="5" w:tplc="243A507E" w:tentative="1">
      <w:start w:val="1"/>
      <w:numFmt w:val="bullet"/>
      <w:lvlText w:val=""/>
      <w:lvlJc w:val="left"/>
      <w:pPr>
        <w:tabs>
          <w:tab w:val="num" w:pos="3960"/>
        </w:tabs>
        <w:ind w:left="3960" w:hanging="360"/>
      </w:pPr>
      <w:rPr>
        <w:rFonts w:ascii="Wingdings" w:hAnsi="Wingdings" w:hint="default"/>
      </w:rPr>
    </w:lvl>
    <w:lvl w:ilvl="6" w:tplc="88546C18" w:tentative="1">
      <w:start w:val="1"/>
      <w:numFmt w:val="bullet"/>
      <w:lvlText w:val=""/>
      <w:lvlJc w:val="left"/>
      <w:pPr>
        <w:tabs>
          <w:tab w:val="num" w:pos="4680"/>
        </w:tabs>
        <w:ind w:left="4680" w:hanging="360"/>
      </w:pPr>
      <w:rPr>
        <w:rFonts w:ascii="Symbol" w:hAnsi="Symbol" w:hint="default"/>
      </w:rPr>
    </w:lvl>
    <w:lvl w:ilvl="7" w:tplc="68EC9B5E" w:tentative="1">
      <w:start w:val="1"/>
      <w:numFmt w:val="bullet"/>
      <w:lvlText w:val="o"/>
      <w:lvlJc w:val="left"/>
      <w:pPr>
        <w:tabs>
          <w:tab w:val="num" w:pos="5400"/>
        </w:tabs>
        <w:ind w:left="5400" w:hanging="360"/>
      </w:pPr>
      <w:rPr>
        <w:rFonts w:ascii="Courier New" w:hAnsi="Courier New" w:hint="default"/>
      </w:rPr>
    </w:lvl>
    <w:lvl w:ilvl="8" w:tplc="00844450"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28950848"/>
    <w:multiLevelType w:val="multilevel"/>
    <w:tmpl w:val="415A70E4"/>
    <w:lvl w:ilvl="0">
      <w:start w:val="1"/>
      <w:numFmt w:val="bullet"/>
      <w:pStyle w:val="REF03Liste"/>
      <w:lvlText w:val=""/>
      <w:lvlPicBulletId w:val="6"/>
      <w:lvlJc w:val="left"/>
      <w:pPr>
        <w:tabs>
          <w:tab w:val="num" w:pos="5664"/>
        </w:tabs>
        <w:ind w:left="5664"/>
      </w:pPr>
      <w:rPr>
        <w:rFonts w:ascii="Symbol" w:hAnsi="Symbol" w:hint="default"/>
        <w:b/>
        <w:i w:val="0"/>
        <w:color w:val="auto"/>
      </w:rPr>
    </w:lvl>
    <w:lvl w:ilvl="1">
      <w:start w:val="1"/>
      <w:numFmt w:val="bullet"/>
      <w:lvlText w:val=""/>
      <w:lvlPicBulletId w:val="0"/>
      <w:lvlJc w:val="left"/>
      <w:pPr>
        <w:tabs>
          <w:tab w:val="num" w:pos="5948"/>
        </w:tabs>
        <w:ind w:left="5948"/>
      </w:pPr>
      <w:rPr>
        <w:rFonts w:ascii="Symbol" w:hAnsi="Symbol" w:hint="default"/>
        <w:b/>
        <w:i w:val="0"/>
        <w:color w:val="auto"/>
      </w:rPr>
    </w:lvl>
    <w:lvl w:ilvl="2">
      <w:start w:val="3"/>
      <w:numFmt w:val="bullet"/>
      <w:lvlText w:val=""/>
      <w:lvlJc w:val="left"/>
      <w:pPr>
        <w:tabs>
          <w:tab w:val="num" w:pos="6231"/>
        </w:tabs>
        <w:ind w:left="6237"/>
      </w:pPr>
      <w:rPr>
        <w:rFonts w:ascii="Wingdings" w:hAnsi="Wingdings" w:hint="default"/>
        <w:b/>
        <w:i w:val="0"/>
        <w:color w:val="009FC3"/>
        <w:sz w:val="14"/>
      </w:rPr>
    </w:lvl>
    <w:lvl w:ilvl="3">
      <w:start w:val="1"/>
      <w:numFmt w:val="decimal"/>
      <w:lvlText w:val="%1.%2.%3.%4."/>
      <w:lvlJc w:val="left"/>
      <w:pPr>
        <w:tabs>
          <w:tab w:val="num" w:pos="10737"/>
        </w:tabs>
        <w:ind w:left="9945" w:hanging="648"/>
      </w:pPr>
      <w:rPr>
        <w:rFonts w:cs="Times New Roman" w:hint="default"/>
      </w:rPr>
    </w:lvl>
    <w:lvl w:ilvl="4">
      <w:start w:val="1"/>
      <w:numFmt w:val="decimal"/>
      <w:lvlText w:val="%1.%2.%3.%4.%5."/>
      <w:lvlJc w:val="left"/>
      <w:pPr>
        <w:tabs>
          <w:tab w:val="num" w:pos="11457"/>
        </w:tabs>
        <w:ind w:left="10449" w:hanging="792"/>
      </w:pPr>
      <w:rPr>
        <w:rFonts w:cs="Times New Roman" w:hint="default"/>
      </w:rPr>
    </w:lvl>
    <w:lvl w:ilvl="5">
      <w:start w:val="1"/>
      <w:numFmt w:val="decimal"/>
      <w:lvlText w:val="%1.%2.%3.%4.%5.%6."/>
      <w:lvlJc w:val="left"/>
      <w:pPr>
        <w:tabs>
          <w:tab w:val="num" w:pos="12177"/>
        </w:tabs>
        <w:ind w:left="10953" w:hanging="936"/>
      </w:pPr>
      <w:rPr>
        <w:rFonts w:cs="Times New Roman" w:hint="default"/>
      </w:rPr>
    </w:lvl>
    <w:lvl w:ilvl="6">
      <w:start w:val="1"/>
      <w:numFmt w:val="decimal"/>
      <w:lvlText w:val="%1.%2.%3.%4.%5.%6.%7."/>
      <w:lvlJc w:val="left"/>
      <w:pPr>
        <w:tabs>
          <w:tab w:val="num" w:pos="12897"/>
        </w:tabs>
        <w:ind w:left="11457" w:hanging="1080"/>
      </w:pPr>
      <w:rPr>
        <w:rFonts w:cs="Times New Roman" w:hint="default"/>
      </w:rPr>
    </w:lvl>
    <w:lvl w:ilvl="7">
      <w:start w:val="1"/>
      <w:numFmt w:val="decimal"/>
      <w:lvlText w:val="%1.%2.%3.%4.%5.%6.%7.%8."/>
      <w:lvlJc w:val="left"/>
      <w:pPr>
        <w:tabs>
          <w:tab w:val="num" w:pos="13617"/>
        </w:tabs>
        <w:ind w:left="11961" w:hanging="1224"/>
      </w:pPr>
      <w:rPr>
        <w:rFonts w:cs="Times New Roman" w:hint="default"/>
      </w:rPr>
    </w:lvl>
    <w:lvl w:ilvl="8">
      <w:start w:val="1"/>
      <w:numFmt w:val="decimal"/>
      <w:lvlText w:val="%1.%2.%3.%4.%5.%6.%7.%8.%9."/>
      <w:lvlJc w:val="left"/>
      <w:pPr>
        <w:tabs>
          <w:tab w:val="num" w:pos="13977"/>
        </w:tabs>
        <w:ind w:left="12537" w:hanging="1440"/>
      </w:pPr>
      <w:rPr>
        <w:rFonts w:cs="Times New Roman" w:hint="default"/>
      </w:rPr>
    </w:lvl>
  </w:abstractNum>
  <w:abstractNum w:abstractNumId="10" w15:restartNumberingAfterBreak="0">
    <w:nsid w:val="2ACC7DBB"/>
    <w:multiLevelType w:val="hybridMultilevel"/>
    <w:tmpl w:val="32741BF4"/>
    <w:lvl w:ilvl="0" w:tplc="08C85966">
      <w:start w:val="1"/>
      <w:numFmt w:val="bullet"/>
      <w:pStyle w:val="TABL04TextePuceCarr"/>
      <w:lvlText w:val=""/>
      <w:lvlJc w:val="left"/>
      <w:pPr>
        <w:tabs>
          <w:tab w:val="num" w:pos="720"/>
        </w:tabs>
        <w:ind w:left="720" w:hanging="360"/>
      </w:pPr>
      <w:rPr>
        <w:rFonts w:ascii="Wingdings" w:hAnsi="Wingdings" w:hint="default"/>
        <w:color w:val="009FC3"/>
      </w:rPr>
    </w:lvl>
    <w:lvl w:ilvl="1" w:tplc="040C0003" w:tentative="1">
      <w:start w:val="1"/>
      <w:numFmt w:val="bullet"/>
      <w:lvlText w:val="o"/>
      <w:lvlJc w:val="left"/>
      <w:pPr>
        <w:tabs>
          <w:tab w:val="num" w:pos="1440"/>
        </w:tabs>
        <w:ind w:left="1440" w:hanging="360"/>
      </w:pPr>
      <w:rPr>
        <w:rFonts w:ascii="Courier New" w:hAnsi="Courier New" w:hint="default"/>
      </w:rPr>
    </w:lvl>
    <w:lvl w:ilvl="2" w:tplc="040C0001"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C3F2340"/>
    <w:multiLevelType w:val="multilevel"/>
    <w:tmpl w:val="9FB2DA82"/>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pStyle w:val="Titre4"/>
      <w:lvlText w:val="(%4)"/>
      <w:lvlJc w:val="right"/>
      <w:pPr>
        <w:tabs>
          <w:tab w:val="num" w:pos="864"/>
        </w:tabs>
        <w:ind w:left="864" w:hanging="144"/>
      </w:pPr>
      <w:rPr>
        <w:rFonts w:cs="Times New Roman"/>
      </w:rPr>
    </w:lvl>
    <w:lvl w:ilvl="4">
      <w:start w:val="1"/>
      <w:numFmt w:val="decimal"/>
      <w:pStyle w:val="Titre5"/>
      <w:lvlText w:val="%5)"/>
      <w:lvlJc w:val="left"/>
      <w:pPr>
        <w:tabs>
          <w:tab w:val="num" w:pos="1008"/>
        </w:tabs>
        <w:ind w:left="1008" w:hanging="432"/>
      </w:pPr>
      <w:rPr>
        <w:rFonts w:cs="Times New Roman"/>
      </w:rPr>
    </w:lvl>
    <w:lvl w:ilvl="5">
      <w:start w:val="1"/>
      <w:numFmt w:val="lowerLetter"/>
      <w:pStyle w:val="Titre6"/>
      <w:lvlText w:val="%6)"/>
      <w:lvlJc w:val="left"/>
      <w:pPr>
        <w:tabs>
          <w:tab w:val="num" w:pos="1152"/>
        </w:tabs>
        <w:ind w:left="1152" w:hanging="432"/>
      </w:pPr>
      <w:rPr>
        <w:rFonts w:cs="Times New Roman"/>
      </w:rPr>
    </w:lvl>
    <w:lvl w:ilvl="6">
      <w:start w:val="1"/>
      <w:numFmt w:val="lowerRoman"/>
      <w:pStyle w:val="Titre7"/>
      <w:lvlText w:val="%7)"/>
      <w:lvlJc w:val="right"/>
      <w:pPr>
        <w:tabs>
          <w:tab w:val="num" w:pos="1296"/>
        </w:tabs>
        <w:ind w:left="1296" w:hanging="288"/>
      </w:pPr>
      <w:rPr>
        <w:rFonts w:cs="Times New Roman"/>
      </w:rPr>
    </w:lvl>
    <w:lvl w:ilvl="7">
      <w:start w:val="1"/>
      <w:numFmt w:val="lowerLetter"/>
      <w:pStyle w:val="Titre8"/>
      <w:lvlText w:val="%8."/>
      <w:lvlJc w:val="left"/>
      <w:pPr>
        <w:tabs>
          <w:tab w:val="num" w:pos="1440"/>
        </w:tabs>
        <w:ind w:left="1440" w:hanging="432"/>
      </w:pPr>
      <w:rPr>
        <w:rFonts w:cs="Times New Roman"/>
      </w:rPr>
    </w:lvl>
    <w:lvl w:ilvl="8">
      <w:start w:val="1"/>
      <w:numFmt w:val="lowerRoman"/>
      <w:pStyle w:val="Titre9"/>
      <w:lvlText w:val="%9."/>
      <w:lvlJc w:val="right"/>
      <w:pPr>
        <w:tabs>
          <w:tab w:val="num" w:pos="1584"/>
        </w:tabs>
        <w:ind w:left="1584" w:hanging="144"/>
      </w:pPr>
      <w:rPr>
        <w:rFonts w:cs="Times New Roman"/>
      </w:rPr>
    </w:lvl>
  </w:abstractNum>
  <w:abstractNum w:abstractNumId="12" w15:restartNumberingAfterBreak="0">
    <w:nsid w:val="2DAA0876"/>
    <w:multiLevelType w:val="hybridMultilevel"/>
    <w:tmpl w:val="890C3586"/>
    <w:lvl w:ilvl="0" w:tplc="807A3330">
      <w:start w:val="1"/>
      <w:numFmt w:val="bullet"/>
      <w:pStyle w:val="ORG06TelAssistantFaD"/>
      <w:lvlText w:val=""/>
      <w:lvlPicBulletId w:val="3"/>
      <w:lvlJc w:val="left"/>
      <w:pPr>
        <w:tabs>
          <w:tab w:val="num" w:pos="0"/>
        </w:tabs>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06B437E"/>
    <w:multiLevelType w:val="hybridMultilevel"/>
    <w:tmpl w:val="E65AACAE"/>
    <w:lvl w:ilvl="0" w:tplc="BE928E06">
      <w:start w:val="1"/>
      <w:numFmt w:val="bullet"/>
      <w:pStyle w:val="6CHAPPuce2"/>
      <w:lvlText w:val=""/>
      <w:lvlPicBulletId w:val="0"/>
      <w:lvlJc w:val="left"/>
      <w:pPr>
        <w:tabs>
          <w:tab w:val="num" w:pos="720"/>
        </w:tabs>
        <w:ind w:left="720" w:hanging="360"/>
      </w:pPr>
      <w:rPr>
        <w:rFonts w:ascii="Symbol" w:hAnsi="Symbol" w:hint="default"/>
        <w:color w:val="auto"/>
      </w:rPr>
    </w:lvl>
    <w:lvl w:ilvl="1" w:tplc="E3BAF3C8" w:tentative="1">
      <w:start w:val="1"/>
      <w:numFmt w:val="bullet"/>
      <w:lvlText w:val="o"/>
      <w:lvlJc w:val="left"/>
      <w:pPr>
        <w:tabs>
          <w:tab w:val="num" w:pos="1440"/>
        </w:tabs>
        <w:ind w:left="1440" w:hanging="360"/>
      </w:pPr>
      <w:rPr>
        <w:rFonts w:ascii="Courier New" w:hAnsi="Courier New" w:hint="default"/>
      </w:rPr>
    </w:lvl>
    <w:lvl w:ilvl="2" w:tplc="0338C436" w:tentative="1">
      <w:start w:val="1"/>
      <w:numFmt w:val="bullet"/>
      <w:lvlText w:val=""/>
      <w:lvlJc w:val="left"/>
      <w:pPr>
        <w:tabs>
          <w:tab w:val="num" w:pos="2160"/>
        </w:tabs>
        <w:ind w:left="2160" w:hanging="360"/>
      </w:pPr>
      <w:rPr>
        <w:rFonts w:ascii="Wingdings" w:hAnsi="Wingdings" w:hint="default"/>
      </w:rPr>
    </w:lvl>
    <w:lvl w:ilvl="3" w:tplc="FBFA50AA" w:tentative="1">
      <w:start w:val="1"/>
      <w:numFmt w:val="bullet"/>
      <w:lvlText w:val=""/>
      <w:lvlJc w:val="left"/>
      <w:pPr>
        <w:tabs>
          <w:tab w:val="num" w:pos="2880"/>
        </w:tabs>
        <w:ind w:left="2880" w:hanging="360"/>
      </w:pPr>
      <w:rPr>
        <w:rFonts w:ascii="Symbol" w:hAnsi="Symbol" w:hint="default"/>
      </w:rPr>
    </w:lvl>
    <w:lvl w:ilvl="4" w:tplc="10DACD8E" w:tentative="1">
      <w:start w:val="1"/>
      <w:numFmt w:val="bullet"/>
      <w:lvlText w:val="o"/>
      <w:lvlJc w:val="left"/>
      <w:pPr>
        <w:tabs>
          <w:tab w:val="num" w:pos="3600"/>
        </w:tabs>
        <w:ind w:left="3600" w:hanging="360"/>
      </w:pPr>
      <w:rPr>
        <w:rFonts w:ascii="Courier New" w:hAnsi="Courier New" w:hint="default"/>
      </w:rPr>
    </w:lvl>
    <w:lvl w:ilvl="5" w:tplc="702EF748" w:tentative="1">
      <w:start w:val="1"/>
      <w:numFmt w:val="bullet"/>
      <w:lvlText w:val=""/>
      <w:lvlJc w:val="left"/>
      <w:pPr>
        <w:tabs>
          <w:tab w:val="num" w:pos="4320"/>
        </w:tabs>
        <w:ind w:left="4320" w:hanging="360"/>
      </w:pPr>
      <w:rPr>
        <w:rFonts w:ascii="Wingdings" w:hAnsi="Wingdings" w:hint="default"/>
      </w:rPr>
    </w:lvl>
    <w:lvl w:ilvl="6" w:tplc="2760D292" w:tentative="1">
      <w:start w:val="1"/>
      <w:numFmt w:val="bullet"/>
      <w:lvlText w:val=""/>
      <w:lvlJc w:val="left"/>
      <w:pPr>
        <w:tabs>
          <w:tab w:val="num" w:pos="5040"/>
        </w:tabs>
        <w:ind w:left="5040" w:hanging="360"/>
      </w:pPr>
      <w:rPr>
        <w:rFonts w:ascii="Symbol" w:hAnsi="Symbol" w:hint="default"/>
      </w:rPr>
    </w:lvl>
    <w:lvl w:ilvl="7" w:tplc="E648FE24" w:tentative="1">
      <w:start w:val="1"/>
      <w:numFmt w:val="bullet"/>
      <w:lvlText w:val="o"/>
      <w:lvlJc w:val="left"/>
      <w:pPr>
        <w:tabs>
          <w:tab w:val="num" w:pos="5760"/>
        </w:tabs>
        <w:ind w:left="5760" w:hanging="360"/>
      </w:pPr>
      <w:rPr>
        <w:rFonts w:ascii="Courier New" w:hAnsi="Courier New" w:hint="default"/>
      </w:rPr>
    </w:lvl>
    <w:lvl w:ilvl="8" w:tplc="4594CB38"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22619BA"/>
    <w:multiLevelType w:val="hybridMultilevel"/>
    <w:tmpl w:val="DF185D1A"/>
    <w:lvl w:ilvl="0" w:tplc="603CE324">
      <w:start w:val="1"/>
      <w:numFmt w:val="bullet"/>
      <w:pStyle w:val="SCH06TextePuceCarre"/>
      <w:lvlText w:val=""/>
      <w:lvlJc w:val="left"/>
      <w:pPr>
        <w:tabs>
          <w:tab w:val="num" w:pos="113"/>
        </w:tabs>
        <w:ind w:left="227" w:hanging="114"/>
      </w:pPr>
      <w:rPr>
        <w:rFonts w:ascii="Wingdings" w:hAnsi="Wingdings" w:hint="default"/>
        <w:color w:val="009FC3"/>
        <w:sz w:val="12"/>
      </w:rPr>
    </w:lvl>
    <w:lvl w:ilvl="1" w:tplc="0003040C" w:tentative="1">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D20296E"/>
    <w:multiLevelType w:val="hybridMultilevel"/>
    <w:tmpl w:val="3CEED8B8"/>
    <w:lvl w:ilvl="0" w:tplc="C166EF9E">
      <w:start w:val="1"/>
      <w:numFmt w:val="bullet"/>
      <w:pStyle w:val="Listenumros"/>
      <w:lvlText w:val="o"/>
      <w:lvlJc w:val="left"/>
      <w:pPr>
        <w:tabs>
          <w:tab w:val="num" w:pos="720"/>
        </w:tabs>
        <w:ind w:left="720" w:hanging="360"/>
      </w:pPr>
      <w:rPr>
        <w:rFonts w:ascii="Courier New" w:hAnsi="Courier New" w:hint="default"/>
      </w:rPr>
    </w:lvl>
    <w:lvl w:ilvl="1" w:tplc="09EE3A1E">
      <w:start w:val="1"/>
      <w:numFmt w:val="bullet"/>
      <w:pStyle w:val="Titre2Justifi"/>
      <w:lvlText w:val="o"/>
      <w:lvlJc w:val="left"/>
      <w:pPr>
        <w:tabs>
          <w:tab w:val="num" w:pos="1440"/>
        </w:tabs>
        <w:ind w:left="1440" w:hanging="360"/>
      </w:pPr>
      <w:rPr>
        <w:rFonts w:ascii="Courier New" w:hAnsi="Courier New" w:hint="default"/>
      </w:rPr>
    </w:lvl>
    <w:lvl w:ilvl="2" w:tplc="004A5EA8">
      <w:start w:val="1"/>
      <w:numFmt w:val="bullet"/>
      <w:pStyle w:val="Titre3Justifi"/>
      <w:lvlText w:val=""/>
      <w:lvlJc w:val="left"/>
      <w:pPr>
        <w:tabs>
          <w:tab w:val="num" w:pos="2160"/>
        </w:tabs>
        <w:ind w:left="2160" w:hanging="360"/>
      </w:pPr>
      <w:rPr>
        <w:rFonts w:ascii="Wingdings" w:hAnsi="Wingdings" w:hint="default"/>
      </w:rPr>
    </w:lvl>
    <w:lvl w:ilvl="3" w:tplc="DECA8030" w:tentative="1">
      <w:start w:val="1"/>
      <w:numFmt w:val="bullet"/>
      <w:pStyle w:val="Titre4Justifi"/>
      <w:lvlText w:val=""/>
      <w:lvlJc w:val="left"/>
      <w:pPr>
        <w:tabs>
          <w:tab w:val="num" w:pos="2880"/>
        </w:tabs>
        <w:ind w:left="2880" w:hanging="360"/>
      </w:pPr>
      <w:rPr>
        <w:rFonts w:ascii="Symbol" w:hAnsi="Symbol" w:hint="default"/>
      </w:rPr>
    </w:lvl>
    <w:lvl w:ilvl="4" w:tplc="3C0037A4" w:tentative="1">
      <w:start w:val="1"/>
      <w:numFmt w:val="bullet"/>
      <w:lvlText w:val="o"/>
      <w:lvlJc w:val="left"/>
      <w:pPr>
        <w:tabs>
          <w:tab w:val="num" w:pos="3600"/>
        </w:tabs>
        <w:ind w:left="3600" w:hanging="360"/>
      </w:pPr>
      <w:rPr>
        <w:rFonts w:ascii="Courier New" w:hAnsi="Courier New" w:hint="default"/>
      </w:rPr>
    </w:lvl>
    <w:lvl w:ilvl="5" w:tplc="F84E8ADE" w:tentative="1">
      <w:start w:val="1"/>
      <w:numFmt w:val="bullet"/>
      <w:lvlText w:val=""/>
      <w:lvlJc w:val="left"/>
      <w:pPr>
        <w:tabs>
          <w:tab w:val="num" w:pos="4320"/>
        </w:tabs>
        <w:ind w:left="4320" w:hanging="360"/>
      </w:pPr>
      <w:rPr>
        <w:rFonts w:ascii="Wingdings" w:hAnsi="Wingdings" w:hint="default"/>
      </w:rPr>
    </w:lvl>
    <w:lvl w:ilvl="6" w:tplc="DC2AF718" w:tentative="1">
      <w:start w:val="1"/>
      <w:numFmt w:val="bullet"/>
      <w:lvlText w:val=""/>
      <w:lvlJc w:val="left"/>
      <w:pPr>
        <w:tabs>
          <w:tab w:val="num" w:pos="5040"/>
        </w:tabs>
        <w:ind w:left="5040" w:hanging="360"/>
      </w:pPr>
      <w:rPr>
        <w:rFonts w:ascii="Symbol" w:hAnsi="Symbol" w:hint="default"/>
      </w:rPr>
    </w:lvl>
    <w:lvl w:ilvl="7" w:tplc="DF00AE12" w:tentative="1">
      <w:start w:val="1"/>
      <w:numFmt w:val="bullet"/>
      <w:lvlText w:val="o"/>
      <w:lvlJc w:val="left"/>
      <w:pPr>
        <w:tabs>
          <w:tab w:val="num" w:pos="5760"/>
        </w:tabs>
        <w:ind w:left="5760" w:hanging="360"/>
      </w:pPr>
      <w:rPr>
        <w:rFonts w:ascii="Courier New" w:hAnsi="Courier New" w:hint="default"/>
      </w:rPr>
    </w:lvl>
    <w:lvl w:ilvl="8" w:tplc="8E40B01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DA4756"/>
    <w:multiLevelType w:val="hybridMultilevel"/>
    <w:tmpl w:val="CC00CD2C"/>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468D5CFE"/>
    <w:multiLevelType w:val="hybridMultilevel"/>
    <w:tmpl w:val="1BE0B352"/>
    <w:lvl w:ilvl="0" w:tplc="040C0001">
      <w:start w:val="1"/>
      <w:numFmt w:val="bullet"/>
      <w:pStyle w:val="REF02Societe"/>
      <w:lvlText w:val=""/>
      <w:lvlPicBulletId w:val="5"/>
      <w:lvlJc w:val="left"/>
      <w:pPr>
        <w:tabs>
          <w:tab w:val="num" w:pos="1701"/>
        </w:tabs>
        <w:ind w:left="1701" w:hanging="283"/>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EB442D"/>
    <w:multiLevelType w:val="hybridMultilevel"/>
    <w:tmpl w:val="85F0DBEA"/>
    <w:lvl w:ilvl="0" w:tplc="040C0003">
      <w:start w:val="1"/>
      <w:numFmt w:val="bullet"/>
      <w:pStyle w:val="SCH05TextePuceil"/>
      <w:lvlText w:val=""/>
      <w:lvlPicBulletId w:val="2"/>
      <w:lvlJc w:val="left"/>
      <w:pPr>
        <w:tabs>
          <w:tab w:val="num" w:pos="113"/>
        </w:tabs>
        <w:ind w:left="284" w:hanging="171"/>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D77068C"/>
    <w:multiLevelType w:val="hybridMultilevel"/>
    <w:tmpl w:val="BCAE0A24"/>
    <w:lvl w:ilvl="0" w:tplc="A4304A38">
      <w:start w:val="1"/>
      <w:numFmt w:val="bullet"/>
      <w:pStyle w:val="Listepuces"/>
      <w:lvlText w:val=""/>
      <w:lvlJc w:val="left"/>
      <w:pPr>
        <w:tabs>
          <w:tab w:val="num" w:pos="720"/>
        </w:tabs>
        <w:ind w:left="720" w:hanging="360"/>
      </w:pPr>
      <w:rPr>
        <w:rFonts w:ascii="Symbol" w:hAnsi="Symbol" w:hint="default"/>
      </w:rPr>
    </w:lvl>
    <w:lvl w:ilvl="1" w:tplc="0003040C">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0D1310F"/>
    <w:multiLevelType w:val="hybridMultilevel"/>
    <w:tmpl w:val="A9D830B2"/>
    <w:lvl w:ilvl="0" w:tplc="B84048C8">
      <w:start w:val="1"/>
      <w:numFmt w:val="decimal"/>
      <w:pStyle w:val="Titre"/>
      <w:lvlText w:val="Annexe %1."/>
      <w:lvlJc w:val="left"/>
      <w:pPr>
        <w:tabs>
          <w:tab w:val="num" w:pos="1800"/>
        </w:tabs>
        <w:ind w:left="360" w:hanging="360"/>
      </w:pPr>
      <w:rPr>
        <w:rFonts w:cs="Times New Roman" w:hint="default"/>
      </w:rPr>
    </w:lvl>
    <w:lvl w:ilvl="1" w:tplc="0003040C" w:tentative="1">
      <w:start w:val="1"/>
      <w:numFmt w:val="lowerLetter"/>
      <w:lvlText w:val="%2."/>
      <w:lvlJc w:val="left"/>
      <w:pPr>
        <w:tabs>
          <w:tab w:val="num" w:pos="1440"/>
        </w:tabs>
        <w:ind w:left="1440" w:hanging="360"/>
      </w:pPr>
      <w:rPr>
        <w:rFonts w:cs="Times New Roman"/>
      </w:rPr>
    </w:lvl>
    <w:lvl w:ilvl="2" w:tplc="0005040C" w:tentative="1">
      <w:start w:val="1"/>
      <w:numFmt w:val="lowerRoman"/>
      <w:lvlText w:val="%3."/>
      <w:lvlJc w:val="right"/>
      <w:pPr>
        <w:tabs>
          <w:tab w:val="num" w:pos="2160"/>
        </w:tabs>
        <w:ind w:left="2160" w:hanging="180"/>
      </w:pPr>
      <w:rPr>
        <w:rFonts w:cs="Times New Roman"/>
      </w:rPr>
    </w:lvl>
    <w:lvl w:ilvl="3" w:tplc="0001040C" w:tentative="1">
      <w:start w:val="1"/>
      <w:numFmt w:val="decimal"/>
      <w:lvlText w:val="%4."/>
      <w:lvlJc w:val="left"/>
      <w:pPr>
        <w:tabs>
          <w:tab w:val="num" w:pos="2880"/>
        </w:tabs>
        <w:ind w:left="2880" w:hanging="360"/>
      </w:pPr>
      <w:rPr>
        <w:rFonts w:cs="Times New Roman"/>
      </w:rPr>
    </w:lvl>
    <w:lvl w:ilvl="4" w:tplc="0003040C" w:tentative="1">
      <w:start w:val="1"/>
      <w:numFmt w:val="lowerLetter"/>
      <w:lvlText w:val="%5."/>
      <w:lvlJc w:val="left"/>
      <w:pPr>
        <w:tabs>
          <w:tab w:val="num" w:pos="3600"/>
        </w:tabs>
        <w:ind w:left="3600" w:hanging="360"/>
      </w:pPr>
      <w:rPr>
        <w:rFonts w:cs="Times New Roman"/>
      </w:rPr>
    </w:lvl>
    <w:lvl w:ilvl="5" w:tplc="0005040C" w:tentative="1">
      <w:start w:val="1"/>
      <w:numFmt w:val="lowerRoman"/>
      <w:lvlText w:val="%6."/>
      <w:lvlJc w:val="right"/>
      <w:pPr>
        <w:tabs>
          <w:tab w:val="num" w:pos="4320"/>
        </w:tabs>
        <w:ind w:left="4320" w:hanging="180"/>
      </w:pPr>
      <w:rPr>
        <w:rFonts w:cs="Times New Roman"/>
      </w:rPr>
    </w:lvl>
    <w:lvl w:ilvl="6" w:tplc="0001040C" w:tentative="1">
      <w:start w:val="1"/>
      <w:numFmt w:val="decimal"/>
      <w:lvlText w:val="%7."/>
      <w:lvlJc w:val="left"/>
      <w:pPr>
        <w:tabs>
          <w:tab w:val="num" w:pos="5040"/>
        </w:tabs>
        <w:ind w:left="5040" w:hanging="360"/>
      </w:pPr>
      <w:rPr>
        <w:rFonts w:cs="Times New Roman"/>
      </w:rPr>
    </w:lvl>
    <w:lvl w:ilvl="7" w:tplc="0003040C" w:tentative="1">
      <w:start w:val="1"/>
      <w:numFmt w:val="lowerLetter"/>
      <w:lvlText w:val="%8."/>
      <w:lvlJc w:val="left"/>
      <w:pPr>
        <w:tabs>
          <w:tab w:val="num" w:pos="5760"/>
        </w:tabs>
        <w:ind w:left="5760" w:hanging="360"/>
      </w:pPr>
      <w:rPr>
        <w:rFonts w:cs="Times New Roman"/>
      </w:rPr>
    </w:lvl>
    <w:lvl w:ilvl="8" w:tplc="0005040C" w:tentative="1">
      <w:start w:val="1"/>
      <w:numFmt w:val="lowerRoman"/>
      <w:lvlText w:val="%9."/>
      <w:lvlJc w:val="right"/>
      <w:pPr>
        <w:tabs>
          <w:tab w:val="num" w:pos="6480"/>
        </w:tabs>
        <w:ind w:left="6480" w:hanging="180"/>
      </w:pPr>
      <w:rPr>
        <w:rFonts w:cs="Times New Roman"/>
      </w:rPr>
    </w:lvl>
  </w:abstractNum>
  <w:abstractNum w:abstractNumId="21" w15:restartNumberingAfterBreak="0">
    <w:nsid w:val="52892993"/>
    <w:multiLevelType w:val="hybridMultilevel"/>
    <w:tmpl w:val="7A102EDE"/>
    <w:lvl w:ilvl="0" w:tplc="87AAEE10">
      <w:numFmt w:val="bullet"/>
      <w:lvlText w:val="-"/>
      <w:lvlJc w:val="left"/>
      <w:pPr>
        <w:tabs>
          <w:tab w:val="num" w:pos="720"/>
        </w:tabs>
        <w:ind w:left="720" w:hanging="360"/>
      </w:pPr>
      <w:rPr>
        <w:rFonts w:ascii="Arial Narrow" w:eastAsia="Times New Roman" w:hAnsi="Arial Narro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2EF5487"/>
    <w:multiLevelType w:val="hybridMultilevel"/>
    <w:tmpl w:val="0D2EFE70"/>
    <w:lvl w:ilvl="0" w:tplc="040C0001">
      <w:start w:val="1"/>
      <w:numFmt w:val="bullet"/>
      <w:pStyle w:val="ORG05Telephone"/>
      <w:lvlText w:val=""/>
      <w:lvlPicBulletId w:val="4"/>
      <w:lvlJc w:val="left"/>
      <w:pPr>
        <w:tabs>
          <w:tab w:val="num" w:pos="0"/>
        </w:tabs>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68F650D"/>
    <w:multiLevelType w:val="hybridMultilevel"/>
    <w:tmpl w:val="FF0C2B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BF22CE2"/>
    <w:multiLevelType w:val="hybridMultilevel"/>
    <w:tmpl w:val="493A9E24"/>
    <w:lvl w:ilvl="0" w:tplc="D438F1C8">
      <w:start w:val="1"/>
      <w:numFmt w:val="bullet"/>
      <w:pStyle w:val="TABL06Rfrences"/>
      <w:lvlText w:val=""/>
      <w:lvlPicBulletId w:val="1"/>
      <w:lvlJc w:val="left"/>
      <w:pPr>
        <w:tabs>
          <w:tab w:val="num" w:pos="284"/>
        </w:tabs>
        <w:ind w:left="284" w:hanging="284"/>
      </w:pPr>
      <w:rPr>
        <w:rFonts w:ascii="Symbol" w:hAnsi="Symbol" w:hint="default"/>
        <w:color w:val="auto"/>
      </w:rPr>
    </w:lvl>
    <w:lvl w:ilvl="1" w:tplc="095C6EB8" w:tentative="1">
      <w:start w:val="1"/>
      <w:numFmt w:val="bullet"/>
      <w:lvlText w:val="o"/>
      <w:lvlJc w:val="left"/>
      <w:pPr>
        <w:tabs>
          <w:tab w:val="num" w:pos="1440"/>
        </w:tabs>
        <w:ind w:left="1440" w:hanging="360"/>
      </w:pPr>
      <w:rPr>
        <w:rFonts w:ascii="Courier New" w:hAnsi="Courier New" w:hint="default"/>
      </w:rPr>
    </w:lvl>
    <w:lvl w:ilvl="2" w:tplc="26B2E4CA" w:tentative="1">
      <w:start w:val="1"/>
      <w:numFmt w:val="bullet"/>
      <w:lvlText w:val=""/>
      <w:lvlJc w:val="left"/>
      <w:pPr>
        <w:tabs>
          <w:tab w:val="num" w:pos="2160"/>
        </w:tabs>
        <w:ind w:left="2160" w:hanging="360"/>
      </w:pPr>
      <w:rPr>
        <w:rFonts w:ascii="Wingdings" w:hAnsi="Wingdings" w:hint="default"/>
      </w:rPr>
    </w:lvl>
    <w:lvl w:ilvl="3" w:tplc="B706EE06" w:tentative="1">
      <w:start w:val="1"/>
      <w:numFmt w:val="bullet"/>
      <w:lvlText w:val=""/>
      <w:lvlJc w:val="left"/>
      <w:pPr>
        <w:tabs>
          <w:tab w:val="num" w:pos="2880"/>
        </w:tabs>
        <w:ind w:left="2880" w:hanging="360"/>
      </w:pPr>
      <w:rPr>
        <w:rFonts w:ascii="Symbol" w:hAnsi="Symbol" w:hint="default"/>
      </w:rPr>
    </w:lvl>
    <w:lvl w:ilvl="4" w:tplc="259E806A" w:tentative="1">
      <w:start w:val="1"/>
      <w:numFmt w:val="bullet"/>
      <w:lvlText w:val="o"/>
      <w:lvlJc w:val="left"/>
      <w:pPr>
        <w:tabs>
          <w:tab w:val="num" w:pos="3600"/>
        </w:tabs>
        <w:ind w:left="3600" w:hanging="360"/>
      </w:pPr>
      <w:rPr>
        <w:rFonts w:ascii="Courier New" w:hAnsi="Courier New" w:hint="default"/>
      </w:rPr>
    </w:lvl>
    <w:lvl w:ilvl="5" w:tplc="CEAE71EA" w:tentative="1">
      <w:start w:val="1"/>
      <w:numFmt w:val="bullet"/>
      <w:lvlText w:val=""/>
      <w:lvlJc w:val="left"/>
      <w:pPr>
        <w:tabs>
          <w:tab w:val="num" w:pos="4320"/>
        </w:tabs>
        <w:ind w:left="4320" w:hanging="360"/>
      </w:pPr>
      <w:rPr>
        <w:rFonts w:ascii="Wingdings" w:hAnsi="Wingdings" w:hint="default"/>
      </w:rPr>
    </w:lvl>
    <w:lvl w:ilvl="6" w:tplc="B53C2CDC" w:tentative="1">
      <w:start w:val="1"/>
      <w:numFmt w:val="bullet"/>
      <w:lvlText w:val=""/>
      <w:lvlJc w:val="left"/>
      <w:pPr>
        <w:tabs>
          <w:tab w:val="num" w:pos="5040"/>
        </w:tabs>
        <w:ind w:left="5040" w:hanging="360"/>
      </w:pPr>
      <w:rPr>
        <w:rFonts w:ascii="Symbol" w:hAnsi="Symbol" w:hint="default"/>
      </w:rPr>
    </w:lvl>
    <w:lvl w:ilvl="7" w:tplc="5C48C69C" w:tentative="1">
      <w:start w:val="1"/>
      <w:numFmt w:val="bullet"/>
      <w:lvlText w:val="o"/>
      <w:lvlJc w:val="left"/>
      <w:pPr>
        <w:tabs>
          <w:tab w:val="num" w:pos="5760"/>
        </w:tabs>
        <w:ind w:left="5760" w:hanging="360"/>
      </w:pPr>
      <w:rPr>
        <w:rFonts w:ascii="Courier New" w:hAnsi="Courier New" w:hint="default"/>
      </w:rPr>
    </w:lvl>
    <w:lvl w:ilvl="8" w:tplc="C81460C6"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5744FBC"/>
    <w:multiLevelType w:val="hybridMultilevel"/>
    <w:tmpl w:val="C512C438"/>
    <w:lvl w:ilvl="0" w:tplc="EFCC2A68">
      <w:start w:val="1"/>
      <w:numFmt w:val="bullet"/>
      <w:pStyle w:val="Listepuces3"/>
      <w:lvlText w:val="o"/>
      <w:lvlJc w:val="left"/>
      <w:pPr>
        <w:tabs>
          <w:tab w:val="num" w:pos="926"/>
        </w:tabs>
        <w:ind w:left="926" w:hanging="360"/>
      </w:pPr>
      <w:rPr>
        <w:rFonts w:ascii="Courier New" w:hAnsi="Courier New" w:hint="default"/>
      </w:rPr>
    </w:lvl>
    <w:lvl w:ilvl="1" w:tplc="FFFFFFFF" w:tentative="1">
      <w:start w:val="1"/>
      <w:numFmt w:val="bullet"/>
      <w:lvlText w:val="o"/>
      <w:lvlJc w:val="left"/>
      <w:pPr>
        <w:tabs>
          <w:tab w:val="num" w:pos="1646"/>
        </w:tabs>
        <w:ind w:left="1646" w:hanging="360"/>
      </w:pPr>
      <w:rPr>
        <w:rFonts w:ascii="Courier New" w:hAnsi="Courier New" w:hint="default"/>
      </w:rPr>
    </w:lvl>
    <w:lvl w:ilvl="2" w:tplc="FFFFFFFF" w:tentative="1">
      <w:start w:val="1"/>
      <w:numFmt w:val="bullet"/>
      <w:lvlText w:val=""/>
      <w:lvlJc w:val="left"/>
      <w:pPr>
        <w:tabs>
          <w:tab w:val="num" w:pos="2366"/>
        </w:tabs>
        <w:ind w:left="2366" w:hanging="360"/>
      </w:pPr>
      <w:rPr>
        <w:rFonts w:ascii="Wingdings" w:hAnsi="Wingdings" w:hint="default"/>
      </w:rPr>
    </w:lvl>
    <w:lvl w:ilvl="3" w:tplc="FFFFFFFF" w:tentative="1">
      <w:start w:val="1"/>
      <w:numFmt w:val="bullet"/>
      <w:lvlText w:val=""/>
      <w:lvlJc w:val="left"/>
      <w:pPr>
        <w:tabs>
          <w:tab w:val="num" w:pos="3086"/>
        </w:tabs>
        <w:ind w:left="3086" w:hanging="360"/>
      </w:pPr>
      <w:rPr>
        <w:rFonts w:ascii="Symbol" w:hAnsi="Symbol" w:hint="default"/>
      </w:rPr>
    </w:lvl>
    <w:lvl w:ilvl="4" w:tplc="FFFFFFFF" w:tentative="1">
      <w:start w:val="1"/>
      <w:numFmt w:val="bullet"/>
      <w:lvlText w:val="o"/>
      <w:lvlJc w:val="left"/>
      <w:pPr>
        <w:tabs>
          <w:tab w:val="num" w:pos="3806"/>
        </w:tabs>
        <w:ind w:left="3806" w:hanging="360"/>
      </w:pPr>
      <w:rPr>
        <w:rFonts w:ascii="Courier New" w:hAnsi="Courier New" w:hint="default"/>
      </w:rPr>
    </w:lvl>
    <w:lvl w:ilvl="5" w:tplc="FFFFFFFF" w:tentative="1">
      <w:start w:val="1"/>
      <w:numFmt w:val="bullet"/>
      <w:lvlText w:val=""/>
      <w:lvlJc w:val="left"/>
      <w:pPr>
        <w:tabs>
          <w:tab w:val="num" w:pos="4526"/>
        </w:tabs>
        <w:ind w:left="4526" w:hanging="360"/>
      </w:pPr>
      <w:rPr>
        <w:rFonts w:ascii="Wingdings" w:hAnsi="Wingdings" w:hint="default"/>
      </w:rPr>
    </w:lvl>
    <w:lvl w:ilvl="6" w:tplc="FFFFFFFF" w:tentative="1">
      <w:start w:val="1"/>
      <w:numFmt w:val="bullet"/>
      <w:lvlText w:val=""/>
      <w:lvlJc w:val="left"/>
      <w:pPr>
        <w:tabs>
          <w:tab w:val="num" w:pos="5246"/>
        </w:tabs>
        <w:ind w:left="5246" w:hanging="360"/>
      </w:pPr>
      <w:rPr>
        <w:rFonts w:ascii="Symbol" w:hAnsi="Symbol" w:hint="default"/>
      </w:rPr>
    </w:lvl>
    <w:lvl w:ilvl="7" w:tplc="FFFFFFFF" w:tentative="1">
      <w:start w:val="1"/>
      <w:numFmt w:val="bullet"/>
      <w:lvlText w:val="o"/>
      <w:lvlJc w:val="left"/>
      <w:pPr>
        <w:tabs>
          <w:tab w:val="num" w:pos="5966"/>
        </w:tabs>
        <w:ind w:left="5966" w:hanging="360"/>
      </w:pPr>
      <w:rPr>
        <w:rFonts w:ascii="Courier New" w:hAnsi="Courier New" w:hint="default"/>
      </w:rPr>
    </w:lvl>
    <w:lvl w:ilvl="8" w:tplc="FFFFFFFF" w:tentative="1">
      <w:start w:val="1"/>
      <w:numFmt w:val="bullet"/>
      <w:lvlText w:val=""/>
      <w:lvlJc w:val="left"/>
      <w:pPr>
        <w:tabs>
          <w:tab w:val="num" w:pos="6686"/>
        </w:tabs>
        <w:ind w:left="6686" w:hanging="360"/>
      </w:pPr>
      <w:rPr>
        <w:rFonts w:ascii="Wingdings" w:hAnsi="Wingdings" w:hint="default"/>
      </w:rPr>
    </w:lvl>
  </w:abstractNum>
  <w:abstractNum w:abstractNumId="26" w15:restartNumberingAfterBreak="0">
    <w:nsid w:val="66481D72"/>
    <w:multiLevelType w:val="hybridMultilevel"/>
    <w:tmpl w:val="72B2785C"/>
    <w:lvl w:ilvl="0" w:tplc="A684841E">
      <w:start w:val="1"/>
      <w:numFmt w:val="bullet"/>
      <w:pStyle w:val="FORM06TextePuceil"/>
      <w:lvlText w:val=""/>
      <w:lvlPicBulletId w:val="5"/>
      <w:lvlJc w:val="left"/>
      <w:pPr>
        <w:tabs>
          <w:tab w:val="num" w:pos="2061"/>
        </w:tabs>
        <w:ind w:left="2061" w:hanging="360"/>
      </w:pPr>
      <w:rPr>
        <w:rFonts w:ascii="Symbol" w:hAnsi="Symbol" w:hint="default"/>
        <w:color w:val="auto"/>
      </w:rPr>
    </w:lvl>
    <w:lvl w:ilvl="1" w:tplc="040C0019" w:tentative="1">
      <w:start w:val="1"/>
      <w:numFmt w:val="bullet"/>
      <w:lvlText w:val="o"/>
      <w:lvlJc w:val="left"/>
      <w:pPr>
        <w:tabs>
          <w:tab w:val="num" w:pos="1440"/>
        </w:tabs>
        <w:ind w:left="1440" w:hanging="360"/>
      </w:pPr>
      <w:rPr>
        <w:rFonts w:ascii="Courier New" w:hAnsi="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B863EEF"/>
    <w:multiLevelType w:val="hybridMultilevel"/>
    <w:tmpl w:val="8B407FAE"/>
    <w:lvl w:ilvl="0" w:tplc="687415C4">
      <w:start w:val="1"/>
      <w:numFmt w:val="bullet"/>
      <w:pStyle w:val="TABL04TextePuceil"/>
      <w:lvlText w:val=""/>
      <w:lvlPicBulletId w:val="5"/>
      <w:lvlJc w:val="left"/>
      <w:pPr>
        <w:tabs>
          <w:tab w:val="num" w:pos="284"/>
        </w:tabs>
        <w:ind w:left="284" w:hanging="171"/>
      </w:pPr>
      <w:rPr>
        <w:rFonts w:ascii="Symbol" w:hAnsi="Symbol" w:hint="default"/>
        <w:color w:val="auto"/>
      </w:rPr>
    </w:lvl>
    <w:lvl w:ilvl="1" w:tplc="0003040C">
      <w:start w:val="1"/>
      <w:numFmt w:val="bullet"/>
      <w:lvlText w:val="o"/>
      <w:lvlJc w:val="left"/>
      <w:pPr>
        <w:tabs>
          <w:tab w:val="num" w:pos="4275"/>
        </w:tabs>
        <w:ind w:left="4275" w:hanging="360"/>
      </w:pPr>
      <w:rPr>
        <w:rFonts w:ascii="Courier New" w:hAnsi="Courier New" w:hint="default"/>
      </w:rPr>
    </w:lvl>
    <w:lvl w:ilvl="2" w:tplc="0005040C" w:tentative="1">
      <w:start w:val="1"/>
      <w:numFmt w:val="bullet"/>
      <w:lvlText w:val=""/>
      <w:lvlJc w:val="left"/>
      <w:pPr>
        <w:tabs>
          <w:tab w:val="num" w:pos="4995"/>
        </w:tabs>
        <w:ind w:left="4995" w:hanging="360"/>
      </w:pPr>
      <w:rPr>
        <w:rFonts w:ascii="Wingdings" w:hAnsi="Wingdings" w:hint="default"/>
      </w:rPr>
    </w:lvl>
    <w:lvl w:ilvl="3" w:tplc="0001040C">
      <w:start w:val="1"/>
      <w:numFmt w:val="bullet"/>
      <w:pStyle w:val="6CHAPPuce1"/>
      <w:lvlText w:val=""/>
      <w:lvlJc w:val="left"/>
      <w:pPr>
        <w:tabs>
          <w:tab w:val="num" w:pos="5715"/>
        </w:tabs>
        <w:ind w:left="5715" w:hanging="360"/>
      </w:pPr>
      <w:rPr>
        <w:rFonts w:ascii="Symbol" w:hAnsi="Symbol" w:hint="default"/>
      </w:rPr>
    </w:lvl>
    <w:lvl w:ilvl="4" w:tplc="0003040C" w:tentative="1">
      <w:start w:val="1"/>
      <w:numFmt w:val="bullet"/>
      <w:lvlText w:val="o"/>
      <w:lvlJc w:val="left"/>
      <w:pPr>
        <w:tabs>
          <w:tab w:val="num" w:pos="6435"/>
        </w:tabs>
        <w:ind w:left="6435" w:hanging="360"/>
      </w:pPr>
      <w:rPr>
        <w:rFonts w:ascii="Courier New" w:hAnsi="Courier New" w:hint="default"/>
      </w:rPr>
    </w:lvl>
    <w:lvl w:ilvl="5" w:tplc="0005040C" w:tentative="1">
      <w:start w:val="1"/>
      <w:numFmt w:val="bullet"/>
      <w:lvlText w:val=""/>
      <w:lvlJc w:val="left"/>
      <w:pPr>
        <w:tabs>
          <w:tab w:val="num" w:pos="7155"/>
        </w:tabs>
        <w:ind w:left="7155" w:hanging="360"/>
      </w:pPr>
      <w:rPr>
        <w:rFonts w:ascii="Wingdings" w:hAnsi="Wingdings" w:hint="default"/>
      </w:rPr>
    </w:lvl>
    <w:lvl w:ilvl="6" w:tplc="0001040C" w:tentative="1">
      <w:start w:val="1"/>
      <w:numFmt w:val="bullet"/>
      <w:lvlText w:val=""/>
      <w:lvlJc w:val="left"/>
      <w:pPr>
        <w:tabs>
          <w:tab w:val="num" w:pos="7875"/>
        </w:tabs>
        <w:ind w:left="7875" w:hanging="360"/>
      </w:pPr>
      <w:rPr>
        <w:rFonts w:ascii="Symbol" w:hAnsi="Symbol" w:hint="default"/>
      </w:rPr>
    </w:lvl>
    <w:lvl w:ilvl="7" w:tplc="0003040C" w:tentative="1">
      <w:start w:val="1"/>
      <w:numFmt w:val="bullet"/>
      <w:lvlText w:val="o"/>
      <w:lvlJc w:val="left"/>
      <w:pPr>
        <w:tabs>
          <w:tab w:val="num" w:pos="8595"/>
        </w:tabs>
        <w:ind w:left="8595" w:hanging="360"/>
      </w:pPr>
      <w:rPr>
        <w:rFonts w:ascii="Courier New" w:hAnsi="Courier New" w:hint="default"/>
      </w:rPr>
    </w:lvl>
    <w:lvl w:ilvl="8" w:tplc="0005040C" w:tentative="1">
      <w:start w:val="1"/>
      <w:numFmt w:val="bullet"/>
      <w:lvlText w:val=""/>
      <w:lvlJc w:val="left"/>
      <w:pPr>
        <w:tabs>
          <w:tab w:val="num" w:pos="9315"/>
        </w:tabs>
        <w:ind w:left="9315" w:hanging="360"/>
      </w:pPr>
      <w:rPr>
        <w:rFonts w:ascii="Wingdings" w:hAnsi="Wingdings" w:hint="default"/>
      </w:rPr>
    </w:lvl>
  </w:abstractNum>
  <w:abstractNum w:abstractNumId="28" w15:restartNumberingAfterBreak="0">
    <w:nsid w:val="6CCB6E74"/>
    <w:multiLevelType w:val="hybridMultilevel"/>
    <w:tmpl w:val="027810CE"/>
    <w:lvl w:ilvl="0" w:tplc="064E3B86">
      <w:start w:val="1"/>
      <w:numFmt w:val="bullet"/>
      <w:pStyle w:val="TM2"/>
      <w:lvlText w:val=""/>
      <w:lvlJc w:val="left"/>
      <w:pPr>
        <w:tabs>
          <w:tab w:val="num" w:pos="2268"/>
        </w:tabs>
        <w:ind w:left="2268"/>
      </w:pPr>
      <w:rPr>
        <w:rFonts w:ascii="Wingdings" w:hAnsi="Wingdings" w:hint="default"/>
        <w:color w:val="009FC3"/>
        <w:sz w:val="16"/>
      </w:rPr>
    </w:lvl>
    <w:lvl w:ilvl="1" w:tplc="26A4C0D0">
      <w:start w:val="1"/>
      <w:numFmt w:val="bullet"/>
      <w:pStyle w:val="TM3"/>
      <w:lvlText w:val=""/>
      <w:lvlJc w:val="left"/>
      <w:pPr>
        <w:tabs>
          <w:tab w:val="num" w:pos="1440"/>
        </w:tabs>
        <w:ind w:left="1440" w:hanging="360"/>
      </w:pPr>
      <w:rPr>
        <w:rFonts w:ascii="Wingdings" w:hAnsi="Wingdings" w:hint="default"/>
        <w:color w:val="009FC3"/>
        <w:sz w:val="16"/>
      </w:rPr>
    </w:lvl>
    <w:lvl w:ilvl="2" w:tplc="67221458" w:tentative="1">
      <w:start w:val="1"/>
      <w:numFmt w:val="bullet"/>
      <w:lvlText w:val=""/>
      <w:lvlJc w:val="left"/>
      <w:pPr>
        <w:tabs>
          <w:tab w:val="num" w:pos="2160"/>
        </w:tabs>
        <w:ind w:left="2160" w:hanging="360"/>
      </w:pPr>
      <w:rPr>
        <w:rFonts w:ascii="Wingdings" w:hAnsi="Wingdings" w:hint="default"/>
      </w:rPr>
    </w:lvl>
    <w:lvl w:ilvl="3" w:tplc="B50647AC" w:tentative="1">
      <w:start w:val="1"/>
      <w:numFmt w:val="bullet"/>
      <w:lvlText w:val=""/>
      <w:lvlJc w:val="left"/>
      <w:pPr>
        <w:tabs>
          <w:tab w:val="num" w:pos="2880"/>
        </w:tabs>
        <w:ind w:left="2880" w:hanging="360"/>
      </w:pPr>
      <w:rPr>
        <w:rFonts w:ascii="Symbol" w:hAnsi="Symbol" w:hint="default"/>
      </w:rPr>
    </w:lvl>
    <w:lvl w:ilvl="4" w:tplc="27683854" w:tentative="1">
      <w:start w:val="1"/>
      <w:numFmt w:val="bullet"/>
      <w:lvlText w:val="o"/>
      <w:lvlJc w:val="left"/>
      <w:pPr>
        <w:tabs>
          <w:tab w:val="num" w:pos="3600"/>
        </w:tabs>
        <w:ind w:left="3600" w:hanging="360"/>
      </w:pPr>
      <w:rPr>
        <w:rFonts w:ascii="Courier New" w:hAnsi="Courier New" w:hint="default"/>
      </w:rPr>
    </w:lvl>
    <w:lvl w:ilvl="5" w:tplc="45D6A1EE" w:tentative="1">
      <w:start w:val="1"/>
      <w:numFmt w:val="bullet"/>
      <w:lvlText w:val=""/>
      <w:lvlJc w:val="left"/>
      <w:pPr>
        <w:tabs>
          <w:tab w:val="num" w:pos="4320"/>
        </w:tabs>
        <w:ind w:left="4320" w:hanging="360"/>
      </w:pPr>
      <w:rPr>
        <w:rFonts w:ascii="Wingdings" w:hAnsi="Wingdings" w:hint="default"/>
      </w:rPr>
    </w:lvl>
    <w:lvl w:ilvl="6" w:tplc="C9DA324A" w:tentative="1">
      <w:start w:val="1"/>
      <w:numFmt w:val="bullet"/>
      <w:lvlText w:val=""/>
      <w:lvlJc w:val="left"/>
      <w:pPr>
        <w:tabs>
          <w:tab w:val="num" w:pos="5040"/>
        </w:tabs>
        <w:ind w:left="5040" w:hanging="360"/>
      </w:pPr>
      <w:rPr>
        <w:rFonts w:ascii="Symbol" w:hAnsi="Symbol" w:hint="default"/>
      </w:rPr>
    </w:lvl>
    <w:lvl w:ilvl="7" w:tplc="C4406A50" w:tentative="1">
      <w:start w:val="1"/>
      <w:numFmt w:val="bullet"/>
      <w:lvlText w:val="o"/>
      <w:lvlJc w:val="left"/>
      <w:pPr>
        <w:tabs>
          <w:tab w:val="num" w:pos="5760"/>
        </w:tabs>
        <w:ind w:left="5760" w:hanging="360"/>
      </w:pPr>
      <w:rPr>
        <w:rFonts w:ascii="Courier New" w:hAnsi="Courier New" w:hint="default"/>
      </w:rPr>
    </w:lvl>
    <w:lvl w:ilvl="8" w:tplc="046A92FA"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17C029C"/>
    <w:multiLevelType w:val="hybridMultilevel"/>
    <w:tmpl w:val="725812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2C77BF6"/>
    <w:multiLevelType w:val="multilevel"/>
    <w:tmpl w:val="64C8CC42"/>
    <w:lvl w:ilvl="0">
      <w:start w:val="1"/>
      <w:numFmt w:val="bullet"/>
      <w:pStyle w:val="REF03ListeSansPhotos"/>
      <w:lvlText w:val=""/>
      <w:lvlPicBulletId w:val="6"/>
      <w:lvlJc w:val="left"/>
      <w:pPr>
        <w:tabs>
          <w:tab w:val="num" w:pos="3971"/>
        </w:tabs>
        <w:ind w:left="3971" w:hanging="1986"/>
      </w:pPr>
      <w:rPr>
        <w:rFonts w:ascii="Symbol" w:hAnsi="Symbol" w:hint="default"/>
        <w:b/>
        <w:i w:val="0"/>
        <w:color w:val="auto"/>
      </w:rPr>
    </w:lvl>
    <w:lvl w:ilvl="1">
      <w:start w:val="1"/>
      <w:numFmt w:val="bullet"/>
      <w:lvlText w:val=""/>
      <w:lvlPicBulletId w:val="0"/>
      <w:lvlJc w:val="left"/>
      <w:pPr>
        <w:tabs>
          <w:tab w:val="num" w:pos="2268"/>
        </w:tabs>
        <w:ind w:left="2268" w:firstLine="1"/>
      </w:pPr>
      <w:rPr>
        <w:rFonts w:ascii="Symbol" w:hAnsi="Symbol" w:hint="default"/>
        <w:color w:val="auto"/>
      </w:rPr>
    </w:lvl>
    <w:lvl w:ilvl="2">
      <w:start w:val="1"/>
      <w:numFmt w:val="bullet"/>
      <w:lvlText w:val=""/>
      <w:lvlJc w:val="left"/>
      <w:pPr>
        <w:tabs>
          <w:tab w:val="num" w:pos="2552"/>
        </w:tabs>
        <w:ind w:left="2552"/>
      </w:pPr>
      <w:rPr>
        <w:rFonts w:ascii="Wingdings" w:hAnsi="Wingdings" w:hint="default"/>
        <w:color w:val="009FC3"/>
        <w:sz w:val="16"/>
      </w:rPr>
    </w:lvl>
    <w:lvl w:ilvl="3">
      <w:start w:val="1"/>
      <w:numFmt w:val="decimal"/>
      <w:lvlText w:val="%1.%2.%3.%4."/>
      <w:lvlJc w:val="left"/>
      <w:pPr>
        <w:tabs>
          <w:tab w:val="num" w:pos="6207"/>
        </w:tabs>
        <w:ind w:left="5415" w:hanging="648"/>
      </w:pPr>
      <w:rPr>
        <w:rFonts w:cs="Times New Roman" w:hint="default"/>
      </w:rPr>
    </w:lvl>
    <w:lvl w:ilvl="4">
      <w:start w:val="1"/>
      <w:numFmt w:val="decimal"/>
      <w:lvlText w:val="%1.%2.%3.%4.%5."/>
      <w:lvlJc w:val="left"/>
      <w:pPr>
        <w:tabs>
          <w:tab w:val="num" w:pos="6927"/>
        </w:tabs>
        <w:ind w:left="5919" w:hanging="792"/>
      </w:pPr>
      <w:rPr>
        <w:rFonts w:cs="Times New Roman" w:hint="default"/>
      </w:rPr>
    </w:lvl>
    <w:lvl w:ilvl="5">
      <w:start w:val="1"/>
      <w:numFmt w:val="decimal"/>
      <w:lvlText w:val="%1.%2.%3.%4.%5.%6."/>
      <w:lvlJc w:val="left"/>
      <w:pPr>
        <w:tabs>
          <w:tab w:val="num" w:pos="7647"/>
        </w:tabs>
        <w:ind w:left="6423" w:hanging="936"/>
      </w:pPr>
      <w:rPr>
        <w:rFonts w:cs="Times New Roman" w:hint="default"/>
      </w:rPr>
    </w:lvl>
    <w:lvl w:ilvl="6">
      <w:start w:val="1"/>
      <w:numFmt w:val="decimal"/>
      <w:lvlText w:val="%1.%2.%3.%4.%5.%6.%7."/>
      <w:lvlJc w:val="left"/>
      <w:pPr>
        <w:tabs>
          <w:tab w:val="num" w:pos="8367"/>
        </w:tabs>
        <w:ind w:left="6927" w:hanging="1080"/>
      </w:pPr>
      <w:rPr>
        <w:rFonts w:cs="Times New Roman" w:hint="default"/>
      </w:rPr>
    </w:lvl>
    <w:lvl w:ilvl="7">
      <w:start w:val="1"/>
      <w:numFmt w:val="decimal"/>
      <w:lvlText w:val="%1.%2.%3.%4.%5.%6.%7.%8."/>
      <w:lvlJc w:val="left"/>
      <w:pPr>
        <w:tabs>
          <w:tab w:val="num" w:pos="9087"/>
        </w:tabs>
        <w:ind w:left="7431" w:hanging="1224"/>
      </w:pPr>
      <w:rPr>
        <w:rFonts w:cs="Times New Roman" w:hint="default"/>
      </w:rPr>
    </w:lvl>
    <w:lvl w:ilvl="8">
      <w:start w:val="1"/>
      <w:numFmt w:val="decimal"/>
      <w:lvlText w:val="%1.%2.%3.%4.%5.%6.%7.%8.%9."/>
      <w:lvlJc w:val="left"/>
      <w:pPr>
        <w:tabs>
          <w:tab w:val="num" w:pos="9447"/>
        </w:tabs>
        <w:ind w:left="8007" w:hanging="1440"/>
      </w:pPr>
      <w:rPr>
        <w:rFonts w:cs="Times New Roman" w:hint="default"/>
      </w:rPr>
    </w:lvl>
  </w:abstractNum>
  <w:num w:numId="1">
    <w:abstractNumId w:val="28"/>
  </w:num>
  <w:num w:numId="2">
    <w:abstractNumId w:val="27"/>
  </w:num>
  <w:num w:numId="3">
    <w:abstractNumId w:val="24"/>
  </w:num>
  <w:num w:numId="4">
    <w:abstractNumId w:val="14"/>
  </w:num>
  <w:num w:numId="5">
    <w:abstractNumId w:val="18"/>
  </w:num>
  <w:num w:numId="6">
    <w:abstractNumId w:val="4"/>
  </w:num>
  <w:num w:numId="7">
    <w:abstractNumId w:val="22"/>
  </w:num>
  <w:num w:numId="8">
    <w:abstractNumId w:val="12"/>
  </w:num>
  <w:num w:numId="9">
    <w:abstractNumId w:val="17"/>
  </w:num>
  <w:num w:numId="10">
    <w:abstractNumId w:val="30"/>
  </w:num>
  <w:num w:numId="11">
    <w:abstractNumId w:val="9"/>
  </w:num>
  <w:num w:numId="12">
    <w:abstractNumId w:val="0"/>
  </w:num>
  <w:num w:numId="13">
    <w:abstractNumId w:val="7"/>
  </w:num>
  <w:num w:numId="14">
    <w:abstractNumId w:val="26"/>
  </w:num>
  <w:num w:numId="15">
    <w:abstractNumId w:val="10"/>
  </w:num>
  <w:num w:numId="16">
    <w:abstractNumId w:val="11"/>
  </w:num>
  <w:num w:numId="17">
    <w:abstractNumId w:val="1"/>
  </w:num>
  <w:num w:numId="18">
    <w:abstractNumId w:val="2"/>
  </w:num>
  <w:num w:numId="19">
    <w:abstractNumId w:val="13"/>
  </w:num>
  <w:num w:numId="20">
    <w:abstractNumId w:val="19"/>
  </w:num>
  <w:num w:numId="21">
    <w:abstractNumId w:val="25"/>
  </w:num>
  <w:num w:numId="22">
    <w:abstractNumId w:val="8"/>
  </w:num>
  <w:num w:numId="23">
    <w:abstractNumId w:val="6"/>
  </w:num>
  <w:num w:numId="24">
    <w:abstractNumId w:val="20"/>
    <w:lvlOverride w:ilvl="0">
      <w:startOverride w:val="1"/>
    </w:lvlOverride>
  </w:num>
  <w:num w:numId="25">
    <w:abstractNumId w:val="15"/>
  </w:num>
  <w:num w:numId="26">
    <w:abstractNumId w:val="21"/>
  </w:num>
  <w:num w:numId="27">
    <w:abstractNumId w:val="23"/>
  </w:num>
  <w:num w:numId="28">
    <w:abstractNumId w:val="3"/>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num>
  <w:num w:numId="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
  </w:num>
  <w:num w:numId="33">
    <w:abstractNumId w:val="29"/>
  </w:num>
  <w:num w:numId="34">
    <w:abstractNumId w:val="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1DB"/>
    <w:rsid w:val="0000415E"/>
    <w:rsid w:val="00004686"/>
    <w:rsid w:val="00004F0C"/>
    <w:rsid w:val="00010AC8"/>
    <w:rsid w:val="000112FF"/>
    <w:rsid w:val="00014639"/>
    <w:rsid w:val="000219E0"/>
    <w:rsid w:val="00021EC0"/>
    <w:rsid w:val="00025C35"/>
    <w:rsid w:val="00032404"/>
    <w:rsid w:val="00032F4F"/>
    <w:rsid w:val="000355FA"/>
    <w:rsid w:val="0004077A"/>
    <w:rsid w:val="00041603"/>
    <w:rsid w:val="000452C9"/>
    <w:rsid w:val="00047559"/>
    <w:rsid w:val="00051203"/>
    <w:rsid w:val="0005150F"/>
    <w:rsid w:val="00051556"/>
    <w:rsid w:val="000529C5"/>
    <w:rsid w:val="00056970"/>
    <w:rsid w:val="00057EB9"/>
    <w:rsid w:val="00060C07"/>
    <w:rsid w:val="00063BC7"/>
    <w:rsid w:val="0006420F"/>
    <w:rsid w:val="000739E5"/>
    <w:rsid w:val="00074A1D"/>
    <w:rsid w:val="000754F6"/>
    <w:rsid w:val="00076012"/>
    <w:rsid w:val="000763FE"/>
    <w:rsid w:val="00077FD3"/>
    <w:rsid w:val="00083375"/>
    <w:rsid w:val="000849CE"/>
    <w:rsid w:val="00093BCF"/>
    <w:rsid w:val="000947AC"/>
    <w:rsid w:val="00097DE7"/>
    <w:rsid w:val="000A05D6"/>
    <w:rsid w:val="000A081E"/>
    <w:rsid w:val="000A4CBF"/>
    <w:rsid w:val="000A5E43"/>
    <w:rsid w:val="000B352A"/>
    <w:rsid w:val="000B6B34"/>
    <w:rsid w:val="000C16A0"/>
    <w:rsid w:val="000C2068"/>
    <w:rsid w:val="000C2D2F"/>
    <w:rsid w:val="000C60C4"/>
    <w:rsid w:val="000D34A5"/>
    <w:rsid w:val="000D55E3"/>
    <w:rsid w:val="000E03E5"/>
    <w:rsid w:val="000E0487"/>
    <w:rsid w:val="000E0B3B"/>
    <w:rsid w:val="000E7F95"/>
    <w:rsid w:val="000F0613"/>
    <w:rsid w:val="000F1325"/>
    <w:rsid w:val="000F1B18"/>
    <w:rsid w:val="000F2C75"/>
    <w:rsid w:val="000F6A78"/>
    <w:rsid w:val="00106148"/>
    <w:rsid w:val="00106BA1"/>
    <w:rsid w:val="00106CD4"/>
    <w:rsid w:val="0011023A"/>
    <w:rsid w:val="00110284"/>
    <w:rsid w:val="00115F1A"/>
    <w:rsid w:val="00116720"/>
    <w:rsid w:val="00122B35"/>
    <w:rsid w:val="001255AD"/>
    <w:rsid w:val="00131086"/>
    <w:rsid w:val="0013410B"/>
    <w:rsid w:val="001346DF"/>
    <w:rsid w:val="00135EFF"/>
    <w:rsid w:val="00137D62"/>
    <w:rsid w:val="0014008A"/>
    <w:rsid w:val="0014378C"/>
    <w:rsid w:val="00143B6F"/>
    <w:rsid w:val="001524E1"/>
    <w:rsid w:val="00152685"/>
    <w:rsid w:val="0016022A"/>
    <w:rsid w:val="001614C1"/>
    <w:rsid w:val="0016345F"/>
    <w:rsid w:val="00164236"/>
    <w:rsid w:val="001653BC"/>
    <w:rsid w:val="00165479"/>
    <w:rsid w:val="00172BAF"/>
    <w:rsid w:val="00174129"/>
    <w:rsid w:val="00181DF5"/>
    <w:rsid w:val="00182358"/>
    <w:rsid w:val="00183E96"/>
    <w:rsid w:val="0018414C"/>
    <w:rsid w:val="00190650"/>
    <w:rsid w:val="001947D7"/>
    <w:rsid w:val="00197388"/>
    <w:rsid w:val="001A0800"/>
    <w:rsid w:val="001A19FB"/>
    <w:rsid w:val="001A7A7F"/>
    <w:rsid w:val="001B272C"/>
    <w:rsid w:val="001B47FA"/>
    <w:rsid w:val="001B7736"/>
    <w:rsid w:val="001C10F5"/>
    <w:rsid w:val="001C11A8"/>
    <w:rsid w:val="001C32DA"/>
    <w:rsid w:val="001C33C0"/>
    <w:rsid w:val="001C4748"/>
    <w:rsid w:val="001C50BD"/>
    <w:rsid w:val="001C694C"/>
    <w:rsid w:val="001D0FFC"/>
    <w:rsid w:val="001D145F"/>
    <w:rsid w:val="001D1E86"/>
    <w:rsid w:val="001D5D0B"/>
    <w:rsid w:val="001D65E6"/>
    <w:rsid w:val="001E02CE"/>
    <w:rsid w:val="001E061D"/>
    <w:rsid w:val="001E5C16"/>
    <w:rsid w:val="001F130F"/>
    <w:rsid w:val="001F302F"/>
    <w:rsid w:val="002022DE"/>
    <w:rsid w:val="0020379E"/>
    <w:rsid w:val="0020456B"/>
    <w:rsid w:val="002058D9"/>
    <w:rsid w:val="002076E8"/>
    <w:rsid w:val="002218A4"/>
    <w:rsid w:val="00222BCF"/>
    <w:rsid w:val="002259BB"/>
    <w:rsid w:val="00231CF2"/>
    <w:rsid w:val="00231F95"/>
    <w:rsid w:val="0023212C"/>
    <w:rsid w:val="002328F1"/>
    <w:rsid w:val="00234F52"/>
    <w:rsid w:val="00237052"/>
    <w:rsid w:val="002410D4"/>
    <w:rsid w:val="00241AA0"/>
    <w:rsid w:val="00241DF3"/>
    <w:rsid w:val="00241E9E"/>
    <w:rsid w:val="002424F8"/>
    <w:rsid w:val="00246FD4"/>
    <w:rsid w:val="00247F77"/>
    <w:rsid w:val="00252C7A"/>
    <w:rsid w:val="002531DB"/>
    <w:rsid w:val="00254AC5"/>
    <w:rsid w:val="0025563B"/>
    <w:rsid w:val="00257BAB"/>
    <w:rsid w:val="002604A2"/>
    <w:rsid w:val="002613DB"/>
    <w:rsid w:val="002613EA"/>
    <w:rsid w:val="00262CC5"/>
    <w:rsid w:val="00264EF4"/>
    <w:rsid w:val="00267A6F"/>
    <w:rsid w:val="00271903"/>
    <w:rsid w:val="002719DD"/>
    <w:rsid w:val="002744FD"/>
    <w:rsid w:val="0028026C"/>
    <w:rsid w:val="00280AD3"/>
    <w:rsid w:val="00280F0F"/>
    <w:rsid w:val="00284CE5"/>
    <w:rsid w:val="0029261A"/>
    <w:rsid w:val="00295213"/>
    <w:rsid w:val="00295304"/>
    <w:rsid w:val="002A0576"/>
    <w:rsid w:val="002A2495"/>
    <w:rsid w:val="002A39EA"/>
    <w:rsid w:val="002A4057"/>
    <w:rsid w:val="002A4B16"/>
    <w:rsid w:val="002A7906"/>
    <w:rsid w:val="002B4BB6"/>
    <w:rsid w:val="002B6E26"/>
    <w:rsid w:val="002C0161"/>
    <w:rsid w:val="002C08D9"/>
    <w:rsid w:val="002D3083"/>
    <w:rsid w:val="002D785E"/>
    <w:rsid w:val="002E048C"/>
    <w:rsid w:val="002E1DB5"/>
    <w:rsid w:val="002E429E"/>
    <w:rsid w:val="002E53A2"/>
    <w:rsid w:val="002F1F42"/>
    <w:rsid w:val="002F28D4"/>
    <w:rsid w:val="002F4198"/>
    <w:rsid w:val="002F45D3"/>
    <w:rsid w:val="002F7BBF"/>
    <w:rsid w:val="0030375D"/>
    <w:rsid w:val="00303DB8"/>
    <w:rsid w:val="00306CD2"/>
    <w:rsid w:val="0031024B"/>
    <w:rsid w:val="00313343"/>
    <w:rsid w:val="00313AF1"/>
    <w:rsid w:val="003141E6"/>
    <w:rsid w:val="00315F60"/>
    <w:rsid w:val="00316E90"/>
    <w:rsid w:val="00325EDD"/>
    <w:rsid w:val="00330504"/>
    <w:rsid w:val="00332635"/>
    <w:rsid w:val="0034355A"/>
    <w:rsid w:val="00346238"/>
    <w:rsid w:val="00347429"/>
    <w:rsid w:val="00347E98"/>
    <w:rsid w:val="0035245E"/>
    <w:rsid w:val="00354498"/>
    <w:rsid w:val="00357B82"/>
    <w:rsid w:val="003640A0"/>
    <w:rsid w:val="0036757B"/>
    <w:rsid w:val="00367A46"/>
    <w:rsid w:val="0037326C"/>
    <w:rsid w:val="003736A1"/>
    <w:rsid w:val="00383C08"/>
    <w:rsid w:val="00387C0E"/>
    <w:rsid w:val="00390B37"/>
    <w:rsid w:val="003946E0"/>
    <w:rsid w:val="003977F9"/>
    <w:rsid w:val="003A0838"/>
    <w:rsid w:val="003A228E"/>
    <w:rsid w:val="003A2421"/>
    <w:rsid w:val="003A2A99"/>
    <w:rsid w:val="003A3D87"/>
    <w:rsid w:val="003A5868"/>
    <w:rsid w:val="003A6468"/>
    <w:rsid w:val="003A7023"/>
    <w:rsid w:val="003B1682"/>
    <w:rsid w:val="003B2F1B"/>
    <w:rsid w:val="003B3D21"/>
    <w:rsid w:val="003B3D52"/>
    <w:rsid w:val="003B6306"/>
    <w:rsid w:val="003B7138"/>
    <w:rsid w:val="003C1335"/>
    <w:rsid w:val="003C2F36"/>
    <w:rsid w:val="003C4F37"/>
    <w:rsid w:val="003C6AAA"/>
    <w:rsid w:val="003D0F6A"/>
    <w:rsid w:val="003D2A10"/>
    <w:rsid w:val="003D33A3"/>
    <w:rsid w:val="003D425E"/>
    <w:rsid w:val="003D4909"/>
    <w:rsid w:val="003D5754"/>
    <w:rsid w:val="003E1AD3"/>
    <w:rsid w:val="003E30DA"/>
    <w:rsid w:val="003E49C1"/>
    <w:rsid w:val="003E4F71"/>
    <w:rsid w:val="003E739D"/>
    <w:rsid w:val="003E74DE"/>
    <w:rsid w:val="003F3510"/>
    <w:rsid w:val="003F7F4C"/>
    <w:rsid w:val="0040163D"/>
    <w:rsid w:val="004021D7"/>
    <w:rsid w:val="00405EED"/>
    <w:rsid w:val="00407B6E"/>
    <w:rsid w:val="00410A88"/>
    <w:rsid w:val="00411644"/>
    <w:rsid w:val="00413D87"/>
    <w:rsid w:val="00414593"/>
    <w:rsid w:val="0041584A"/>
    <w:rsid w:val="00420C02"/>
    <w:rsid w:val="0042366A"/>
    <w:rsid w:val="00423D0D"/>
    <w:rsid w:val="00424557"/>
    <w:rsid w:val="004328D7"/>
    <w:rsid w:val="004337EE"/>
    <w:rsid w:val="00435180"/>
    <w:rsid w:val="004361AB"/>
    <w:rsid w:val="00437A5F"/>
    <w:rsid w:val="004403E7"/>
    <w:rsid w:val="00440D3E"/>
    <w:rsid w:val="00442810"/>
    <w:rsid w:val="00442C4C"/>
    <w:rsid w:val="00444D6C"/>
    <w:rsid w:val="00451195"/>
    <w:rsid w:val="00452E05"/>
    <w:rsid w:val="00460A61"/>
    <w:rsid w:val="00461185"/>
    <w:rsid w:val="004620D1"/>
    <w:rsid w:val="00464B8F"/>
    <w:rsid w:val="00466168"/>
    <w:rsid w:val="004713E5"/>
    <w:rsid w:val="00472AB8"/>
    <w:rsid w:val="00473726"/>
    <w:rsid w:val="00473B44"/>
    <w:rsid w:val="00473B6F"/>
    <w:rsid w:val="00474C4A"/>
    <w:rsid w:val="00474ED7"/>
    <w:rsid w:val="004754DB"/>
    <w:rsid w:val="00480601"/>
    <w:rsid w:val="00484DEE"/>
    <w:rsid w:val="00485C6D"/>
    <w:rsid w:val="00494DB6"/>
    <w:rsid w:val="00495F10"/>
    <w:rsid w:val="00496231"/>
    <w:rsid w:val="004A145B"/>
    <w:rsid w:val="004A3548"/>
    <w:rsid w:val="004A5C06"/>
    <w:rsid w:val="004A5CD8"/>
    <w:rsid w:val="004A626F"/>
    <w:rsid w:val="004A7241"/>
    <w:rsid w:val="004B2AE8"/>
    <w:rsid w:val="004B5E70"/>
    <w:rsid w:val="004C0AF1"/>
    <w:rsid w:val="004C2AEC"/>
    <w:rsid w:val="004D1CDF"/>
    <w:rsid w:val="004D1F41"/>
    <w:rsid w:val="004D2FD0"/>
    <w:rsid w:val="004D4455"/>
    <w:rsid w:val="004E05D3"/>
    <w:rsid w:val="004E0DD0"/>
    <w:rsid w:val="004E321F"/>
    <w:rsid w:val="004E4561"/>
    <w:rsid w:val="004E53E7"/>
    <w:rsid w:val="004F1083"/>
    <w:rsid w:val="004F2888"/>
    <w:rsid w:val="004F426C"/>
    <w:rsid w:val="004F527E"/>
    <w:rsid w:val="004F5663"/>
    <w:rsid w:val="004F5DD1"/>
    <w:rsid w:val="004F7539"/>
    <w:rsid w:val="004F7C53"/>
    <w:rsid w:val="005019F6"/>
    <w:rsid w:val="00503EA2"/>
    <w:rsid w:val="005059C4"/>
    <w:rsid w:val="00510567"/>
    <w:rsid w:val="005113D1"/>
    <w:rsid w:val="005128A3"/>
    <w:rsid w:val="00512F14"/>
    <w:rsid w:val="00515770"/>
    <w:rsid w:val="00515A37"/>
    <w:rsid w:val="0051715B"/>
    <w:rsid w:val="00520669"/>
    <w:rsid w:val="005218F3"/>
    <w:rsid w:val="00525534"/>
    <w:rsid w:val="00525A7E"/>
    <w:rsid w:val="00525B66"/>
    <w:rsid w:val="00527DCC"/>
    <w:rsid w:val="005306B9"/>
    <w:rsid w:val="005313D8"/>
    <w:rsid w:val="00540953"/>
    <w:rsid w:val="00542563"/>
    <w:rsid w:val="00542BD5"/>
    <w:rsid w:val="005445ED"/>
    <w:rsid w:val="0054629A"/>
    <w:rsid w:val="00552DE3"/>
    <w:rsid w:val="005548EC"/>
    <w:rsid w:val="00556AFE"/>
    <w:rsid w:val="005604DD"/>
    <w:rsid w:val="00563F2C"/>
    <w:rsid w:val="005716EE"/>
    <w:rsid w:val="00571AAB"/>
    <w:rsid w:val="00574771"/>
    <w:rsid w:val="00581761"/>
    <w:rsid w:val="0058534C"/>
    <w:rsid w:val="005854DD"/>
    <w:rsid w:val="0058658E"/>
    <w:rsid w:val="0058690D"/>
    <w:rsid w:val="0059100B"/>
    <w:rsid w:val="00591CEB"/>
    <w:rsid w:val="00592524"/>
    <w:rsid w:val="005925C0"/>
    <w:rsid w:val="00592B1C"/>
    <w:rsid w:val="00592D2C"/>
    <w:rsid w:val="00595973"/>
    <w:rsid w:val="00595CC0"/>
    <w:rsid w:val="00596A0F"/>
    <w:rsid w:val="00597F1D"/>
    <w:rsid w:val="005A3C7D"/>
    <w:rsid w:val="005A4796"/>
    <w:rsid w:val="005A55A5"/>
    <w:rsid w:val="005B04C2"/>
    <w:rsid w:val="005B20BD"/>
    <w:rsid w:val="005B77C3"/>
    <w:rsid w:val="005C0C78"/>
    <w:rsid w:val="005C5FFF"/>
    <w:rsid w:val="005C7E90"/>
    <w:rsid w:val="005D02DB"/>
    <w:rsid w:val="005D10AD"/>
    <w:rsid w:val="005D276F"/>
    <w:rsid w:val="005D4FFA"/>
    <w:rsid w:val="005D6825"/>
    <w:rsid w:val="005E34B9"/>
    <w:rsid w:val="005E5259"/>
    <w:rsid w:val="005E71C0"/>
    <w:rsid w:val="005F4971"/>
    <w:rsid w:val="005F75B9"/>
    <w:rsid w:val="005F7BFC"/>
    <w:rsid w:val="00606694"/>
    <w:rsid w:val="0060784C"/>
    <w:rsid w:val="006125A5"/>
    <w:rsid w:val="00615B01"/>
    <w:rsid w:val="00616F06"/>
    <w:rsid w:val="0062057F"/>
    <w:rsid w:val="0062500D"/>
    <w:rsid w:val="0062754B"/>
    <w:rsid w:val="00634C8C"/>
    <w:rsid w:val="00637FE4"/>
    <w:rsid w:val="00645D2F"/>
    <w:rsid w:val="00652E3E"/>
    <w:rsid w:val="00653AFB"/>
    <w:rsid w:val="00661F91"/>
    <w:rsid w:val="00662706"/>
    <w:rsid w:val="00662D5F"/>
    <w:rsid w:val="006651D4"/>
    <w:rsid w:val="00666537"/>
    <w:rsid w:val="00681C3E"/>
    <w:rsid w:val="00685953"/>
    <w:rsid w:val="006907AF"/>
    <w:rsid w:val="00690DD4"/>
    <w:rsid w:val="00692DA5"/>
    <w:rsid w:val="006A50D7"/>
    <w:rsid w:val="006B0F72"/>
    <w:rsid w:val="006B26C5"/>
    <w:rsid w:val="006B43A4"/>
    <w:rsid w:val="006B4DD8"/>
    <w:rsid w:val="006C127A"/>
    <w:rsid w:val="006C36C7"/>
    <w:rsid w:val="006D46E5"/>
    <w:rsid w:val="006D5C96"/>
    <w:rsid w:val="006E0821"/>
    <w:rsid w:val="006E3621"/>
    <w:rsid w:val="006E449D"/>
    <w:rsid w:val="006E4544"/>
    <w:rsid w:val="006E682A"/>
    <w:rsid w:val="006E7759"/>
    <w:rsid w:val="006E7E43"/>
    <w:rsid w:val="006F0817"/>
    <w:rsid w:val="006F1DC2"/>
    <w:rsid w:val="006F1DF6"/>
    <w:rsid w:val="006F76E0"/>
    <w:rsid w:val="007002EE"/>
    <w:rsid w:val="00700CD8"/>
    <w:rsid w:val="00703AB3"/>
    <w:rsid w:val="00704836"/>
    <w:rsid w:val="00706AAA"/>
    <w:rsid w:val="00706EA1"/>
    <w:rsid w:val="007117B2"/>
    <w:rsid w:val="00711A1A"/>
    <w:rsid w:val="00711B1D"/>
    <w:rsid w:val="00713C0D"/>
    <w:rsid w:val="00714A92"/>
    <w:rsid w:val="00714ACC"/>
    <w:rsid w:val="00714CA5"/>
    <w:rsid w:val="00720A00"/>
    <w:rsid w:val="0072132F"/>
    <w:rsid w:val="00724741"/>
    <w:rsid w:val="00724935"/>
    <w:rsid w:val="0072552F"/>
    <w:rsid w:val="00726C8A"/>
    <w:rsid w:val="00731506"/>
    <w:rsid w:val="00731F0F"/>
    <w:rsid w:val="00735FCA"/>
    <w:rsid w:val="00736CB9"/>
    <w:rsid w:val="0073719B"/>
    <w:rsid w:val="00741444"/>
    <w:rsid w:val="007453F4"/>
    <w:rsid w:val="00747458"/>
    <w:rsid w:val="007478A6"/>
    <w:rsid w:val="00751FD6"/>
    <w:rsid w:val="00752E0F"/>
    <w:rsid w:val="007539C2"/>
    <w:rsid w:val="00754DAC"/>
    <w:rsid w:val="0075793F"/>
    <w:rsid w:val="007647C1"/>
    <w:rsid w:val="00771023"/>
    <w:rsid w:val="00774FFE"/>
    <w:rsid w:val="00776FD0"/>
    <w:rsid w:val="00780C63"/>
    <w:rsid w:val="00783244"/>
    <w:rsid w:val="007839CF"/>
    <w:rsid w:val="00784E7A"/>
    <w:rsid w:val="00787CE2"/>
    <w:rsid w:val="007903AC"/>
    <w:rsid w:val="00792014"/>
    <w:rsid w:val="0079629C"/>
    <w:rsid w:val="007964C2"/>
    <w:rsid w:val="00796A37"/>
    <w:rsid w:val="007A2896"/>
    <w:rsid w:val="007A56D4"/>
    <w:rsid w:val="007A6212"/>
    <w:rsid w:val="007B1769"/>
    <w:rsid w:val="007B4555"/>
    <w:rsid w:val="007B4BE5"/>
    <w:rsid w:val="007B52DC"/>
    <w:rsid w:val="007C368A"/>
    <w:rsid w:val="007C4F79"/>
    <w:rsid w:val="007D10B9"/>
    <w:rsid w:val="007D49D8"/>
    <w:rsid w:val="007E036D"/>
    <w:rsid w:val="007E0B7E"/>
    <w:rsid w:val="007E1994"/>
    <w:rsid w:val="007E271F"/>
    <w:rsid w:val="007E5CF0"/>
    <w:rsid w:val="007E7E95"/>
    <w:rsid w:val="007F0A51"/>
    <w:rsid w:val="00800AD0"/>
    <w:rsid w:val="008057A5"/>
    <w:rsid w:val="00805DDA"/>
    <w:rsid w:val="00806291"/>
    <w:rsid w:val="008065C6"/>
    <w:rsid w:val="00810BF4"/>
    <w:rsid w:val="00811E96"/>
    <w:rsid w:val="00812323"/>
    <w:rsid w:val="00812C52"/>
    <w:rsid w:val="00813531"/>
    <w:rsid w:val="0081415C"/>
    <w:rsid w:val="00824876"/>
    <w:rsid w:val="008266B3"/>
    <w:rsid w:val="00831781"/>
    <w:rsid w:val="008331D6"/>
    <w:rsid w:val="00833304"/>
    <w:rsid w:val="00833691"/>
    <w:rsid w:val="00833D43"/>
    <w:rsid w:val="0083467A"/>
    <w:rsid w:val="00835411"/>
    <w:rsid w:val="00837546"/>
    <w:rsid w:val="0084026C"/>
    <w:rsid w:val="008422A1"/>
    <w:rsid w:val="0084247D"/>
    <w:rsid w:val="00844D36"/>
    <w:rsid w:val="00844FDE"/>
    <w:rsid w:val="00847333"/>
    <w:rsid w:val="00854011"/>
    <w:rsid w:val="00861DA3"/>
    <w:rsid w:val="00863087"/>
    <w:rsid w:val="00865F18"/>
    <w:rsid w:val="00866F81"/>
    <w:rsid w:val="00872817"/>
    <w:rsid w:val="00875999"/>
    <w:rsid w:val="00876631"/>
    <w:rsid w:val="008825D4"/>
    <w:rsid w:val="008843D5"/>
    <w:rsid w:val="00884C04"/>
    <w:rsid w:val="00891B1D"/>
    <w:rsid w:val="00893529"/>
    <w:rsid w:val="008952DA"/>
    <w:rsid w:val="00895D28"/>
    <w:rsid w:val="00895D98"/>
    <w:rsid w:val="00896631"/>
    <w:rsid w:val="008A0CF7"/>
    <w:rsid w:val="008A2E77"/>
    <w:rsid w:val="008A4E21"/>
    <w:rsid w:val="008A654A"/>
    <w:rsid w:val="008A7520"/>
    <w:rsid w:val="008B3E26"/>
    <w:rsid w:val="008B4463"/>
    <w:rsid w:val="008B6F95"/>
    <w:rsid w:val="008C3A8E"/>
    <w:rsid w:val="008D0747"/>
    <w:rsid w:val="008D1C7D"/>
    <w:rsid w:val="008D2113"/>
    <w:rsid w:val="008D3DFB"/>
    <w:rsid w:val="008D478D"/>
    <w:rsid w:val="008D70C6"/>
    <w:rsid w:val="008E328D"/>
    <w:rsid w:val="008E3A43"/>
    <w:rsid w:val="008E3C22"/>
    <w:rsid w:val="008E54A7"/>
    <w:rsid w:val="008E5E71"/>
    <w:rsid w:val="008E6126"/>
    <w:rsid w:val="008E63AC"/>
    <w:rsid w:val="008F1839"/>
    <w:rsid w:val="008F1C13"/>
    <w:rsid w:val="008F33C1"/>
    <w:rsid w:val="008F52A3"/>
    <w:rsid w:val="00911B70"/>
    <w:rsid w:val="00912118"/>
    <w:rsid w:val="009134E1"/>
    <w:rsid w:val="009135E4"/>
    <w:rsid w:val="00916D59"/>
    <w:rsid w:val="009173EB"/>
    <w:rsid w:val="00923D88"/>
    <w:rsid w:val="00925ACC"/>
    <w:rsid w:val="0093030E"/>
    <w:rsid w:val="00943A8E"/>
    <w:rsid w:val="0094537D"/>
    <w:rsid w:val="00946812"/>
    <w:rsid w:val="009502E8"/>
    <w:rsid w:val="009521F2"/>
    <w:rsid w:val="0095319C"/>
    <w:rsid w:val="0096733A"/>
    <w:rsid w:val="00972D27"/>
    <w:rsid w:val="0097373B"/>
    <w:rsid w:val="009762F0"/>
    <w:rsid w:val="00977087"/>
    <w:rsid w:val="00981410"/>
    <w:rsid w:val="0098302B"/>
    <w:rsid w:val="00983D99"/>
    <w:rsid w:val="009857F4"/>
    <w:rsid w:val="00990292"/>
    <w:rsid w:val="009939A4"/>
    <w:rsid w:val="009941E6"/>
    <w:rsid w:val="009A323F"/>
    <w:rsid w:val="009A5BF3"/>
    <w:rsid w:val="009B26E9"/>
    <w:rsid w:val="009B2FF3"/>
    <w:rsid w:val="009B654A"/>
    <w:rsid w:val="009C1145"/>
    <w:rsid w:val="009C3395"/>
    <w:rsid w:val="009C6037"/>
    <w:rsid w:val="009C6308"/>
    <w:rsid w:val="009E0E1C"/>
    <w:rsid w:val="009E2BFD"/>
    <w:rsid w:val="009E4126"/>
    <w:rsid w:val="009E6B34"/>
    <w:rsid w:val="009E7356"/>
    <w:rsid w:val="009E7682"/>
    <w:rsid w:val="009F158C"/>
    <w:rsid w:val="009F27A5"/>
    <w:rsid w:val="009F343E"/>
    <w:rsid w:val="009F4518"/>
    <w:rsid w:val="00A02204"/>
    <w:rsid w:val="00A04A8B"/>
    <w:rsid w:val="00A127DF"/>
    <w:rsid w:val="00A14E43"/>
    <w:rsid w:val="00A15C99"/>
    <w:rsid w:val="00A16642"/>
    <w:rsid w:val="00A16809"/>
    <w:rsid w:val="00A17826"/>
    <w:rsid w:val="00A27B9F"/>
    <w:rsid w:val="00A33ACB"/>
    <w:rsid w:val="00A36980"/>
    <w:rsid w:val="00A42457"/>
    <w:rsid w:val="00A5081A"/>
    <w:rsid w:val="00A5565B"/>
    <w:rsid w:val="00A62C49"/>
    <w:rsid w:val="00A64C82"/>
    <w:rsid w:val="00A659B0"/>
    <w:rsid w:val="00A671B4"/>
    <w:rsid w:val="00A75A98"/>
    <w:rsid w:val="00A75CF3"/>
    <w:rsid w:val="00A7733B"/>
    <w:rsid w:val="00A80BEB"/>
    <w:rsid w:val="00A90050"/>
    <w:rsid w:val="00A908AA"/>
    <w:rsid w:val="00A9209B"/>
    <w:rsid w:val="00A930EE"/>
    <w:rsid w:val="00A9334C"/>
    <w:rsid w:val="00A9620A"/>
    <w:rsid w:val="00AA0E74"/>
    <w:rsid w:val="00AA13B1"/>
    <w:rsid w:val="00AA30CE"/>
    <w:rsid w:val="00AA419E"/>
    <w:rsid w:val="00AA6D0F"/>
    <w:rsid w:val="00AA7C7F"/>
    <w:rsid w:val="00AB6306"/>
    <w:rsid w:val="00AC22ED"/>
    <w:rsid w:val="00AC338C"/>
    <w:rsid w:val="00AC36B2"/>
    <w:rsid w:val="00AD0531"/>
    <w:rsid w:val="00AD1530"/>
    <w:rsid w:val="00AD6E77"/>
    <w:rsid w:val="00AE1A65"/>
    <w:rsid w:val="00AE439E"/>
    <w:rsid w:val="00AE4BA3"/>
    <w:rsid w:val="00AF0104"/>
    <w:rsid w:val="00AF02B1"/>
    <w:rsid w:val="00AF2D7E"/>
    <w:rsid w:val="00B04D7C"/>
    <w:rsid w:val="00B053F5"/>
    <w:rsid w:val="00B055B2"/>
    <w:rsid w:val="00B05F2B"/>
    <w:rsid w:val="00B063FC"/>
    <w:rsid w:val="00B12EC7"/>
    <w:rsid w:val="00B135D4"/>
    <w:rsid w:val="00B14EAA"/>
    <w:rsid w:val="00B15E10"/>
    <w:rsid w:val="00B1641F"/>
    <w:rsid w:val="00B2291D"/>
    <w:rsid w:val="00B26A9F"/>
    <w:rsid w:val="00B31120"/>
    <w:rsid w:val="00B36ED7"/>
    <w:rsid w:val="00B4088B"/>
    <w:rsid w:val="00B41FFF"/>
    <w:rsid w:val="00B43234"/>
    <w:rsid w:val="00B472BE"/>
    <w:rsid w:val="00B47633"/>
    <w:rsid w:val="00B52249"/>
    <w:rsid w:val="00B53166"/>
    <w:rsid w:val="00B54F5A"/>
    <w:rsid w:val="00B5649C"/>
    <w:rsid w:val="00B56F93"/>
    <w:rsid w:val="00B60243"/>
    <w:rsid w:val="00B6170C"/>
    <w:rsid w:val="00B61BA2"/>
    <w:rsid w:val="00B629A7"/>
    <w:rsid w:val="00B67D96"/>
    <w:rsid w:val="00B8056E"/>
    <w:rsid w:val="00B82BEF"/>
    <w:rsid w:val="00B830C3"/>
    <w:rsid w:val="00B83BCE"/>
    <w:rsid w:val="00B83D3B"/>
    <w:rsid w:val="00B84092"/>
    <w:rsid w:val="00B84241"/>
    <w:rsid w:val="00B9084B"/>
    <w:rsid w:val="00B90A84"/>
    <w:rsid w:val="00B918D1"/>
    <w:rsid w:val="00B93021"/>
    <w:rsid w:val="00B93D82"/>
    <w:rsid w:val="00B951E0"/>
    <w:rsid w:val="00B96AD7"/>
    <w:rsid w:val="00B97A2D"/>
    <w:rsid w:val="00BA0C36"/>
    <w:rsid w:val="00BA1AE5"/>
    <w:rsid w:val="00BA3FFE"/>
    <w:rsid w:val="00BA6834"/>
    <w:rsid w:val="00BB1CAF"/>
    <w:rsid w:val="00BB4B97"/>
    <w:rsid w:val="00BC0E7E"/>
    <w:rsid w:val="00BC1C9B"/>
    <w:rsid w:val="00BC38A0"/>
    <w:rsid w:val="00BC3C26"/>
    <w:rsid w:val="00BC3C40"/>
    <w:rsid w:val="00BC582D"/>
    <w:rsid w:val="00BD0ECC"/>
    <w:rsid w:val="00BD1A44"/>
    <w:rsid w:val="00BD5EC2"/>
    <w:rsid w:val="00BD677F"/>
    <w:rsid w:val="00BE08BD"/>
    <w:rsid w:val="00BE27F7"/>
    <w:rsid w:val="00BE293D"/>
    <w:rsid w:val="00BE3E55"/>
    <w:rsid w:val="00BE7977"/>
    <w:rsid w:val="00BF02C0"/>
    <w:rsid w:val="00BF309D"/>
    <w:rsid w:val="00BF483E"/>
    <w:rsid w:val="00BF60C6"/>
    <w:rsid w:val="00C02F3C"/>
    <w:rsid w:val="00C067EE"/>
    <w:rsid w:val="00C21249"/>
    <w:rsid w:val="00C21439"/>
    <w:rsid w:val="00C22789"/>
    <w:rsid w:val="00C22E58"/>
    <w:rsid w:val="00C22F51"/>
    <w:rsid w:val="00C253C3"/>
    <w:rsid w:val="00C25E9C"/>
    <w:rsid w:val="00C30D39"/>
    <w:rsid w:val="00C34F31"/>
    <w:rsid w:val="00C3514B"/>
    <w:rsid w:val="00C458E8"/>
    <w:rsid w:val="00C462E2"/>
    <w:rsid w:val="00C51461"/>
    <w:rsid w:val="00C5462C"/>
    <w:rsid w:val="00C5516A"/>
    <w:rsid w:val="00C551E5"/>
    <w:rsid w:val="00C611C2"/>
    <w:rsid w:val="00C61547"/>
    <w:rsid w:val="00C6598C"/>
    <w:rsid w:val="00C70425"/>
    <w:rsid w:val="00C72D4B"/>
    <w:rsid w:val="00C752A4"/>
    <w:rsid w:val="00C75409"/>
    <w:rsid w:val="00C756F2"/>
    <w:rsid w:val="00C81B28"/>
    <w:rsid w:val="00C81F8B"/>
    <w:rsid w:val="00C82F02"/>
    <w:rsid w:val="00C86106"/>
    <w:rsid w:val="00C96537"/>
    <w:rsid w:val="00C96782"/>
    <w:rsid w:val="00C96EF6"/>
    <w:rsid w:val="00CA4764"/>
    <w:rsid w:val="00CA73C2"/>
    <w:rsid w:val="00CB4354"/>
    <w:rsid w:val="00CB6353"/>
    <w:rsid w:val="00CB767F"/>
    <w:rsid w:val="00CB787A"/>
    <w:rsid w:val="00CC2890"/>
    <w:rsid w:val="00CC3C4D"/>
    <w:rsid w:val="00CC3C4F"/>
    <w:rsid w:val="00CC63E4"/>
    <w:rsid w:val="00CD393B"/>
    <w:rsid w:val="00CD561D"/>
    <w:rsid w:val="00CD648A"/>
    <w:rsid w:val="00CD6E60"/>
    <w:rsid w:val="00CE11DA"/>
    <w:rsid w:val="00CE54AB"/>
    <w:rsid w:val="00CE6CD2"/>
    <w:rsid w:val="00CE6EE4"/>
    <w:rsid w:val="00CF4267"/>
    <w:rsid w:val="00CF6489"/>
    <w:rsid w:val="00CF6982"/>
    <w:rsid w:val="00CF7524"/>
    <w:rsid w:val="00CF7DF2"/>
    <w:rsid w:val="00D000FF"/>
    <w:rsid w:val="00D0190B"/>
    <w:rsid w:val="00D02F1D"/>
    <w:rsid w:val="00D03036"/>
    <w:rsid w:val="00D04E11"/>
    <w:rsid w:val="00D063F2"/>
    <w:rsid w:val="00D14C3B"/>
    <w:rsid w:val="00D232DA"/>
    <w:rsid w:val="00D237A6"/>
    <w:rsid w:val="00D238D5"/>
    <w:rsid w:val="00D32C57"/>
    <w:rsid w:val="00D372CB"/>
    <w:rsid w:val="00D373F5"/>
    <w:rsid w:val="00D3772D"/>
    <w:rsid w:val="00D423AE"/>
    <w:rsid w:val="00D43A12"/>
    <w:rsid w:val="00D52216"/>
    <w:rsid w:val="00D54CAD"/>
    <w:rsid w:val="00D60FE3"/>
    <w:rsid w:val="00D66701"/>
    <w:rsid w:val="00D705CD"/>
    <w:rsid w:val="00D7384F"/>
    <w:rsid w:val="00D73ACE"/>
    <w:rsid w:val="00D76892"/>
    <w:rsid w:val="00D8234A"/>
    <w:rsid w:val="00D824B8"/>
    <w:rsid w:val="00D86386"/>
    <w:rsid w:val="00D92448"/>
    <w:rsid w:val="00D944BB"/>
    <w:rsid w:val="00D95C37"/>
    <w:rsid w:val="00DA04A3"/>
    <w:rsid w:val="00DA2D33"/>
    <w:rsid w:val="00DA2FF2"/>
    <w:rsid w:val="00DA42F4"/>
    <w:rsid w:val="00DA5164"/>
    <w:rsid w:val="00DA67DE"/>
    <w:rsid w:val="00DA7A8C"/>
    <w:rsid w:val="00DB2D42"/>
    <w:rsid w:val="00DB7B29"/>
    <w:rsid w:val="00DC29BE"/>
    <w:rsid w:val="00DC4027"/>
    <w:rsid w:val="00DC5DF3"/>
    <w:rsid w:val="00DC7D87"/>
    <w:rsid w:val="00DD1CA9"/>
    <w:rsid w:val="00DD59E4"/>
    <w:rsid w:val="00DE3207"/>
    <w:rsid w:val="00DE3835"/>
    <w:rsid w:val="00DE4709"/>
    <w:rsid w:val="00DE5449"/>
    <w:rsid w:val="00DE688F"/>
    <w:rsid w:val="00DE6E95"/>
    <w:rsid w:val="00DF11FC"/>
    <w:rsid w:val="00DF1AB0"/>
    <w:rsid w:val="00DF4EF1"/>
    <w:rsid w:val="00DF5EB4"/>
    <w:rsid w:val="00DF6F83"/>
    <w:rsid w:val="00DF7C11"/>
    <w:rsid w:val="00E004F0"/>
    <w:rsid w:val="00E031C3"/>
    <w:rsid w:val="00E03A94"/>
    <w:rsid w:val="00E15E88"/>
    <w:rsid w:val="00E16757"/>
    <w:rsid w:val="00E20091"/>
    <w:rsid w:val="00E22336"/>
    <w:rsid w:val="00E27B61"/>
    <w:rsid w:val="00E33DEA"/>
    <w:rsid w:val="00E4400D"/>
    <w:rsid w:val="00E44925"/>
    <w:rsid w:val="00E51671"/>
    <w:rsid w:val="00E551A1"/>
    <w:rsid w:val="00E607C1"/>
    <w:rsid w:val="00E6220E"/>
    <w:rsid w:val="00E6257C"/>
    <w:rsid w:val="00E64029"/>
    <w:rsid w:val="00E65938"/>
    <w:rsid w:val="00E66C04"/>
    <w:rsid w:val="00E7043C"/>
    <w:rsid w:val="00E73932"/>
    <w:rsid w:val="00E73D88"/>
    <w:rsid w:val="00E754CE"/>
    <w:rsid w:val="00E8045D"/>
    <w:rsid w:val="00E8616A"/>
    <w:rsid w:val="00E870F9"/>
    <w:rsid w:val="00E90DE2"/>
    <w:rsid w:val="00E93164"/>
    <w:rsid w:val="00E93D3F"/>
    <w:rsid w:val="00E94655"/>
    <w:rsid w:val="00E9514D"/>
    <w:rsid w:val="00E95C9D"/>
    <w:rsid w:val="00E9601B"/>
    <w:rsid w:val="00E963A1"/>
    <w:rsid w:val="00E9680D"/>
    <w:rsid w:val="00E97115"/>
    <w:rsid w:val="00EA0FA7"/>
    <w:rsid w:val="00EA117C"/>
    <w:rsid w:val="00EA132B"/>
    <w:rsid w:val="00EA7459"/>
    <w:rsid w:val="00EB0873"/>
    <w:rsid w:val="00EB1A79"/>
    <w:rsid w:val="00EB354B"/>
    <w:rsid w:val="00ED392B"/>
    <w:rsid w:val="00ED4F3F"/>
    <w:rsid w:val="00EE2710"/>
    <w:rsid w:val="00EE2AD2"/>
    <w:rsid w:val="00EE51AA"/>
    <w:rsid w:val="00EF272E"/>
    <w:rsid w:val="00EF2BC3"/>
    <w:rsid w:val="00F03CE3"/>
    <w:rsid w:val="00F06908"/>
    <w:rsid w:val="00F10DF3"/>
    <w:rsid w:val="00F13DB8"/>
    <w:rsid w:val="00F14679"/>
    <w:rsid w:val="00F15E5D"/>
    <w:rsid w:val="00F15F03"/>
    <w:rsid w:val="00F2095A"/>
    <w:rsid w:val="00F21576"/>
    <w:rsid w:val="00F237BE"/>
    <w:rsid w:val="00F240FD"/>
    <w:rsid w:val="00F25CB8"/>
    <w:rsid w:val="00F30D71"/>
    <w:rsid w:val="00F3194A"/>
    <w:rsid w:val="00F34264"/>
    <w:rsid w:val="00F370DB"/>
    <w:rsid w:val="00F37428"/>
    <w:rsid w:val="00F37A1B"/>
    <w:rsid w:val="00F45572"/>
    <w:rsid w:val="00F4779F"/>
    <w:rsid w:val="00F53FF0"/>
    <w:rsid w:val="00F54317"/>
    <w:rsid w:val="00F55F61"/>
    <w:rsid w:val="00F64F29"/>
    <w:rsid w:val="00F723CC"/>
    <w:rsid w:val="00F83344"/>
    <w:rsid w:val="00F83F41"/>
    <w:rsid w:val="00F93DBA"/>
    <w:rsid w:val="00F952E5"/>
    <w:rsid w:val="00FA4350"/>
    <w:rsid w:val="00FA57AC"/>
    <w:rsid w:val="00FA6361"/>
    <w:rsid w:val="00FA7707"/>
    <w:rsid w:val="00FB5158"/>
    <w:rsid w:val="00FB5321"/>
    <w:rsid w:val="00FC14A3"/>
    <w:rsid w:val="00FC2DE4"/>
    <w:rsid w:val="00FC3A57"/>
    <w:rsid w:val="00FC3B93"/>
    <w:rsid w:val="00FC567D"/>
    <w:rsid w:val="00FC6DA2"/>
    <w:rsid w:val="00FD5432"/>
    <w:rsid w:val="00FE1CC2"/>
    <w:rsid w:val="00FE5385"/>
    <w:rsid w:val="00FE6043"/>
    <w:rsid w:val="00FF1697"/>
    <w:rsid w:val="00FF1917"/>
    <w:rsid w:val="00FF1DDC"/>
    <w:rsid w:val="00FF2470"/>
    <w:rsid w:val="00FF5B42"/>
    <w:rsid w:val="00FF75E5"/>
    <w:rsid w:val="00FF794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EF52BCD"/>
  <w15:docId w15:val="{512CF55A-BC79-4D30-B85C-49F8D50D09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semiHidden="1"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locked="1" w:semiHidden="1" w:uiPriority="0"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0"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41E6"/>
    <w:rPr>
      <w:sz w:val="24"/>
      <w:szCs w:val="24"/>
    </w:rPr>
  </w:style>
  <w:style w:type="paragraph" w:styleId="Titre1">
    <w:name w:val="heading 1"/>
    <w:aliases w:val="0 - Titre 1"/>
    <w:basedOn w:val="1CHAPTitreN"/>
    <w:next w:val="Normal"/>
    <w:link w:val="Titre1Car"/>
    <w:uiPriority w:val="99"/>
    <w:qFormat/>
    <w:rsid w:val="003A3D87"/>
    <w:pPr>
      <w:numPr>
        <w:numId w:val="23"/>
      </w:numPr>
      <w:outlineLvl w:val="0"/>
    </w:pPr>
  </w:style>
  <w:style w:type="paragraph" w:styleId="Titre2">
    <w:name w:val="heading 2"/>
    <w:basedOn w:val="2CHAPSous-TitreN"/>
    <w:next w:val="Normal"/>
    <w:link w:val="Titre2Car"/>
    <w:uiPriority w:val="99"/>
    <w:qFormat/>
    <w:rsid w:val="003A3D87"/>
  </w:style>
  <w:style w:type="paragraph" w:styleId="Titre3">
    <w:name w:val="heading 3"/>
    <w:aliases w:val="TexteTitre3,3 bullet,b,bullet,SECOND,Second,BLANK2,h3,4 bullet,bdullet,subhead,ITT t3,PA Minor Section,ITT t31,PA Minor Section1,3 bullet1,b1,SECOND1,Second1,BLANK21,h31,4 bullet1,bdullet1,subhead1,ITT t32,PA Minor Section2,3 bullet2,b2"/>
    <w:basedOn w:val="Normal"/>
    <w:next w:val="Corpsdetexte"/>
    <w:link w:val="Titre3Car"/>
    <w:uiPriority w:val="99"/>
    <w:qFormat/>
    <w:rsid w:val="005548EC"/>
    <w:pPr>
      <w:keepNext/>
      <w:numPr>
        <w:ilvl w:val="2"/>
        <w:numId w:val="23"/>
      </w:numPr>
      <w:suppressAutoHyphens/>
      <w:spacing w:before="240" w:after="60"/>
      <w:ind w:right="-8"/>
      <w:outlineLvl w:val="2"/>
    </w:pPr>
    <w:rPr>
      <w:rFonts w:ascii="Arial" w:hAnsi="Arial"/>
      <w:b/>
      <w:color w:val="F5821F"/>
      <w:sz w:val="26"/>
    </w:rPr>
  </w:style>
  <w:style w:type="paragraph" w:styleId="Titre4">
    <w:name w:val="heading 4"/>
    <w:basedOn w:val="Normal"/>
    <w:next w:val="Normal"/>
    <w:link w:val="Titre4Car"/>
    <w:uiPriority w:val="99"/>
    <w:qFormat/>
    <w:rsid w:val="003141E6"/>
    <w:pPr>
      <w:keepNext/>
      <w:numPr>
        <w:ilvl w:val="3"/>
        <w:numId w:val="16"/>
      </w:numPr>
      <w:tabs>
        <w:tab w:val="right" w:pos="9923"/>
      </w:tabs>
      <w:suppressAutoHyphens/>
      <w:spacing w:before="240" w:after="60"/>
      <w:outlineLvl w:val="3"/>
    </w:pPr>
    <w:rPr>
      <w:b/>
      <w:sz w:val="28"/>
      <w:szCs w:val="28"/>
    </w:rPr>
  </w:style>
  <w:style w:type="paragraph" w:styleId="Titre5">
    <w:name w:val="heading 5"/>
    <w:aliases w:val="5 sub-bullet,sb,h5,Roman list,Underavsnitt,Level 3 - i,Level 3 - i1,Level 3 - i2,Level 3 - i11,Level 3 - i3,Level 3 - i12,Level 3 - i4,Level 3 - i13,Level 3 - i5,Level 3 - i14,Level 3 - i6,Level 3 - i15,Level 3 - i7,Level 3 - i16,ds,dash,dd,H"/>
    <w:basedOn w:val="Normal"/>
    <w:next w:val="Normal"/>
    <w:link w:val="Titre5Car"/>
    <w:uiPriority w:val="99"/>
    <w:qFormat/>
    <w:rsid w:val="003141E6"/>
    <w:pPr>
      <w:numPr>
        <w:ilvl w:val="4"/>
        <w:numId w:val="16"/>
      </w:numPr>
      <w:tabs>
        <w:tab w:val="right" w:pos="9923"/>
      </w:tabs>
      <w:suppressAutoHyphens/>
      <w:spacing w:before="240" w:after="60"/>
      <w:outlineLvl w:val="4"/>
    </w:pPr>
    <w:rPr>
      <w:b/>
      <w:i/>
      <w:sz w:val="26"/>
      <w:szCs w:val="26"/>
    </w:rPr>
  </w:style>
  <w:style w:type="paragraph" w:styleId="Titre6">
    <w:name w:val="heading 6"/>
    <w:basedOn w:val="Normal"/>
    <w:next w:val="Normal"/>
    <w:link w:val="Titre6Car"/>
    <w:uiPriority w:val="99"/>
    <w:qFormat/>
    <w:rsid w:val="003141E6"/>
    <w:pPr>
      <w:numPr>
        <w:ilvl w:val="5"/>
        <w:numId w:val="16"/>
      </w:numPr>
      <w:tabs>
        <w:tab w:val="right" w:pos="9923"/>
      </w:tabs>
      <w:suppressAutoHyphens/>
      <w:spacing w:before="240" w:after="60"/>
      <w:outlineLvl w:val="5"/>
    </w:pPr>
    <w:rPr>
      <w:b/>
      <w:sz w:val="22"/>
      <w:szCs w:val="22"/>
    </w:rPr>
  </w:style>
  <w:style w:type="paragraph" w:styleId="Titre7">
    <w:name w:val="heading 7"/>
    <w:basedOn w:val="Normal"/>
    <w:next w:val="Normal"/>
    <w:link w:val="Titre7Car"/>
    <w:uiPriority w:val="99"/>
    <w:qFormat/>
    <w:rsid w:val="003141E6"/>
    <w:pPr>
      <w:numPr>
        <w:ilvl w:val="6"/>
        <w:numId w:val="16"/>
      </w:numPr>
      <w:tabs>
        <w:tab w:val="right" w:pos="9923"/>
      </w:tabs>
      <w:suppressAutoHyphens/>
      <w:spacing w:before="240" w:after="60"/>
      <w:outlineLvl w:val="6"/>
    </w:pPr>
    <w:rPr>
      <w:szCs w:val="20"/>
    </w:rPr>
  </w:style>
  <w:style w:type="paragraph" w:styleId="Titre8">
    <w:name w:val="heading 8"/>
    <w:basedOn w:val="Normal"/>
    <w:next w:val="Normal"/>
    <w:link w:val="Titre8Car"/>
    <w:uiPriority w:val="99"/>
    <w:qFormat/>
    <w:rsid w:val="003141E6"/>
    <w:pPr>
      <w:numPr>
        <w:ilvl w:val="7"/>
        <w:numId w:val="16"/>
      </w:numPr>
      <w:tabs>
        <w:tab w:val="right" w:pos="9923"/>
      </w:tabs>
      <w:suppressAutoHyphens/>
      <w:spacing w:before="240" w:after="60"/>
      <w:outlineLvl w:val="7"/>
    </w:pPr>
    <w:rPr>
      <w:i/>
      <w:szCs w:val="20"/>
    </w:rPr>
  </w:style>
  <w:style w:type="paragraph" w:styleId="Titre9">
    <w:name w:val="heading 9"/>
    <w:basedOn w:val="Normal"/>
    <w:next w:val="Normal"/>
    <w:link w:val="Titre9Car"/>
    <w:uiPriority w:val="99"/>
    <w:qFormat/>
    <w:rsid w:val="003141E6"/>
    <w:pPr>
      <w:numPr>
        <w:ilvl w:val="8"/>
        <w:numId w:val="16"/>
      </w:numPr>
      <w:tabs>
        <w:tab w:val="right" w:pos="9923"/>
      </w:tabs>
      <w:suppressAutoHyphens/>
      <w:spacing w:before="240" w:after="60"/>
      <w:outlineLvl w:val="8"/>
    </w:pPr>
    <w:rPr>
      <w:rFonts w:ascii="Arial" w:hAnsi="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0 - Titre 1 Car"/>
    <w:basedOn w:val="Policepardfaut"/>
    <w:link w:val="Titre1"/>
    <w:uiPriority w:val="99"/>
    <w:locked/>
    <w:rsid w:val="00854011"/>
    <w:rPr>
      <w:rFonts w:ascii="Arial" w:eastAsia="Arial Unicode MS" w:hAnsi="Arial" w:cs="Courier"/>
      <w:color w:val="009FC3"/>
      <w:sz w:val="40"/>
      <w:szCs w:val="20"/>
    </w:rPr>
  </w:style>
  <w:style w:type="character" w:customStyle="1" w:styleId="Titre2Car">
    <w:name w:val="Titre 2 Car"/>
    <w:basedOn w:val="Policepardfaut"/>
    <w:link w:val="Titre2"/>
    <w:uiPriority w:val="99"/>
    <w:locked/>
    <w:rsid w:val="00854011"/>
    <w:rPr>
      <w:rFonts w:ascii="Arial" w:eastAsia="Arial Unicode MS" w:hAnsi="Arial" w:cs="Courier"/>
      <w:b/>
      <w:color w:val="999999"/>
      <w:sz w:val="26"/>
      <w:szCs w:val="20"/>
    </w:rPr>
  </w:style>
  <w:style w:type="character" w:customStyle="1" w:styleId="Titre3Car">
    <w:name w:val="Titre 3 Car"/>
    <w:aliases w:val="TexteTitre3 Car,3 bullet Car,b Car,bullet Car,SECOND Car,Second Car,BLANK2 Car,h3 Car,4 bullet Car,bdullet Car,subhead Car,ITT t3 Car,PA Minor Section Car,ITT t31 Car,PA Minor Section1 Car,3 bullet1 Car,b1 Car,SECOND1 Car,Second1 Car,h31 Car"/>
    <w:basedOn w:val="Policepardfaut"/>
    <w:link w:val="Titre3"/>
    <w:uiPriority w:val="99"/>
    <w:locked/>
    <w:rsid w:val="00854011"/>
    <w:rPr>
      <w:rFonts w:ascii="Arial" w:hAnsi="Arial"/>
      <w:b/>
      <w:color w:val="F5821F"/>
      <w:sz w:val="26"/>
      <w:szCs w:val="24"/>
    </w:rPr>
  </w:style>
  <w:style w:type="character" w:customStyle="1" w:styleId="Titre4Car">
    <w:name w:val="Titre 4 Car"/>
    <w:basedOn w:val="Policepardfaut"/>
    <w:link w:val="Titre4"/>
    <w:uiPriority w:val="99"/>
    <w:locked/>
    <w:rsid w:val="00854011"/>
    <w:rPr>
      <w:b/>
      <w:sz w:val="28"/>
      <w:szCs w:val="28"/>
    </w:rPr>
  </w:style>
  <w:style w:type="character" w:customStyle="1" w:styleId="Heading5Char">
    <w:name w:val="Heading 5 Char"/>
    <w:aliases w:val="5 sub-bullet Char,sb Char,h5 Char,Roman list Char,Underavsnitt Char,Level 3 - i Char,Level 3 - i1 Char,Level 3 - i2 Char,Level 3 - i11 Char,Level 3 - i3 Char,Level 3 - i12 Char,Level 3 - i4 Char,Level 3 - i13 Char,Level 3 - i5 Char,H Char"/>
    <w:basedOn w:val="Policepardfaut"/>
    <w:uiPriority w:val="9"/>
    <w:semiHidden/>
    <w:rsid w:val="00B37425"/>
    <w:rPr>
      <w:rFonts w:asciiTheme="minorHAnsi" w:eastAsiaTheme="minorEastAsia" w:hAnsiTheme="minorHAnsi" w:cstheme="minorBidi"/>
      <w:b/>
      <w:bCs/>
      <w:i/>
      <w:iCs/>
      <w:sz w:val="26"/>
      <w:szCs w:val="26"/>
    </w:rPr>
  </w:style>
  <w:style w:type="character" w:customStyle="1" w:styleId="Titre6Car">
    <w:name w:val="Titre 6 Car"/>
    <w:basedOn w:val="Policepardfaut"/>
    <w:link w:val="Titre6"/>
    <w:uiPriority w:val="99"/>
    <w:locked/>
    <w:rsid w:val="00854011"/>
    <w:rPr>
      <w:b/>
    </w:rPr>
  </w:style>
  <w:style w:type="character" w:customStyle="1" w:styleId="Titre7Car">
    <w:name w:val="Titre 7 Car"/>
    <w:basedOn w:val="Policepardfaut"/>
    <w:link w:val="Titre7"/>
    <w:uiPriority w:val="99"/>
    <w:locked/>
    <w:rsid w:val="00854011"/>
    <w:rPr>
      <w:sz w:val="24"/>
      <w:szCs w:val="20"/>
    </w:rPr>
  </w:style>
  <w:style w:type="character" w:customStyle="1" w:styleId="Titre8Car">
    <w:name w:val="Titre 8 Car"/>
    <w:basedOn w:val="Policepardfaut"/>
    <w:link w:val="Titre8"/>
    <w:uiPriority w:val="99"/>
    <w:locked/>
    <w:rsid w:val="00854011"/>
    <w:rPr>
      <w:i/>
      <w:sz w:val="24"/>
      <w:szCs w:val="20"/>
    </w:rPr>
  </w:style>
  <w:style w:type="character" w:customStyle="1" w:styleId="Titre9Car">
    <w:name w:val="Titre 9 Car"/>
    <w:basedOn w:val="Policepardfaut"/>
    <w:link w:val="Titre9"/>
    <w:uiPriority w:val="99"/>
    <w:locked/>
    <w:rsid w:val="00854011"/>
    <w:rPr>
      <w:rFonts w:ascii="Arial" w:hAnsi="Arial"/>
    </w:rPr>
  </w:style>
  <w:style w:type="character" w:customStyle="1" w:styleId="Titre5Car">
    <w:name w:val="Titre 5 Car"/>
    <w:aliases w:val="5 sub-bullet Car,sb Car,h5 Car,Roman list Car,Underavsnitt Car,Level 3 - i Car,Level 3 - i1 Car,Level 3 - i2 Car,Level 3 - i11 Car,Level 3 - i3 Car,Level 3 - i12 Car,Level 3 - i4 Car,Level 3 - i13 Car,Level 3 - i5 Car,Level 3 - i14 Car,H Car"/>
    <w:basedOn w:val="Policepardfaut"/>
    <w:link w:val="Titre5"/>
    <w:uiPriority w:val="99"/>
    <w:locked/>
    <w:rsid w:val="00854011"/>
    <w:rPr>
      <w:b/>
      <w:i/>
      <w:sz w:val="26"/>
      <w:szCs w:val="26"/>
    </w:rPr>
  </w:style>
  <w:style w:type="paragraph" w:customStyle="1" w:styleId="COUV2Sous-Titre">
    <w:name w:val="#COUV#2#Sous-Titre"/>
    <w:autoRedefine/>
    <w:uiPriority w:val="99"/>
    <w:rsid w:val="003141E6"/>
    <w:pPr>
      <w:tabs>
        <w:tab w:val="left" w:pos="142"/>
        <w:tab w:val="left" w:pos="284"/>
        <w:tab w:val="left" w:pos="454"/>
        <w:tab w:val="left" w:pos="624"/>
        <w:tab w:val="left" w:pos="709"/>
        <w:tab w:val="left" w:pos="907"/>
        <w:tab w:val="left" w:pos="1134"/>
      </w:tabs>
      <w:spacing w:after="40" w:line="280" w:lineRule="exact"/>
    </w:pPr>
    <w:rPr>
      <w:rFonts w:ascii="Arial" w:hAnsi="Arial"/>
      <w:color w:val="999999"/>
      <w:sz w:val="24"/>
      <w:szCs w:val="20"/>
    </w:rPr>
  </w:style>
  <w:style w:type="paragraph" w:customStyle="1" w:styleId="COUV1Titre">
    <w:name w:val="#COUV#1#Titre"/>
    <w:uiPriority w:val="99"/>
    <w:rsid w:val="003141E6"/>
    <w:pPr>
      <w:spacing w:line="460" w:lineRule="exact"/>
    </w:pPr>
    <w:rPr>
      <w:rFonts w:ascii="Arial" w:hAnsi="Arial"/>
      <w:caps/>
      <w:color w:val="F5821F"/>
      <w:sz w:val="44"/>
      <w:szCs w:val="20"/>
    </w:rPr>
  </w:style>
  <w:style w:type="paragraph" w:customStyle="1" w:styleId="BDPAdresseLgale">
    <w:name w:val="#BDP#Adresse Légale"/>
    <w:uiPriority w:val="99"/>
    <w:rsid w:val="003141E6"/>
    <w:pPr>
      <w:spacing w:after="60" w:line="220" w:lineRule="exact"/>
      <w:jc w:val="center"/>
    </w:pPr>
    <w:rPr>
      <w:rFonts w:ascii="Arial" w:hAnsi="Arial"/>
      <w:color w:val="888888"/>
      <w:sz w:val="18"/>
      <w:szCs w:val="20"/>
    </w:rPr>
  </w:style>
  <w:style w:type="paragraph" w:customStyle="1" w:styleId="BDPMentionLgal">
    <w:name w:val="#BDP#Mention Légal"/>
    <w:uiPriority w:val="99"/>
    <w:rsid w:val="003141E6"/>
    <w:pPr>
      <w:spacing w:before="40" w:line="180" w:lineRule="exact"/>
    </w:pPr>
    <w:rPr>
      <w:rFonts w:ascii="Arial" w:hAnsi="Arial"/>
      <w:color w:val="888888"/>
      <w:sz w:val="16"/>
      <w:szCs w:val="20"/>
    </w:rPr>
  </w:style>
  <w:style w:type="paragraph" w:customStyle="1" w:styleId="01SOMMTitre">
    <w:name w:val="#01#SOMM#Titre"/>
    <w:uiPriority w:val="99"/>
    <w:rsid w:val="003141E6"/>
    <w:pPr>
      <w:suppressAutoHyphens/>
      <w:spacing w:after="600" w:line="500" w:lineRule="exact"/>
      <w:ind w:left="1418"/>
    </w:pPr>
    <w:rPr>
      <w:rFonts w:ascii="Arial" w:eastAsia="Arial Unicode MS" w:hAnsi="Arial" w:cs="Courier"/>
      <w:color w:val="F5821F"/>
      <w:sz w:val="34"/>
      <w:szCs w:val="20"/>
    </w:rPr>
  </w:style>
  <w:style w:type="paragraph" w:styleId="TM1">
    <w:name w:val="toc 1"/>
    <w:aliases w:val="#TM 1"/>
    <w:basedOn w:val="Normal"/>
    <w:autoRedefine/>
    <w:uiPriority w:val="39"/>
    <w:rsid w:val="003141E6"/>
    <w:pPr>
      <w:tabs>
        <w:tab w:val="decimal" w:pos="1701"/>
        <w:tab w:val="decimal" w:pos="1985"/>
        <w:tab w:val="left" w:pos="2268"/>
        <w:tab w:val="left" w:pos="2410"/>
        <w:tab w:val="left" w:pos="2552"/>
        <w:tab w:val="right" w:leader="dot" w:pos="9639"/>
      </w:tabs>
      <w:suppressAutoHyphens/>
      <w:spacing w:before="280" w:after="40" w:line="240" w:lineRule="exact"/>
      <w:ind w:left="1701"/>
    </w:pPr>
    <w:rPr>
      <w:rFonts w:ascii="Arial" w:eastAsia="Arial Unicode MS" w:hAnsi="Arial" w:cs="Courier"/>
      <w:color w:val="808080"/>
      <w:szCs w:val="20"/>
    </w:rPr>
  </w:style>
  <w:style w:type="paragraph" w:styleId="TM2">
    <w:name w:val="toc 2"/>
    <w:aliases w:val="#TM 2"/>
    <w:basedOn w:val="Normal"/>
    <w:autoRedefine/>
    <w:uiPriority w:val="39"/>
    <w:rsid w:val="002C08D9"/>
    <w:pPr>
      <w:numPr>
        <w:numId w:val="1"/>
      </w:numPr>
      <w:tabs>
        <w:tab w:val="left" w:pos="1985"/>
        <w:tab w:val="left" w:pos="2126"/>
        <w:tab w:val="left" w:pos="2410"/>
        <w:tab w:val="left" w:pos="2552"/>
        <w:tab w:val="left" w:pos="2835"/>
        <w:tab w:val="right" w:leader="dot" w:pos="8505"/>
      </w:tabs>
      <w:suppressAutoHyphens/>
      <w:spacing w:before="40" w:after="40" w:line="240" w:lineRule="exact"/>
    </w:pPr>
    <w:rPr>
      <w:rFonts w:ascii="Arial" w:eastAsia="Arial Unicode MS" w:hAnsi="Arial" w:cs="Courier"/>
      <w:color w:val="808080"/>
      <w:sz w:val="18"/>
      <w:szCs w:val="20"/>
    </w:rPr>
  </w:style>
  <w:style w:type="paragraph" w:customStyle="1" w:styleId="1CHAPTitreN">
    <w:name w:val="#1#CHAP#Titre N°"/>
    <w:next w:val="3CHAPTexte"/>
    <w:uiPriority w:val="99"/>
    <w:rsid w:val="005548EC"/>
    <w:pPr>
      <w:pageBreakBefore/>
      <w:tabs>
        <w:tab w:val="left" w:pos="2268"/>
        <w:tab w:val="left" w:pos="3402"/>
        <w:tab w:val="left" w:pos="5103"/>
        <w:tab w:val="left" w:pos="5387"/>
        <w:tab w:val="left" w:pos="7088"/>
      </w:tabs>
      <w:suppressAutoHyphens/>
      <w:spacing w:before="240" w:line="400" w:lineRule="exact"/>
    </w:pPr>
    <w:rPr>
      <w:rFonts w:ascii="Arial" w:eastAsia="Arial Unicode MS" w:hAnsi="Arial" w:cs="Courier"/>
      <w:color w:val="009FC3"/>
      <w:sz w:val="40"/>
      <w:szCs w:val="20"/>
    </w:rPr>
  </w:style>
  <w:style w:type="paragraph" w:customStyle="1" w:styleId="3CHAPTexte">
    <w:name w:val="#3#CHAP#Texte"/>
    <w:uiPriority w:val="99"/>
    <w:rsid w:val="00442C4C"/>
    <w:pPr>
      <w:tabs>
        <w:tab w:val="left" w:pos="3969"/>
      </w:tabs>
      <w:suppressAutoHyphens/>
      <w:spacing w:after="140" w:line="260" w:lineRule="exact"/>
      <w:ind w:firstLine="397"/>
      <w:jc w:val="both"/>
    </w:pPr>
    <w:rPr>
      <w:rFonts w:ascii="Arial Narrow" w:hAnsi="Arial Narrow"/>
      <w:szCs w:val="20"/>
    </w:rPr>
  </w:style>
  <w:style w:type="paragraph" w:customStyle="1" w:styleId="4CHAPTexteGRASFaG">
    <w:name w:val="#4#CHAP#Texte GRAS FaG"/>
    <w:next w:val="3CHAPTexte"/>
    <w:autoRedefine/>
    <w:uiPriority w:val="99"/>
    <w:rsid w:val="003141E6"/>
    <w:pPr>
      <w:spacing w:after="60" w:line="260" w:lineRule="exact"/>
      <w:ind w:left="1701"/>
    </w:pPr>
    <w:rPr>
      <w:rFonts w:ascii="Arial" w:hAnsi="Arial"/>
      <w:b/>
      <w:sz w:val="20"/>
      <w:szCs w:val="20"/>
    </w:rPr>
  </w:style>
  <w:style w:type="character" w:customStyle="1" w:styleId="5CHAPTexteGRASCoul">
    <w:name w:val="#5#CHAP#Texte GRAS Coul."/>
    <w:uiPriority w:val="99"/>
    <w:rsid w:val="003141E6"/>
    <w:rPr>
      <w:rFonts w:ascii="Arial" w:hAnsi="Arial"/>
      <w:b/>
      <w:color w:val="009FC3"/>
      <w:sz w:val="20"/>
    </w:rPr>
  </w:style>
  <w:style w:type="paragraph" w:customStyle="1" w:styleId="6CHAPPuce1">
    <w:name w:val="#6#CHAP#Puce 1"/>
    <w:uiPriority w:val="99"/>
    <w:rsid w:val="003141E6"/>
    <w:pPr>
      <w:numPr>
        <w:ilvl w:val="3"/>
        <w:numId w:val="2"/>
      </w:numPr>
      <w:tabs>
        <w:tab w:val="clear" w:pos="5715"/>
        <w:tab w:val="num" w:pos="2381"/>
        <w:tab w:val="left" w:pos="2410"/>
        <w:tab w:val="left" w:pos="2552"/>
      </w:tabs>
      <w:suppressAutoHyphens/>
      <w:spacing w:after="140" w:line="260" w:lineRule="exact"/>
      <w:ind w:left="2381" w:hanging="113"/>
    </w:pPr>
    <w:rPr>
      <w:rFonts w:ascii="Arial" w:eastAsia="Arial Unicode MS" w:hAnsi="Arial"/>
      <w:sz w:val="20"/>
      <w:szCs w:val="20"/>
    </w:rPr>
  </w:style>
  <w:style w:type="paragraph" w:customStyle="1" w:styleId="0CHAPHautdePage">
    <w:name w:val="#0#CHAP# Haut de Page"/>
    <w:uiPriority w:val="99"/>
    <w:rsid w:val="003141E6"/>
    <w:pPr>
      <w:suppressAutoHyphens/>
      <w:spacing w:line="240" w:lineRule="exact"/>
      <w:jc w:val="right"/>
    </w:pPr>
    <w:rPr>
      <w:rFonts w:ascii="Arial" w:hAnsi="Arial"/>
      <w:b/>
      <w:caps/>
      <w:color w:val="888888"/>
      <w:spacing w:val="30"/>
      <w:sz w:val="24"/>
      <w:szCs w:val="20"/>
    </w:rPr>
  </w:style>
  <w:style w:type="paragraph" w:customStyle="1" w:styleId="7CHAPCadreExergueTexte">
    <w:name w:val="#7#CHAP#Cadre Exergue Texte"/>
    <w:uiPriority w:val="99"/>
    <w:rsid w:val="003141E6"/>
    <w:pPr>
      <w:spacing w:after="60" w:line="220" w:lineRule="exact"/>
      <w:jc w:val="right"/>
    </w:pPr>
    <w:rPr>
      <w:rFonts w:ascii="Arial" w:hAnsi="Arial"/>
      <w:b/>
      <w:color w:val="888888"/>
      <w:sz w:val="18"/>
      <w:szCs w:val="24"/>
    </w:rPr>
  </w:style>
  <w:style w:type="paragraph" w:customStyle="1" w:styleId="1CHAPTitre">
    <w:name w:val="#1#CHAP#Titre"/>
    <w:uiPriority w:val="99"/>
    <w:rsid w:val="003141E6"/>
    <w:pPr>
      <w:spacing w:after="140"/>
      <w:ind w:left="1701"/>
    </w:pPr>
    <w:rPr>
      <w:rFonts w:ascii="Arial" w:eastAsia="MS Mincho" w:hAnsi="Arial" w:cs="Courier"/>
      <w:color w:val="009FC3"/>
      <w:sz w:val="40"/>
      <w:szCs w:val="20"/>
    </w:rPr>
  </w:style>
  <w:style w:type="paragraph" w:customStyle="1" w:styleId="BDPNomDOSSIER">
    <w:name w:val="#BDP#Nom DOSSIER"/>
    <w:uiPriority w:val="99"/>
    <w:rsid w:val="003141E6"/>
    <w:pPr>
      <w:tabs>
        <w:tab w:val="right" w:pos="9639"/>
      </w:tabs>
      <w:suppressAutoHyphens/>
    </w:pPr>
    <w:rPr>
      <w:rFonts w:ascii="Arial" w:hAnsi="Arial"/>
      <w:color w:val="F5821F"/>
      <w:sz w:val="16"/>
      <w:szCs w:val="20"/>
    </w:rPr>
  </w:style>
  <w:style w:type="character" w:customStyle="1" w:styleId="BDPRfrence">
    <w:name w:val="#BDP#Référence"/>
    <w:uiPriority w:val="99"/>
    <w:rsid w:val="003141E6"/>
    <w:rPr>
      <w:rFonts w:ascii="Arial" w:hAnsi="Arial"/>
      <w:color w:val="auto"/>
      <w:sz w:val="16"/>
    </w:rPr>
  </w:style>
  <w:style w:type="character" w:customStyle="1" w:styleId="BDPNdePage">
    <w:name w:val="#BDP# N° de Page"/>
    <w:uiPriority w:val="99"/>
    <w:rsid w:val="003141E6"/>
    <w:rPr>
      <w:rFonts w:ascii="Arial" w:hAnsi="Arial"/>
      <w:b/>
      <w:color w:val="888888"/>
      <w:sz w:val="20"/>
    </w:rPr>
  </w:style>
  <w:style w:type="paragraph" w:customStyle="1" w:styleId="7CHAPCadreExergueTitre">
    <w:name w:val="#7#CHAP#Cadre Exergue Titre"/>
    <w:next w:val="7CHAPCadreExergueTexte"/>
    <w:uiPriority w:val="99"/>
    <w:rsid w:val="003141E6"/>
    <w:pPr>
      <w:spacing w:after="60" w:line="240" w:lineRule="exact"/>
      <w:ind w:left="510"/>
      <w:jc w:val="right"/>
    </w:pPr>
    <w:rPr>
      <w:rFonts w:ascii="Arial" w:hAnsi="Arial"/>
      <w:b/>
      <w:caps/>
      <w:color w:val="F5821F"/>
      <w:sz w:val="18"/>
      <w:szCs w:val="24"/>
    </w:rPr>
  </w:style>
  <w:style w:type="paragraph" w:customStyle="1" w:styleId="4CHAPTexteGRAS">
    <w:name w:val="#4#CHAP#Texte GRAS"/>
    <w:uiPriority w:val="99"/>
    <w:rsid w:val="003141E6"/>
    <w:pPr>
      <w:spacing w:after="140"/>
      <w:ind w:left="1701"/>
      <w:jc w:val="both"/>
    </w:pPr>
    <w:rPr>
      <w:rFonts w:ascii="Arial" w:eastAsia="MS Mincho" w:hAnsi="Arial"/>
      <w:b/>
      <w:sz w:val="20"/>
      <w:szCs w:val="20"/>
    </w:rPr>
  </w:style>
  <w:style w:type="paragraph" w:customStyle="1" w:styleId="INTERIntercalaire">
    <w:name w:val="#INTER#Intercalaire"/>
    <w:uiPriority w:val="99"/>
    <w:rsid w:val="003141E6"/>
    <w:rPr>
      <w:rFonts w:ascii="Arial" w:hAnsi="Arial"/>
      <w:b/>
      <w:caps/>
      <w:color w:val="888888"/>
      <w:spacing w:val="60"/>
      <w:sz w:val="40"/>
      <w:szCs w:val="20"/>
    </w:rPr>
  </w:style>
  <w:style w:type="table" w:customStyle="1" w:styleId="57">
    <w:name w:val="57"/>
    <w:uiPriority w:val="99"/>
    <w:rsid w:val="003141E6"/>
    <w:pPr>
      <w:widowControl w:val="0"/>
      <w:autoSpaceDE w:val="0"/>
      <w:autoSpaceDN w:val="0"/>
      <w:adjustRightInd w:val="0"/>
    </w:pPr>
    <w:rPr>
      <w:sz w:val="24"/>
      <w:szCs w:val="24"/>
    </w:rPr>
    <w:tblPr>
      <w:tblInd w:w="1701" w:type="dxa"/>
      <w:tblCellMar>
        <w:top w:w="0" w:type="dxa"/>
        <w:left w:w="108" w:type="dxa"/>
        <w:bottom w:w="0" w:type="dxa"/>
        <w:right w:w="108" w:type="dxa"/>
      </w:tblCellMar>
    </w:tblPr>
  </w:style>
  <w:style w:type="table" w:customStyle="1" w:styleId="113">
    <w:name w:val="113"/>
    <w:uiPriority w:val="99"/>
    <w:rsid w:val="003141E6"/>
    <w:pPr>
      <w:widowControl w:val="0"/>
      <w:autoSpaceDE w:val="0"/>
      <w:autoSpaceDN w:val="0"/>
      <w:adjustRightInd w:val="0"/>
    </w:pPr>
    <w:rPr>
      <w:sz w:val="24"/>
      <w:szCs w:val="24"/>
    </w:rPr>
    <w:tblPr>
      <w:tblInd w:w="1985" w:type="dxa"/>
      <w:tblBorders>
        <w:top w:val="single" w:sz="4" w:space="0" w:color="888888"/>
        <w:bottom w:val="single" w:sz="4" w:space="0" w:color="888888"/>
      </w:tblBorders>
      <w:tblCellMar>
        <w:top w:w="0" w:type="dxa"/>
        <w:left w:w="108" w:type="dxa"/>
        <w:bottom w:w="0" w:type="dxa"/>
        <w:right w:w="108" w:type="dxa"/>
      </w:tblCellMar>
    </w:tblPr>
  </w:style>
  <w:style w:type="paragraph" w:customStyle="1" w:styleId="TABL02TexteNoirESP">
    <w:name w:val="#TABL#02#Texte Noir ESP."/>
    <w:uiPriority w:val="99"/>
    <w:rsid w:val="003141E6"/>
    <w:pPr>
      <w:spacing w:after="40" w:line="200" w:lineRule="exact"/>
      <w:ind w:left="113" w:right="113"/>
    </w:pPr>
    <w:rPr>
      <w:rFonts w:ascii="Arial" w:hAnsi="Arial"/>
      <w:sz w:val="18"/>
      <w:szCs w:val="20"/>
    </w:rPr>
  </w:style>
  <w:style w:type="character" w:customStyle="1" w:styleId="TABL02CaractereGRAS">
    <w:name w:val="#TABL#02#Caractere GRAS"/>
    <w:uiPriority w:val="99"/>
    <w:rsid w:val="003141E6"/>
    <w:rPr>
      <w:rFonts w:ascii="Arial" w:hAnsi="Arial"/>
      <w:b/>
      <w:caps/>
      <w:w w:val="100"/>
      <w:sz w:val="20"/>
      <w:vertAlign w:val="baseline"/>
    </w:rPr>
  </w:style>
  <w:style w:type="paragraph" w:customStyle="1" w:styleId="2CHAPSous-Titre">
    <w:name w:val="#2#CHAP#Sous-Titre"/>
    <w:uiPriority w:val="99"/>
    <w:rsid w:val="003141E6"/>
    <w:pPr>
      <w:tabs>
        <w:tab w:val="left" w:pos="2552"/>
      </w:tabs>
      <w:spacing w:after="500" w:line="340" w:lineRule="exact"/>
      <w:ind w:left="1701"/>
    </w:pPr>
    <w:rPr>
      <w:rFonts w:ascii="Arial" w:eastAsia="Arial Unicode MS" w:hAnsi="Arial" w:cs="Courier"/>
      <w:color w:val="F5821F"/>
      <w:sz w:val="28"/>
      <w:szCs w:val="20"/>
    </w:rPr>
  </w:style>
  <w:style w:type="paragraph" w:customStyle="1" w:styleId="TABL06Rfrences">
    <w:name w:val="#TABL#06#Références"/>
    <w:uiPriority w:val="99"/>
    <w:rsid w:val="003141E6"/>
    <w:pPr>
      <w:numPr>
        <w:numId w:val="3"/>
      </w:numPr>
      <w:tabs>
        <w:tab w:val="clear" w:pos="284"/>
        <w:tab w:val="left" w:pos="227"/>
      </w:tabs>
      <w:spacing w:after="60" w:line="240" w:lineRule="exact"/>
      <w:ind w:left="227" w:hanging="227"/>
    </w:pPr>
    <w:rPr>
      <w:rFonts w:ascii="Arial" w:hAnsi="Arial"/>
      <w:caps/>
      <w:color w:val="999999"/>
      <w:szCs w:val="20"/>
    </w:rPr>
  </w:style>
  <w:style w:type="paragraph" w:customStyle="1" w:styleId="TABL00TitreFD">
    <w:name w:val="#TABL#00#Titre FàD"/>
    <w:uiPriority w:val="99"/>
    <w:rsid w:val="003141E6"/>
    <w:pPr>
      <w:spacing w:line="200" w:lineRule="exact"/>
      <w:jc w:val="right"/>
    </w:pPr>
    <w:rPr>
      <w:rFonts w:ascii="Arial" w:hAnsi="Arial"/>
      <w:caps/>
      <w:color w:val="999999"/>
      <w:sz w:val="20"/>
      <w:szCs w:val="24"/>
    </w:rPr>
  </w:style>
  <w:style w:type="paragraph" w:customStyle="1" w:styleId="TABL05BandeauFaG">
    <w:name w:val="#TABL#05#Bandeau FaG"/>
    <w:uiPriority w:val="99"/>
    <w:rsid w:val="003141E6"/>
    <w:pPr>
      <w:shd w:val="clear" w:color="auto" w:fill="009FC3"/>
    </w:pPr>
    <w:rPr>
      <w:rFonts w:ascii="Arial" w:hAnsi="Arial"/>
      <w:b/>
      <w:caps/>
      <w:color w:val="FFFFFF"/>
      <w:szCs w:val="20"/>
    </w:rPr>
  </w:style>
  <w:style w:type="paragraph" w:customStyle="1" w:styleId="2CHAPSous-TitreN">
    <w:name w:val="#2#CHAP#Sous-Titre N°"/>
    <w:next w:val="3CHAPTexte"/>
    <w:uiPriority w:val="99"/>
    <w:rsid w:val="005548EC"/>
    <w:pPr>
      <w:numPr>
        <w:ilvl w:val="1"/>
        <w:numId w:val="23"/>
      </w:numPr>
      <w:tabs>
        <w:tab w:val="left" w:pos="1985"/>
        <w:tab w:val="left" w:pos="2410"/>
        <w:tab w:val="left" w:pos="2552"/>
        <w:tab w:val="left" w:pos="3119"/>
        <w:tab w:val="left" w:pos="3402"/>
        <w:tab w:val="left" w:pos="3686"/>
        <w:tab w:val="left" w:pos="3969"/>
      </w:tabs>
      <w:spacing w:before="280" w:after="120" w:line="360" w:lineRule="exact"/>
      <w:outlineLvl w:val="1"/>
    </w:pPr>
    <w:rPr>
      <w:rFonts w:ascii="Arial" w:eastAsia="Arial Unicode MS" w:hAnsi="Arial" w:cs="Courier"/>
      <w:b/>
      <w:color w:val="999999"/>
      <w:sz w:val="26"/>
      <w:szCs w:val="20"/>
    </w:rPr>
  </w:style>
  <w:style w:type="paragraph" w:customStyle="1" w:styleId="SCH01TitreBandCAP">
    <w:name w:val="#SCH#01#Titre Band. CAP"/>
    <w:uiPriority w:val="99"/>
    <w:rsid w:val="003141E6"/>
    <w:pPr>
      <w:spacing w:line="240" w:lineRule="exact"/>
      <w:jc w:val="center"/>
    </w:pPr>
    <w:rPr>
      <w:rFonts w:ascii="Arial" w:hAnsi="Arial"/>
      <w:caps/>
      <w:color w:val="FFFFFF"/>
      <w:sz w:val="20"/>
      <w:szCs w:val="24"/>
    </w:rPr>
  </w:style>
  <w:style w:type="paragraph" w:customStyle="1" w:styleId="SCH02TitreBand">
    <w:name w:val="#SCH#02#Titre Band."/>
    <w:uiPriority w:val="99"/>
    <w:rsid w:val="003141E6"/>
    <w:pPr>
      <w:jc w:val="center"/>
    </w:pPr>
    <w:rPr>
      <w:rFonts w:ascii="Arial" w:hAnsi="Arial"/>
      <w:color w:val="FFFFFF"/>
      <w:sz w:val="20"/>
      <w:szCs w:val="24"/>
    </w:rPr>
  </w:style>
  <w:style w:type="paragraph" w:customStyle="1" w:styleId="SCH03Sous-TitreLigne">
    <w:name w:val="#SCH#03#Sous-Titre Ligne"/>
    <w:uiPriority w:val="99"/>
    <w:rsid w:val="003141E6"/>
    <w:pPr>
      <w:pBdr>
        <w:bottom w:val="single" w:sz="4" w:space="4" w:color="009FC3"/>
      </w:pBdr>
      <w:spacing w:after="100"/>
      <w:jc w:val="center"/>
    </w:pPr>
    <w:rPr>
      <w:rFonts w:ascii="Arial" w:hAnsi="Arial"/>
      <w:b/>
      <w:caps/>
      <w:color w:val="009FC3"/>
      <w:sz w:val="18"/>
      <w:szCs w:val="24"/>
    </w:rPr>
  </w:style>
  <w:style w:type="character" w:customStyle="1" w:styleId="BDPNdePage0">
    <w:name w:val="#BDP#N° de Page"/>
    <w:uiPriority w:val="99"/>
    <w:rsid w:val="003141E6"/>
    <w:rPr>
      <w:rFonts w:ascii="Arial" w:hAnsi="Arial"/>
      <w:b/>
      <w:color w:val="888888"/>
      <w:sz w:val="20"/>
    </w:rPr>
  </w:style>
  <w:style w:type="paragraph" w:customStyle="1" w:styleId="SCH05TextePuceil">
    <w:name w:val="#SCH#05#Texte Puce Œil"/>
    <w:uiPriority w:val="99"/>
    <w:rsid w:val="003141E6"/>
    <w:pPr>
      <w:numPr>
        <w:numId w:val="5"/>
      </w:numPr>
      <w:spacing w:after="60" w:line="180" w:lineRule="exact"/>
      <w:ind w:left="283" w:hanging="170"/>
    </w:pPr>
    <w:rPr>
      <w:rFonts w:ascii="Arial" w:hAnsi="Arial"/>
      <w:sz w:val="18"/>
      <w:szCs w:val="24"/>
    </w:rPr>
  </w:style>
  <w:style w:type="paragraph" w:customStyle="1" w:styleId="SCH06TextePuceCarre">
    <w:name w:val="#SCH#06#Texte Puce Carre"/>
    <w:uiPriority w:val="99"/>
    <w:rsid w:val="003141E6"/>
    <w:pPr>
      <w:numPr>
        <w:numId w:val="4"/>
      </w:numPr>
      <w:spacing w:after="60" w:line="180" w:lineRule="exact"/>
      <w:ind w:left="226" w:hanging="113"/>
    </w:pPr>
    <w:rPr>
      <w:rFonts w:ascii="Arial" w:hAnsi="Arial"/>
      <w:sz w:val="18"/>
      <w:szCs w:val="24"/>
    </w:rPr>
  </w:style>
  <w:style w:type="paragraph" w:customStyle="1" w:styleId="ORG05Telephone">
    <w:name w:val="#ORG#05#Telephone"/>
    <w:uiPriority w:val="99"/>
    <w:rsid w:val="003141E6"/>
    <w:pPr>
      <w:numPr>
        <w:numId w:val="7"/>
      </w:numPr>
      <w:tabs>
        <w:tab w:val="left" w:pos="142"/>
      </w:tabs>
      <w:spacing w:before="20"/>
    </w:pPr>
    <w:rPr>
      <w:rFonts w:ascii="Arial" w:hAnsi="Arial"/>
      <w:b/>
      <w:color w:val="009FC3"/>
      <w:sz w:val="16"/>
      <w:szCs w:val="20"/>
    </w:rPr>
  </w:style>
  <w:style w:type="paragraph" w:customStyle="1" w:styleId="ORG02Fonction">
    <w:name w:val="#ORG#02#Fonction"/>
    <w:uiPriority w:val="99"/>
    <w:rsid w:val="003141E6"/>
    <w:pPr>
      <w:spacing w:after="60" w:line="200" w:lineRule="exact"/>
    </w:pPr>
    <w:rPr>
      <w:rFonts w:ascii="Arial" w:hAnsi="Arial"/>
      <w:i/>
      <w:color w:val="888888"/>
      <w:sz w:val="20"/>
      <w:szCs w:val="20"/>
    </w:rPr>
  </w:style>
  <w:style w:type="paragraph" w:customStyle="1" w:styleId="ORG01Nom">
    <w:name w:val="#ORG#01#Nom"/>
    <w:uiPriority w:val="99"/>
    <w:rsid w:val="003141E6"/>
    <w:pPr>
      <w:spacing w:after="20" w:line="240" w:lineRule="exact"/>
    </w:pPr>
    <w:rPr>
      <w:rFonts w:ascii="Arial" w:hAnsi="Arial"/>
      <w:b/>
      <w:color w:val="009FC3"/>
      <w:szCs w:val="20"/>
    </w:rPr>
  </w:style>
  <w:style w:type="paragraph" w:customStyle="1" w:styleId="ORG03SubordonneAssistant">
    <w:name w:val="#ORG#03#Subordonne+Assistant"/>
    <w:uiPriority w:val="99"/>
    <w:rsid w:val="003141E6"/>
    <w:pPr>
      <w:spacing w:line="180" w:lineRule="exact"/>
    </w:pPr>
    <w:rPr>
      <w:rFonts w:ascii="Arial" w:hAnsi="Arial"/>
      <w:b/>
      <w:color w:val="999999"/>
      <w:sz w:val="16"/>
      <w:szCs w:val="20"/>
    </w:rPr>
  </w:style>
  <w:style w:type="paragraph" w:customStyle="1" w:styleId="ORG04FonctionSubRegions">
    <w:name w:val="#ORG#04#Fonction Sub./Regions"/>
    <w:uiPriority w:val="99"/>
    <w:rsid w:val="003141E6"/>
    <w:pPr>
      <w:spacing w:after="40"/>
    </w:pPr>
    <w:rPr>
      <w:rFonts w:ascii="Arial" w:hAnsi="Arial"/>
      <w:i/>
      <w:sz w:val="16"/>
      <w:szCs w:val="20"/>
    </w:rPr>
  </w:style>
  <w:style w:type="paragraph" w:customStyle="1" w:styleId="ORG06TelAssistantFaG">
    <w:name w:val="#ORG#06#Tel. Assistant FaG"/>
    <w:uiPriority w:val="99"/>
    <w:rsid w:val="003141E6"/>
    <w:pPr>
      <w:numPr>
        <w:numId w:val="6"/>
      </w:numPr>
      <w:tabs>
        <w:tab w:val="left" w:pos="113"/>
        <w:tab w:val="left" w:pos="567"/>
        <w:tab w:val="left" w:pos="851"/>
      </w:tabs>
    </w:pPr>
    <w:rPr>
      <w:rFonts w:ascii="Arial" w:hAnsi="Arial"/>
      <w:b/>
      <w:color w:val="999999"/>
      <w:sz w:val="16"/>
      <w:szCs w:val="20"/>
    </w:rPr>
  </w:style>
  <w:style w:type="paragraph" w:customStyle="1" w:styleId="ORG05Sous-Subordonne">
    <w:name w:val="#ORG#05#Sous-Subordonne"/>
    <w:uiPriority w:val="99"/>
    <w:rsid w:val="003141E6"/>
    <w:rPr>
      <w:rFonts w:ascii="Arial" w:hAnsi="Arial"/>
      <w:sz w:val="16"/>
      <w:szCs w:val="20"/>
    </w:rPr>
  </w:style>
  <w:style w:type="paragraph" w:customStyle="1" w:styleId="ORG06TelAssistantFaD">
    <w:name w:val="#ORG#06#Tel. Assistant FaD"/>
    <w:uiPriority w:val="99"/>
    <w:rsid w:val="003141E6"/>
    <w:pPr>
      <w:numPr>
        <w:numId w:val="8"/>
      </w:numPr>
      <w:tabs>
        <w:tab w:val="right" w:pos="113"/>
      </w:tabs>
      <w:jc w:val="right"/>
    </w:pPr>
    <w:rPr>
      <w:rFonts w:ascii="Arial" w:hAnsi="Arial"/>
      <w:b/>
      <w:color w:val="999999"/>
      <w:sz w:val="16"/>
      <w:szCs w:val="20"/>
    </w:rPr>
  </w:style>
  <w:style w:type="paragraph" w:customStyle="1" w:styleId="4CHAPTexte">
    <w:name w:val="#4#CHAP#Texte"/>
    <w:uiPriority w:val="99"/>
    <w:rsid w:val="003141E6"/>
    <w:pPr>
      <w:tabs>
        <w:tab w:val="left" w:pos="3969"/>
      </w:tabs>
      <w:suppressAutoHyphens/>
      <w:spacing w:after="140" w:line="280" w:lineRule="exact"/>
      <w:ind w:left="1701"/>
      <w:jc w:val="both"/>
    </w:pPr>
    <w:rPr>
      <w:rFonts w:ascii="Arial" w:hAnsi="Arial"/>
      <w:sz w:val="20"/>
      <w:szCs w:val="20"/>
    </w:rPr>
  </w:style>
  <w:style w:type="character" w:customStyle="1" w:styleId="3CHAPCaractereGRAS">
    <w:name w:val="#3#CHAP#Caractere GRAS"/>
    <w:uiPriority w:val="99"/>
    <w:rsid w:val="003141E6"/>
    <w:rPr>
      <w:rFonts w:ascii="Arial" w:hAnsi="Arial"/>
      <w:b/>
      <w:color w:val="F5821F"/>
      <w:sz w:val="24"/>
    </w:rPr>
  </w:style>
  <w:style w:type="paragraph" w:customStyle="1" w:styleId="DIVLgende">
    <w:name w:val="#DIV#Légende"/>
    <w:uiPriority w:val="99"/>
    <w:rsid w:val="003141E6"/>
    <w:pPr>
      <w:framePr w:hSpace="141" w:wrap="around" w:vAnchor="text" w:hAnchor="margin" w:xAlign="right" w:y="187"/>
      <w:tabs>
        <w:tab w:val="right" w:pos="9923"/>
      </w:tabs>
      <w:suppressAutoHyphens/>
      <w:spacing w:line="220" w:lineRule="exact"/>
    </w:pPr>
    <w:rPr>
      <w:rFonts w:ascii="Arial" w:hAnsi="Arial"/>
      <w:color w:val="000000"/>
      <w:sz w:val="20"/>
      <w:szCs w:val="20"/>
    </w:rPr>
  </w:style>
  <w:style w:type="paragraph" w:customStyle="1" w:styleId="REF01Titre">
    <w:name w:val="#REF#01#Titre"/>
    <w:uiPriority w:val="99"/>
    <w:rsid w:val="003141E6"/>
    <w:pPr>
      <w:pBdr>
        <w:bottom w:val="single" w:sz="4" w:space="10" w:color="888888"/>
      </w:pBdr>
      <w:tabs>
        <w:tab w:val="left" w:pos="3119"/>
        <w:tab w:val="left" w:pos="3686"/>
        <w:tab w:val="left" w:pos="5103"/>
      </w:tabs>
      <w:spacing w:before="120" w:after="480" w:line="320" w:lineRule="exact"/>
      <w:ind w:left="1418"/>
    </w:pPr>
    <w:rPr>
      <w:rFonts w:ascii="Arial" w:hAnsi="Arial"/>
      <w:noProof/>
      <w:color w:val="888888"/>
      <w:sz w:val="40"/>
      <w:szCs w:val="20"/>
    </w:rPr>
  </w:style>
  <w:style w:type="paragraph" w:customStyle="1" w:styleId="REF03Liste">
    <w:name w:val="#REF#03#Liste"/>
    <w:uiPriority w:val="99"/>
    <w:rsid w:val="003141E6"/>
    <w:pPr>
      <w:numPr>
        <w:numId w:val="11"/>
      </w:numPr>
      <w:tabs>
        <w:tab w:val="clear" w:pos="5664"/>
        <w:tab w:val="left" w:pos="5670"/>
        <w:tab w:val="left" w:pos="5954"/>
        <w:tab w:val="left" w:pos="6237"/>
        <w:tab w:val="left" w:pos="6379"/>
        <w:tab w:val="left" w:pos="6521"/>
        <w:tab w:val="left" w:pos="6804"/>
        <w:tab w:val="left" w:pos="7088"/>
      </w:tabs>
      <w:spacing w:after="140" w:line="240" w:lineRule="exact"/>
    </w:pPr>
    <w:rPr>
      <w:rFonts w:ascii="Arial" w:hAnsi="Arial"/>
      <w:color w:val="999999"/>
      <w:szCs w:val="24"/>
    </w:rPr>
  </w:style>
  <w:style w:type="paragraph" w:customStyle="1" w:styleId="REF02Societe">
    <w:name w:val="#REF#02#Societe"/>
    <w:uiPriority w:val="99"/>
    <w:rsid w:val="003141E6"/>
    <w:pPr>
      <w:numPr>
        <w:numId w:val="9"/>
      </w:numPr>
      <w:tabs>
        <w:tab w:val="left" w:pos="1985"/>
        <w:tab w:val="left" w:pos="2268"/>
      </w:tabs>
      <w:spacing w:before="120" w:after="480" w:line="320" w:lineRule="exact"/>
    </w:pPr>
    <w:rPr>
      <w:rFonts w:ascii="Arial" w:hAnsi="Arial"/>
      <w:caps/>
      <w:color w:val="009FC3"/>
      <w:spacing w:val="10"/>
      <w:sz w:val="32"/>
      <w:szCs w:val="20"/>
      <w:lang w:val="en-US"/>
    </w:rPr>
  </w:style>
  <w:style w:type="paragraph" w:customStyle="1" w:styleId="REF04ContactFaD">
    <w:name w:val="#REF#04#Contact FaD"/>
    <w:next w:val="REF05NomContactFaD"/>
    <w:uiPriority w:val="99"/>
    <w:rsid w:val="003141E6"/>
    <w:pPr>
      <w:spacing w:after="100" w:line="240" w:lineRule="exact"/>
      <w:jc w:val="right"/>
    </w:pPr>
    <w:rPr>
      <w:rFonts w:ascii="Arial" w:hAnsi="Arial"/>
      <w:b/>
      <w:caps/>
      <w:color w:val="009FC3"/>
      <w:spacing w:val="30"/>
      <w:sz w:val="20"/>
      <w:szCs w:val="20"/>
    </w:rPr>
  </w:style>
  <w:style w:type="paragraph" w:customStyle="1" w:styleId="REF05NomContactFaD">
    <w:name w:val="#REF#05#Nom Contact FaD"/>
    <w:uiPriority w:val="99"/>
    <w:rsid w:val="003141E6"/>
    <w:pPr>
      <w:spacing w:line="240" w:lineRule="exact"/>
      <w:jc w:val="right"/>
    </w:pPr>
    <w:rPr>
      <w:rFonts w:ascii="Arial" w:hAnsi="Arial"/>
      <w:sz w:val="20"/>
      <w:szCs w:val="20"/>
    </w:rPr>
  </w:style>
  <w:style w:type="paragraph" w:customStyle="1" w:styleId="REF03ListeSansPhotos">
    <w:name w:val="#REF#03#Liste Sans Photos"/>
    <w:uiPriority w:val="99"/>
    <w:rsid w:val="003141E6"/>
    <w:pPr>
      <w:numPr>
        <w:numId w:val="10"/>
      </w:numPr>
      <w:tabs>
        <w:tab w:val="left" w:pos="1985"/>
        <w:tab w:val="left" w:pos="2268"/>
        <w:tab w:val="left" w:pos="2410"/>
        <w:tab w:val="left" w:pos="2552"/>
        <w:tab w:val="left" w:pos="2693"/>
        <w:tab w:val="left" w:pos="2835"/>
      </w:tabs>
      <w:spacing w:after="140" w:line="240" w:lineRule="exact"/>
    </w:pPr>
    <w:rPr>
      <w:rFonts w:ascii="Arial" w:hAnsi="Arial"/>
      <w:color w:val="999999"/>
      <w:szCs w:val="24"/>
    </w:rPr>
  </w:style>
  <w:style w:type="paragraph" w:customStyle="1" w:styleId="REF04ContactFaG">
    <w:name w:val="#REF#04#Contact FaG"/>
    <w:next w:val="REF05NomContactFaG"/>
    <w:uiPriority w:val="99"/>
    <w:rsid w:val="003141E6"/>
    <w:pPr>
      <w:spacing w:after="100" w:line="240" w:lineRule="exact"/>
    </w:pPr>
    <w:rPr>
      <w:rFonts w:ascii="Arial" w:hAnsi="Arial"/>
      <w:b/>
      <w:caps/>
      <w:color w:val="009FC3"/>
      <w:spacing w:val="30"/>
      <w:sz w:val="20"/>
      <w:szCs w:val="20"/>
    </w:rPr>
  </w:style>
  <w:style w:type="paragraph" w:customStyle="1" w:styleId="REF05NomContactFaG">
    <w:name w:val="#REF#05#Nom Contact FaG"/>
    <w:uiPriority w:val="99"/>
    <w:rsid w:val="003141E6"/>
    <w:pPr>
      <w:spacing w:line="240" w:lineRule="exact"/>
    </w:pPr>
    <w:rPr>
      <w:rFonts w:ascii="Arial" w:hAnsi="Arial"/>
      <w:sz w:val="20"/>
      <w:szCs w:val="20"/>
    </w:rPr>
  </w:style>
  <w:style w:type="paragraph" w:customStyle="1" w:styleId="IMPL1Ville">
    <w:name w:val="#IMPL#1#Ville"/>
    <w:autoRedefine/>
    <w:uiPriority w:val="99"/>
    <w:rsid w:val="003141E6"/>
    <w:pPr>
      <w:numPr>
        <w:numId w:val="12"/>
      </w:numPr>
      <w:spacing w:before="120" w:line="200" w:lineRule="exact"/>
      <w:ind w:left="284" w:firstLine="0"/>
    </w:pPr>
    <w:rPr>
      <w:rFonts w:ascii="Arial" w:hAnsi="Arial"/>
      <w:b/>
      <w:color w:val="009FC3"/>
      <w:sz w:val="18"/>
      <w:szCs w:val="20"/>
    </w:rPr>
  </w:style>
  <w:style w:type="paragraph" w:customStyle="1" w:styleId="IMPL2Adresse">
    <w:name w:val="#IMPL#2#Adresse"/>
    <w:next w:val="IMPL3Contact"/>
    <w:uiPriority w:val="99"/>
    <w:rsid w:val="003141E6"/>
    <w:pPr>
      <w:ind w:left="170"/>
    </w:pPr>
    <w:rPr>
      <w:rFonts w:ascii="Arial" w:hAnsi="Arial"/>
      <w:color w:val="000000"/>
      <w:sz w:val="16"/>
      <w:szCs w:val="20"/>
    </w:rPr>
  </w:style>
  <w:style w:type="paragraph" w:customStyle="1" w:styleId="IMPL3Contact">
    <w:name w:val="#IMPL#3#Contact"/>
    <w:next w:val="IMPL1Ville"/>
    <w:uiPriority w:val="99"/>
    <w:rsid w:val="003141E6"/>
    <w:pPr>
      <w:ind w:left="170"/>
    </w:pPr>
    <w:rPr>
      <w:rFonts w:ascii="Arial" w:hAnsi="Arial"/>
      <w:b/>
      <w:color w:val="999999"/>
      <w:sz w:val="16"/>
      <w:szCs w:val="20"/>
    </w:rPr>
  </w:style>
  <w:style w:type="paragraph" w:customStyle="1" w:styleId="GRAPH1NomGraphique">
    <w:name w:val="#GRAPH#1#Nom Graphique"/>
    <w:autoRedefine/>
    <w:uiPriority w:val="99"/>
    <w:rsid w:val="003141E6"/>
    <w:pPr>
      <w:framePr w:hSpace="141" w:wrap="around" w:vAnchor="text" w:hAnchor="margin" w:xAlign="right" w:y="187"/>
      <w:suppressAutoHyphens/>
      <w:spacing w:after="40" w:line="220" w:lineRule="exact"/>
    </w:pPr>
    <w:rPr>
      <w:rFonts w:ascii="Arial" w:hAnsi="Arial"/>
      <w:b/>
      <w:color w:val="009FC3"/>
      <w:szCs w:val="20"/>
    </w:rPr>
  </w:style>
  <w:style w:type="paragraph" w:customStyle="1" w:styleId="GRAPH2TexteGraphique">
    <w:name w:val="#GRAPH#2#Texte Graphique"/>
    <w:uiPriority w:val="99"/>
    <w:rsid w:val="003141E6"/>
    <w:pPr>
      <w:ind w:left="284"/>
    </w:pPr>
    <w:rPr>
      <w:rFonts w:ascii="Arial" w:hAnsi="Arial"/>
      <w:sz w:val="20"/>
      <w:szCs w:val="20"/>
    </w:rPr>
  </w:style>
  <w:style w:type="table" w:customStyle="1" w:styleId="571">
    <w:name w:val="571"/>
    <w:uiPriority w:val="99"/>
    <w:rsid w:val="003141E6"/>
    <w:pPr>
      <w:widowControl w:val="0"/>
      <w:autoSpaceDE w:val="0"/>
      <w:autoSpaceDN w:val="0"/>
      <w:adjustRightInd w:val="0"/>
    </w:pPr>
    <w:rPr>
      <w:sz w:val="24"/>
      <w:szCs w:val="24"/>
    </w:rPr>
    <w:tblPr>
      <w:tblInd w:w="1701" w:type="dxa"/>
      <w:tblBorders>
        <w:top w:val="single" w:sz="4" w:space="0" w:color="009FC3"/>
        <w:left w:val="single" w:sz="4" w:space="0" w:color="009FC3"/>
        <w:bottom w:val="single" w:sz="4" w:space="0" w:color="009FC3"/>
        <w:right w:val="single" w:sz="4" w:space="0" w:color="009FC3"/>
      </w:tblBorders>
      <w:tblCellMar>
        <w:top w:w="0" w:type="dxa"/>
        <w:left w:w="108" w:type="dxa"/>
        <w:bottom w:w="0" w:type="dxa"/>
        <w:right w:w="108" w:type="dxa"/>
      </w:tblCellMar>
    </w:tblPr>
  </w:style>
  <w:style w:type="paragraph" w:customStyle="1" w:styleId="FORM05TexteNOIR">
    <w:name w:val="#FORM#05#Texte NOIR"/>
    <w:uiPriority w:val="99"/>
    <w:rsid w:val="003141E6"/>
    <w:pPr>
      <w:spacing w:after="60" w:line="240" w:lineRule="exact"/>
      <w:ind w:left="1701"/>
    </w:pPr>
    <w:rPr>
      <w:rFonts w:ascii="Arial" w:hAnsi="Arial"/>
      <w:sz w:val="20"/>
      <w:szCs w:val="20"/>
    </w:rPr>
  </w:style>
  <w:style w:type="character" w:customStyle="1" w:styleId="FORM06CaractereBoldBLEU">
    <w:name w:val="#FORM#06#Caractere Bold BLEU"/>
    <w:uiPriority w:val="99"/>
    <w:rsid w:val="003141E6"/>
    <w:rPr>
      <w:rFonts w:ascii="Arial" w:hAnsi="Arial"/>
      <w:b/>
      <w:color w:val="009FC3"/>
    </w:rPr>
  </w:style>
  <w:style w:type="paragraph" w:customStyle="1" w:styleId="FORM01PrestationFaD">
    <w:name w:val="#FORM#01#Prestation FaD"/>
    <w:uiPriority w:val="99"/>
    <w:rsid w:val="003141E6"/>
    <w:pPr>
      <w:spacing w:after="60" w:line="300" w:lineRule="exact"/>
      <w:jc w:val="right"/>
    </w:pPr>
    <w:rPr>
      <w:rFonts w:ascii="Arial" w:hAnsi="Arial"/>
      <w:b/>
      <w:caps/>
      <w:color w:val="888888"/>
      <w:sz w:val="20"/>
      <w:szCs w:val="20"/>
    </w:rPr>
  </w:style>
  <w:style w:type="paragraph" w:customStyle="1" w:styleId="FORM02Titre">
    <w:name w:val="#FORM#02#Titre"/>
    <w:uiPriority w:val="99"/>
    <w:rsid w:val="003141E6"/>
    <w:pPr>
      <w:spacing w:before="400" w:after="100" w:line="340" w:lineRule="exact"/>
      <w:ind w:left="1701"/>
    </w:pPr>
    <w:rPr>
      <w:rFonts w:ascii="Arial" w:hAnsi="Arial"/>
      <w:b/>
      <w:color w:val="009FC3"/>
      <w:sz w:val="36"/>
      <w:szCs w:val="20"/>
    </w:rPr>
  </w:style>
  <w:style w:type="paragraph" w:customStyle="1" w:styleId="TABL01TexteGris">
    <w:name w:val="#TABL#01#Texte Gris"/>
    <w:uiPriority w:val="99"/>
    <w:rsid w:val="003141E6"/>
    <w:rPr>
      <w:rFonts w:ascii="Arial" w:hAnsi="Arial"/>
      <w:color w:val="888888"/>
      <w:sz w:val="18"/>
      <w:szCs w:val="20"/>
    </w:rPr>
  </w:style>
  <w:style w:type="paragraph" w:customStyle="1" w:styleId="TABL03TexteBoldBleu">
    <w:name w:val="#TABL#03#Texte Bold Bleu"/>
    <w:uiPriority w:val="99"/>
    <w:rsid w:val="003141E6"/>
    <w:pPr>
      <w:tabs>
        <w:tab w:val="left" w:pos="3686"/>
        <w:tab w:val="left" w:pos="3969"/>
        <w:tab w:val="left" w:pos="4536"/>
      </w:tabs>
      <w:spacing w:line="200" w:lineRule="exact"/>
    </w:pPr>
    <w:rPr>
      <w:rFonts w:ascii="Arial" w:hAnsi="Arial"/>
      <w:b/>
      <w:color w:val="009FC3"/>
      <w:sz w:val="18"/>
      <w:szCs w:val="20"/>
    </w:rPr>
  </w:style>
  <w:style w:type="paragraph" w:customStyle="1" w:styleId="FORM05TextePuce">
    <w:name w:val="#FORM#05#Texte Puce"/>
    <w:next w:val="FORM02Titre"/>
    <w:uiPriority w:val="99"/>
    <w:rsid w:val="003141E6"/>
    <w:pPr>
      <w:numPr>
        <w:numId w:val="13"/>
      </w:numPr>
      <w:tabs>
        <w:tab w:val="clear" w:pos="2061"/>
        <w:tab w:val="left" w:pos="57"/>
        <w:tab w:val="left" w:pos="170"/>
      </w:tabs>
      <w:spacing w:after="100" w:line="240" w:lineRule="exact"/>
      <w:ind w:left="1871" w:hanging="170"/>
    </w:pPr>
    <w:rPr>
      <w:rFonts w:ascii="Arial" w:hAnsi="Arial"/>
      <w:sz w:val="20"/>
      <w:szCs w:val="20"/>
    </w:rPr>
  </w:style>
  <w:style w:type="paragraph" w:customStyle="1" w:styleId="FORM03Sous-Titre">
    <w:name w:val="#FORM#03#Sous-Titre"/>
    <w:uiPriority w:val="99"/>
    <w:rsid w:val="003141E6"/>
    <w:pPr>
      <w:spacing w:before="400" w:line="320" w:lineRule="exact"/>
      <w:ind w:left="1701"/>
    </w:pPr>
    <w:rPr>
      <w:rFonts w:ascii="Arial" w:hAnsi="Arial"/>
      <w:b/>
      <w:color w:val="888888"/>
      <w:sz w:val="28"/>
      <w:szCs w:val="20"/>
    </w:rPr>
  </w:style>
  <w:style w:type="paragraph" w:customStyle="1" w:styleId="FORM04Inter-Titre">
    <w:name w:val="#FORM#04#Inter-Titre"/>
    <w:uiPriority w:val="99"/>
    <w:rsid w:val="003141E6"/>
    <w:pPr>
      <w:pBdr>
        <w:bottom w:val="single" w:sz="4" w:space="2" w:color="009FC3"/>
      </w:pBdr>
      <w:spacing w:before="400" w:after="100" w:line="240" w:lineRule="exact"/>
      <w:ind w:left="1701"/>
    </w:pPr>
    <w:rPr>
      <w:rFonts w:ascii="Arial" w:hAnsi="Arial"/>
      <w:b/>
      <w:caps/>
      <w:szCs w:val="20"/>
    </w:rPr>
  </w:style>
  <w:style w:type="paragraph" w:customStyle="1" w:styleId="FORM06TextePuceil">
    <w:name w:val="#FORM#06#Texte Puce Œil"/>
    <w:uiPriority w:val="99"/>
    <w:rsid w:val="003141E6"/>
    <w:pPr>
      <w:numPr>
        <w:numId w:val="14"/>
      </w:numPr>
      <w:tabs>
        <w:tab w:val="clear" w:pos="2061"/>
        <w:tab w:val="left" w:pos="1928"/>
      </w:tabs>
      <w:spacing w:after="60"/>
      <w:ind w:left="1928" w:hanging="227"/>
    </w:pPr>
    <w:rPr>
      <w:rFonts w:ascii="Arial" w:hAnsi="Arial"/>
      <w:color w:val="888888"/>
      <w:sz w:val="20"/>
      <w:szCs w:val="20"/>
    </w:rPr>
  </w:style>
  <w:style w:type="paragraph" w:customStyle="1" w:styleId="TABL04TextePuceCarr">
    <w:name w:val="#TABL#04#Texte Puce Carré"/>
    <w:uiPriority w:val="99"/>
    <w:rsid w:val="003141E6"/>
    <w:pPr>
      <w:numPr>
        <w:numId w:val="15"/>
      </w:numPr>
      <w:tabs>
        <w:tab w:val="clear" w:pos="720"/>
        <w:tab w:val="left" w:pos="284"/>
        <w:tab w:val="left" w:pos="1985"/>
        <w:tab w:val="left" w:pos="3402"/>
        <w:tab w:val="left" w:pos="4536"/>
        <w:tab w:val="left" w:pos="5670"/>
        <w:tab w:val="left" w:pos="6804"/>
        <w:tab w:val="left" w:pos="7938"/>
        <w:tab w:val="left" w:pos="9072"/>
      </w:tabs>
      <w:spacing w:before="100" w:after="60" w:line="200" w:lineRule="exact"/>
      <w:ind w:left="283" w:hanging="170"/>
    </w:pPr>
    <w:rPr>
      <w:rFonts w:ascii="Arial" w:hAnsi="Arial"/>
      <w:color w:val="000000"/>
      <w:sz w:val="18"/>
      <w:szCs w:val="20"/>
    </w:rPr>
  </w:style>
  <w:style w:type="paragraph" w:customStyle="1" w:styleId="FORM05TexteGRIS">
    <w:name w:val="#FORM#05#Texte GRIS"/>
    <w:uiPriority w:val="99"/>
    <w:rsid w:val="003141E6"/>
    <w:pPr>
      <w:tabs>
        <w:tab w:val="left" w:pos="1985"/>
        <w:tab w:val="left" w:pos="3402"/>
        <w:tab w:val="left" w:pos="4536"/>
        <w:tab w:val="left" w:pos="5670"/>
        <w:tab w:val="left" w:pos="6804"/>
        <w:tab w:val="left" w:pos="7938"/>
        <w:tab w:val="left" w:pos="9072"/>
      </w:tabs>
      <w:spacing w:before="100"/>
      <w:ind w:left="1701"/>
    </w:pPr>
    <w:rPr>
      <w:rFonts w:ascii="Arial" w:hAnsi="Arial"/>
      <w:color w:val="888888"/>
      <w:sz w:val="20"/>
      <w:szCs w:val="20"/>
    </w:rPr>
  </w:style>
  <w:style w:type="paragraph" w:customStyle="1" w:styleId="FORM05TexteGrasBLEU">
    <w:name w:val="#FORM#05#Texte Gras BLEU"/>
    <w:uiPriority w:val="99"/>
    <w:rsid w:val="003141E6"/>
    <w:pPr>
      <w:tabs>
        <w:tab w:val="left" w:pos="1928"/>
        <w:tab w:val="left" w:pos="1985"/>
        <w:tab w:val="left" w:pos="3402"/>
        <w:tab w:val="left" w:pos="4536"/>
        <w:tab w:val="left" w:pos="5670"/>
        <w:tab w:val="left" w:pos="6804"/>
        <w:tab w:val="left" w:pos="7938"/>
        <w:tab w:val="left" w:pos="8505"/>
        <w:tab w:val="left" w:pos="9072"/>
      </w:tabs>
      <w:spacing w:before="100" w:after="40" w:line="240" w:lineRule="exact"/>
      <w:ind w:left="1701"/>
    </w:pPr>
    <w:rPr>
      <w:rFonts w:ascii="Arial" w:hAnsi="Arial"/>
      <w:b/>
      <w:color w:val="009FC3"/>
      <w:sz w:val="20"/>
      <w:szCs w:val="20"/>
    </w:rPr>
  </w:style>
  <w:style w:type="paragraph" w:customStyle="1" w:styleId="TABL05Bandeau">
    <w:name w:val="#TABL#05#Bandeau"/>
    <w:uiPriority w:val="99"/>
    <w:rsid w:val="003141E6"/>
    <w:pPr>
      <w:shd w:val="clear" w:color="auto" w:fill="009FC3"/>
      <w:jc w:val="center"/>
    </w:pPr>
    <w:rPr>
      <w:rFonts w:ascii="Arial" w:hAnsi="Arial"/>
      <w:b/>
      <w:caps/>
      <w:color w:val="FFFFFF"/>
      <w:sz w:val="20"/>
      <w:szCs w:val="20"/>
    </w:rPr>
  </w:style>
  <w:style w:type="paragraph" w:customStyle="1" w:styleId="TABL02TexteNoir">
    <w:name w:val="#TABL#02#Texte Noir"/>
    <w:uiPriority w:val="99"/>
    <w:rsid w:val="003141E6"/>
    <w:rPr>
      <w:rFonts w:ascii="Arial" w:hAnsi="Arial"/>
      <w:sz w:val="18"/>
      <w:szCs w:val="20"/>
    </w:rPr>
  </w:style>
  <w:style w:type="paragraph" w:styleId="En-tte">
    <w:name w:val="header"/>
    <w:basedOn w:val="Normal"/>
    <w:link w:val="En-tteCar"/>
    <w:uiPriority w:val="99"/>
    <w:rsid w:val="003141E6"/>
    <w:pPr>
      <w:tabs>
        <w:tab w:val="center" w:pos="4536"/>
        <w:tab w:val="right" w:pos="9072"/>
      </w:tabs>
    </w:pPr>
  </w:style>
  <w:style w:type="character" w:customStyle="1" w:styleId="En-tteCar">
    <w:name w:val="En-tête Car"/>
    <w:basedOn w:val="Policepardfaut"/>
    <w:link w:val="En-tte"/>
    <w:uiPriority w:val="99"/>
    <w:semiHidden/>
    <w:locked/>
    <w:rsid w:val="00854011"/>
    <w:rPr>
      <w:rFonts w:cs="Times New Roman"/>
      <w:sz w:val="24"/>
      <w:szCs w:val="24"/>
    </w:rPr>
  </w:style>
  <w:style w:type="paragraph" w:styleId="Pieddepage">
    <w:name w:val="footer"/>
    <w:basedOn w:val="Normal"/>
    <w:link w:val="PieddepageCar"/>
    <w:uiPriority w:val="99"/>
    <w:semiHidden/>
    <w:rsid w:val="003141E6"/>
    <w:pPr>
      <w:tabs>
        <w:tab w:val="center" w:pos="4536"/>
        <w:tab w:val="right" w:pos="9072"/>
      </w:tabs>
    </w:pPr>
  </w:style>
  <w:style w:type="character" w:customStyle="1" w:styleId="PieddepageCar">
    <w:name w:val="Pied de page Car"/>
    <w:basedOn w:val="Policepardfaut"/>
    <w:link w:val="Pieddepage"/>
    <w:uiPriority w:val="99"/>
    <w:semiHidden/>
    <w:locked/>
    <w:rsid w:val="00854011"/>
    <w:rPr>
      <w:rFonts w:cs="Times New Roman"/>
      <w:sz w:val="24"/>
      <w:szCs w:val="24"/>
    </w:rPr>
  </w:style>
  <w:style w:type="paragraph" w:customStyle="1" w:styleId="CV01Fonction">
    <w:name w:val="#CV#01#Fonction"/>
    <w:next w:val="CV02NomAge"/>
    <w:uiPriority w:val="99"/>
    <w:rsid w:val="003141E6"/>
    <w:pPr>
      <w:tabs>
        <w:tab w:val="left" w:pos="2552"/>
      </w:tabs>
      <w:spacing w:after="400" w:line="320" w:lineRule="exact"/>
      <w:ind w:left="2552"/>
    </w:pPr>
    <w:rPr>
      <w:rFonts w:ascii="Arial" w:eastAsia="Arial Unicode MS" w:hAnsi="Arial" w:cs="Courier"/>
      <w:b/>
      <w:color w:val="009FC3"/>
      <w:sz w:val="28"/>
      <w:szCs w:val="20"/>
    </w:rPr>
  </w:style>
  <w:style w:type="paragraph" w:customStyle="1" w:styleId="CV03TitrePoste">
    <w:name w:val="#CV#03#Titre/Poste"/>
    <w:next w:val="CV04Sous-Titre"/>
    <w:uiPriority w:val="99"/>
    <w:rsid w:val="003141E6"/>
    <w:pPr>
      <w:suppressAutoHyphens/>
      <w:spacing w:before="600" w:line="280" w:lineRule="exact"/>
      <w:ind w:left="1418"/>
    </w:pPr>
    <w:rPr>
      <w:rFonts w:ascii="Arial" w:eastAsia="Arial Unicode MS" w:hAnsi="Arial" w:cs="Courier"/>
      <w:b/>
      <w:caps/>
      <w:color w:val="888888"/>
      <w:spacing w:val="40"/>
      <w:sz w:val="28"/>
      <w:szCs w:val="20"/>
    </w:rPr>
  </w:style>
  <w:style w:type="paragraph" w:customStyle="1" w:styleId="CV02NomAge">
    <w:name w:val="#CV#02#Nom/Age"/>
    <w:uiPriority w:val="99"/>
    <w:rsid w:val="003141E6"/>
    <w:pPr>
      <w:spacing w:line="260" w:lineRule="exact"/>
      <w:ind w:left="2552"/>
    </w:pPr>
    <w:rPr>
      <w:rFonts w:ascii="Arial" w:eastAsia="Arial Unicode MS" w:hAnsi="Arial" w:cs="Courier"/>
      <w:b/>
      <w:color w:val="888888"/>
      <w:szCs w:val="20"/>
    </w:rPr>
  </w:style>
  <w:style w:type="paragraph" w:customStyle="1" w:styleId="CV04Sous-Titre">
    <w:name w:val="#CV#04#Sous-Titre"/>
    <w:next w:val="CV06Texte"/>
    <w:uiPriority w:val="99"/>
    <w:rsid w:val="003141E6"/>
    <w:pPr>
      <w:pBdr>
        <w:top w:val="single" w:sz="4" w:space="3" w:color="009FC3"/>
      </w:pBdr>
      <w:spacing w:before="400" w:after="100" w:line="240" w:lineRule="exact"/>
      <w:ind w:left="1418"/>
    </w:pPr>
    <w:rPr>
      <w:rFonts w:ascii="Arial" w:eastAsia="Arial Unicode MS" w:hAnsi="Arial" w:cs="Courier"/>
      <w:b/>
      <w:color w:val="009FC3"/>
      <w:szCs w:val="20"/>
    </w:rPr>
  </w:style>
  <w:style w:type="paragraph" w:customStyle="1" w:styleId="CV05DateTexte">
    <w:name w:val="#CV#05#Date &amp; Texte"/>
    <w:uiPriority w:val="99"/>
    <w:rsid w:val="003141E6"/>
    <w:pPr>
      <w:numPr>
        <w:numId w:val="17"/>
      </w:numPr>
      <w:tabs>
        <w:tab w:val="clear" w:pos="1702"/>
        <w:tab w:val="left" w:pos="1701"/>
        <w:tab w:val="left" w:pos="3119"/>
        <w:tab w:val="left" w:pos="3686"/>
        <w:tab w:val="left" w:pos="5103"/>
      </w:tabs>
      <w:spacing w:after="40" w:line="240" w:lineRule="exact"/>
      <w:ind w:left="3119" w:hanging="1701"/>
    </w:pPr>
    <w:rPr>
      <w:rFonts w:ascii="Arial" w:hAnsi="Arial"/>
      <w:noProof/>
      <w:color w:val="888888"/>
      <w:sz w:val="20"/>
      <w:szCs w:val="20"/>
    </w:rPr>
  </w:style>
  <w:style w:type="character" w:customStyle="1" w:styleId="CV06TexteGras">
    <w:name w:val="#CV#06#Texte Gras"/>
    <w:uiPriority w:val="99"/>
    <w:rsid w:val="003141E6"/>
    <w:rPr>
      <w:rFonts w:ascii="Arial" w:hAnsi="Arial"/>
      <w:b/>
      <w:caps/>
      <w:color w:val="888888"/>
      <w:sz w:val="20"/>
      <w:vertAlign w:val="baseline"/>
    </w:rPr>
  </w:style>
  <w:style w:type="paragraph" w:customStyle="1" w:styleId="CV06Texte">
    <w:name w:val="#CV#06#Texte"/>
    <w:uiPriority w:val="99"/>
    <w:rsid w:val="003141E6"/>
    <w:pPr>
      <w:ind w:left="1418"/>
    </w:pPr>
    <w:rPr>
      <w:rFonts w:ascii="Arial" w:hAnsi="Arial"/>
      <w:noProof/>
      <w:color w:val="888888"/>
      <w:sz w:val="20"/>
      <w:szCs w:val="20"/>
    </w:rPr>
  </w:style>
  <w:style w:type="table" w:styleId="Grilledutableau">
    <w:name w:val="Table Grid"/>
    <w:basedOn w:val="TableauNormal"/>
    <w:rsid w:val="003141E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UR1AdresseHdP">
    <w:name w:val="#COUR#1# Adresse HdP"/>
    <w:next w:val="COUR2Titre"/>
    <w:uiPriority w:val="99"/>
    <w:rsid w:val="003141E6"/>
    <w:pPr>
      <w:keepNext/>
      <w:numPr>
        <w:numId w:val="18"/>
      </w:numPr>
      <w:suppressAutoHyphens/>
      <w:spacing w:after="1400" w:line="220" w:lineRule="exact"/>
    </w:pPr>
    <w:rPr>
      <w:rFonts w:ascii="Arial" w:hAnsi="Arial"/>
      <w:sz w:val="16"/>
      <w:szCs w:val="20"/>
    </w:rPr>
  </w:style>
  <w:style w:type="paragraph" w:customStyle="1" w:styleId="COUR2Titre">
    <w:name w:val="#COUR#2# Titre"/>
    <w:uiPriority w:val="99"/>
    <w:rsid w:val="003141E6"/>
    <w:pPr>
      <w:suppressAutoHyphens/>
      <w:spacing w:after="600" w:line="420" w:lineRule="exact"/>
      <w:jc w:val="center"/>
    </w:pPr>
    <w:rPr>
      <w:rFonts w:ascii="Arial" w:hAnsi="Arial"/>
      <w:b/>
      <w:caps/>
      <w:color w:val="009FC3"/>
      <w:sz w:val="42"/>
      <w:szCs w:val="20"/>
    </w:rPr>
  </w:style>
  <w:style w:type="paragraph" w:customStyle="1" w:styleId="COUR3TexteCourant">
    <w:name w:val="#COUR#3# Texte Courant"/>
    <w:uiPriority w:val="99"/>
    <w:rsid w:val="003141E6"/>
    <w:pPr>
      <w:spacing w:line="300" w:lineRule="exact"/>
      <w:ind w:firstLine="567"/>
      <w:jc w:val="both"/>
    </w:pPr>
    <w:rPr>
      <w:rFonts w:ascii="Arial" w:eastAsia="Arial Unicode MS" w:hAnsi="Arial"/>
      <w:color w:val="000000"/>
      <w:szCs w:val="20"/>
    </w:rPr>
  </w:style>
  <w:style w:type="paragraph" w:customStyle="1" w:styleId="COUR4TexteGras">
    <w:name w:val="#COUR#4# #Texte Gras"/>
    <w:uiPriority w:val="99"/>
    <w:rsid w:val="003141E6"/>
    <w:rPr>
      <w:rFonts w:ascii="Arial" w:eastAsia="Arial Unicode MS" w:hAnsi="Arial"/>
      <w:b/>
      <w:color w:val="000000"/>
      <w:szCs w:val="20"/>
    </w:rPr>
  </w:style>
  <w:style w:type="character" w:customStyle="1" w:styleId="COUR5Gras">
    <w:name w:val="#COUR#5# Gras"/>
    <w:uiPriority w:val="99"/>
    <w:rsid w:val="003141E6"/>
    <w:rPr>
      <w:rFonts w:ascii="Arial" w:hAnsi="Arial"/>
      <w:b/>
      <w:color w:val="auto"/>
      <w:sz w:val="22"/>
    </w:rPr>
  </w:style>
  <w:style w:type="paragraph" w:customStyle="1" w:styleId="COUR6AdresseBdP">
    <w:name w:val="#COUR#6#Adresse BdP"/>
    <w:uiPriority w:val="99"/>
    <w:rsid w:val="003141E6"/>
    <w:pPr>
      <w:ind w:left="567"/>
    </w:pPr>
    <w:rPr>
      <w:rFonts w:ascii="Arial" w:hAnsi="Arial"/>
      <w:sz w:val="16"/>
      <w:szCs w:val="20"/>
    </w:rPr>
  </w:style>
  <w:style w:type="paragraph" w:customStyle="1" w:styleId="DOS1Adresse">
    <w:name w:val="#DOS#1#Adresse"/>
    <w:uiPriority w:val="99"/>
    <w:rsid w:val="003141E6"/>
    <w:pPr>
      <w:jc w:val="right"/>
    </w:pPr>
    <w:rPr>
      <w:rFonts w:ascii="Arial" w:hAnsi="Arial"/>
      <w:color w:val="888888"/>
      <w:sz w:val="20"/>
      <w:szCs w:val="20"/>
    </w:rPr>
  </w:style>
  <w:style w:type="paragraph" w:customStyle="1" w:styleId="DOS1MentionLgale">
    <w:name w:val="#DOS#1#Mention Légale"/>
    <w:uiPriority w:val="99"/>
    <w:rsid w:val="003141E6"/>
    <w:pPr>
      <w:jc w:val="right"/>
    </w:pPr>
    <w:rPr>
      <w:rFonts w:ascii="Arial" w:hAnsi="Arial"/>
      <w:color w:val="888888"/>
      <w:sz w:val="16"/>
      <w:szCs w:val="20"/>
    </w:rPr>
  </w:style>
  <w:style w:type="paragraph" w:styleId="TM3">
    <w:name w:val="toc 3"/>
    <w:basedOn w:val="Normal"/>
    <w:next w:val="Normal"/>
    <w:autoRedefine/>
    <w:uiPriority w:val="39"/>
    <w:rsid w:val="007903AC"/>
    <w:pPr>
      <w:numPr>
        <w:ilvl w:val="1"/>
        <w:numId w:val="1"/>
      </w:numPr>
      <w:tabs>
        <w:tab w:val="left" w:pos="2694"/>
        <w:tab w:val="right" w:leader="dot" w:pos="8505"/>
      </w:tabs>
      <w:ind w:right="1134" w:firstLine="1111"/>
    </w:pPr>
    <w:rPr>
      <w:rFonts w:ascii="Arial" w:hAnsi="Arial"/>
      <w:color w:val="F5821F"/>
      <w:sz w:val="18"/>
    </w:rPr>
  </w:style>
  <w:style w:type="paragraph" w:styleId="TM4">
    <w:name w:val="toc 4"/>
    <w:basedOn w:val="Normal"/>
    <w:next w:val="Normal"/>
    <w:autoRedefine/>
    <w:uiPriority w:val="99"/>
    <w:semiHidden/>
    <w:rsid w:val="003141E6"/>
    <w:pPr>
      <w:ind w:left="720"/>
    </w:pPr>
  </w:style>
  <w:style w:type="paragraph" w:styleId="TM5">
    <w:name w:val="toc 5"/>
    <w:basedOn w:val="Normal"/>
    <w:next w:val="Normal"/>
    <w:autoRedefine/>
    <w:uiPriority w:val="99"/>
    <w:semiHidden/>
    <w:rsid w:val="003141E6"/>
    <w:pPr>
      <w:ind w:left="960"/>
    </w:pPr>
  </w:style>
  <w:style w:type="paragraph" w:styleId="TM6">
    <w:name w:val="toc 6"/>
    <w:basedOn w:val="Normal"/>
    <w:next w:val="Normal"/>
    <w:autoRedefine/>
    <w:uiPriority w:val="99"/>
    <w:semiHidden/>
    <w:rsid w:val="003141E6"/>
    <w:pPr>
      <w:ind w:left="1200"/>
    </w:pPr>
  </w:style>
  <w:style w:type="paragraph" w:styleId="TM7">
    <w:name w:val="toc 7"/>
    <w:basedOn w:val="Normal"/>
    <w:next w:val="Normal"/>
    <w:autoRedefine/>
    <w:uiPriority w:val="99"/>
    <w:semiHidden/>
    <w:rsid w:val="003141E6"/>
    <w:pPr>
      <w:ind w:left="1440"/>
    </w:pPr>
  </w:style>
  <w:style w:type="paragraph" w:styleId="TM8">
    <w:name w:val="toc 8"/>
    <w:basedOn w:val="Normal"/>
    <w:next w:val="Normal"/>
    <w:autoRedefine/>
    <w:uiPriority w:val="99"/>
    <w:semiHidden/>
    <w:rsid w:val="003141E6"/>
    <w:pPr>
      <w:ind w:left="1680"/>
    </w:pPr>
  </w:style>
  <w:style w:type="paragraph" w:styleId="TM9">
    <w:name w:val="toc 9"/>
    <w:basedOn w:val="Normal"/>
    <w:next w:val="Normal"/>
    <w:autoRedefine/>
    <w:uiPriority w:val="99"/>
    <w:semiHidden/>
    <w:rsid w:val="003141E6"/>
    <w:pPr>
      <w:ind w:left="1920"/>
    </w:pPr>
  </w:style>
  <w:style w:type="paragraph" w:customStyle="1" w:styleId="TM20">
    <w:name w:val="TM2"/>
    <w:basedOn w:val="TM1"/>
    <w:uiPriority w:val="99"/>
    <w:rsid w:val="003141E6"/>
    <w:rPr>
      <w:noProof/>
    </w:rPr>
  </w:style>
  <w:style w:type="character" w:styleId="Lienhypertexte">
    <w:name w:val="Hyperlink"/>
    <w:basedOn w:val="Policepardfaut"/>
    <w:uiPriority w:val="99"/>
    <w:rsid w:val="00AC22ED"/>
    <w:rPr>
      <w:rFonts w:cs="Times New Roman"/>
      <w:color w:val="0000FF"/>
      <w:u w:val="single"/>
    </w:rPr>
  </w:style>
  <w:style w:type="paragraph" w:customStyle="1" w:styleId="TABL04TextePuceil">
    <w:name w:val="#TABL#04#Texte Puce Œil"/>
    <w:uiPriority w:val="99"/>
    <w:rsid w:val="003141E6"/>
    <w:pPr>
      <w:numPr>
        <w:numId w:val="2"/>
      </w:numPr>
      <w:tabs>
        <w:tab w:val="clear" w:pos="284"/>
        <w:tab w:val="left" w:pos="340"/>
        <w:tab w:val="left" w:pos="425"/>
        <w:tab w:val="left" w:pos="567"/>
      </w:tabs>
      <w:spacing w:after="60" w:line="200" w:lineRule="exact"/>
      <w:ind w:left="340" w:right="113" w:hanging="227"/>
    </w:pPr>
    <w:rPr>
      <w:rFonts w:ascii="Arial" w:eastAsia="Arial Unicode MS" w:hAnsi="Arial"/>
      <w:sz w:val="18"/>
      <w:szCs w:val="24"/>
    </w:rPr>
  </w:style>
  <w:style w:type="paragraph" w:customStyle="1" w:styleId="6CHAPPuce2">
    <w:name w:val="#6#CHAP#Puce 2"/>
    <w:uiPriority w:val="99"/>
    <w:rsid w:val="003141E6"/>
    <w:pPr>
      <w:numPr>
        <w:numId w:val="19"/>
      </w:numPr>
      <w:spacing w:after="120" w:line="240" w:lineRule="exact"/>
      <w:ind w:left="2552" w:hanging="284"/>
    </w:pPr>
    <w:rPr>
      <w:rFonts w:ascii="Arial" w:eastAsia="Arial Unicode MS" w:hAnsi="Arial"/>
      <w:sz w:val="20"/>
      <w:szCs w:val="20"/>
    </w:rPr>
  </w:style>
  <w:style w:type="paragraph" w:styleId="Textedebulles">
    <w:name w:val="Balloon Text"/>
    <w:basedOn w:val="Normal"/>
    <w:link w:val="TextedebullesCar"/>
    <w:uiPriority w:val="99"/>
    <w:semiHidden/>
    <w:rsid w:val="00284CE5"/>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854011"/>
    <w:rPr>
      <w:rFonts w:cs="Times New Roman"/>
      <w:sz w:val="2"/>
    </w:rPr>
  </w:style>
  <w:style w:type="paragraph" w:customStyle="1" w:styleId="Tableau">
    <w:name w:val="Tableau"/>
    <w:basedOn w:val="Normal"/>
    <w:uiPriority w:val="99"/>
    <w:rsid w:val="00C611C2"/>
    <w:pPr>
      <w:spacing w:before="60" w:after="60"/>
      <w:jc w:val="both"/>
    </w:pPr>
    <w:rPr>
      <w:szCs w:val="20"/>
    </w:rPr>
  </w:style>
  <w:style w:type="paragraph" w:styleId="Corpsdetexte">
    <w:name w:val="Body Text"/>
    <w:basedOn w:val="3CHAPTexte"/>
    <w:link w:val="CorpsdetexteCar"/>
    <w:uiPriority w:val="99"/>
    <w:rsid w:val="003A3D87"/>
    <w:pPr>
      <w:ind w:firstLine="0"/>
    </w:pPr>
  </w:style>
  <w:style w:type="character" w:customStyle="1" w:styleId="CorpsdetexteCar">
    <w:name w:val="Corps de texte Car"/>
    <w:basedOn w:val="Policepardfaut"/>
    <w:link w:val="Corpsdetexte"/>
    <w:uiPriority w:val="99"/>
    <w:locked/>
    <w:rsid w:val="00115F1A"/>
    <w:rPr>
      <w:rFonts w:ascii="Arial Narrow" w:hAnsi="Arial Narrow" w:cs="Times New Roman"/>
      <w:sz w:val="22"/>
    </w:rPr>
  </w:style>
  <w:style w:type="paragraph" w:customStyle="1" w:styleId="Corpsdetableau">
    <w:name w:val="Corps de tableau"/>
    <w:basedOn w:val="Normal"/>
    <w:uiPriority w:val="99"/>
    <w:rsid w:val="005854DD"/>
    <w:pPr>
      <w:tabs>
        <w:tab w:val="left" w:pos="567"/>
      </w:tabs>
      <w:spacing w:before="60" w:after="60"/>
    </w:pPr>
    <w:rPr>
      <w:rFonts w:ascii="Arial Narrow" w:hAnsi="Arial Narrow"/>
      <w:sz w:val="22"/>
      <w:szCs w:val="20"/>
    </w:rPr>
  </w:style>
  <w:style w:type="paragraph" w:styleId="Listepuces2">
    <w:name w:val="List Bullet 2"/>
    <w:basedOn w:val="Corpsdetexte"/>
    <w:uiPriority w:val="99"/>
    <w:rsid w:val="000947AC"/>
    <w:pPr>
      <w:numPr>
        <w:numId w:val="22"/>
      </w:numPr>
      <w:tabs>
        <w:tab w:val="clear" w:pos="360"/>
        <w:tab w:val="left" w:pos="851"/>
      </w:tabs>
      <w:spacing w:after="60"/>
      <w:ind w:left="850" w:hanging="425"/>
    </w:pPr>
  </w:style>
  <w:style w:type="paragraph" w:styleId="Listepuces">
    <w:name w:val="List Bullet"/>
    <w:basedOn w:val="Corpsdetexte"/>
    <w:uiPriority w:val="99"/>
    <w:rsid w:val="000947AC"/>
    <w:pPr>
      <w:numPr>
        <w:numId w:val="20"/>
      </w:numPr>
    </w:pPr>
  </w:style>
  <w:style w:type="paragraph" w:styleId="Listepuces3">
    <w:name w:val="List Bullet 3"/>
    <w:basedOn w:val="Corpsdetexte"/>
    <w:uiPriority w:val="99"/>
    <w:rsid w:val="000947AC"/>
    <w:pPr>
      <w:numPr>
        <w:numId w:val="21"/>
      </w:numPr>
      <w:tabs>
        <w:tab w:val="clear" w:pos="926"/>
        <w:tab w:val="num" w:pos="1134"/>
      </w:tabs>
      <w:ind w:left="1134" w:hanging="283"/>
    </w:pPr>
  </w:style>
  <w:style w:type="paragraph" w:customStyle="1" w:styleId="Listepuce1">
    <w:name w:val="Liste à puce 1"/>
    <w:basedOn w:val="Listepuces"/>
    <w:uiPriority w:val="99"/>
    <w:rsid w:val="003A3D87"/>
  </w:style>
  <w:style w:type="paragraph" w:customStyle="1" w:styleId="Listepuce2">
    <w:name w:val="Liste à puce 2"/>
    <w:basedOn w:val="Listepuces2"/>
    <w:uiPriority w:val="99"/>
    <w:rsid w:val="003A3D87"/>
  </w:style>
  <w:style w:type="paragraph" w:customStyle="1" w:styleId="Style1">
    <w:name w:val="Style1"/>
    <w:basedOn w:val="Titre"/>
    <w:uiPriority w:val="99"/>
    <w:rsid w:val="003A3D87"/>
  </w:style>
  <w:style w:type="paragraph" w:customStyle="1" w:styleId="Sous-TitreDocument">
    <w:name w:val="Sous-Titre Document"/>
    <w:basedOn w:val="Titre"/>
    <w:uiPriority w:val="99"/>
    <w:rsid w:val="007E036D"/>
    <w:pPr>
      <w:numPr>
        <w:numId w:val="0"/>
      </w:numPr>
      <w:jc w:val="right"/>
    </w:pPr>
    <w:rPr>
      <w:caps w:val="0"/>
      <w:sz w:val="40"/>
    </w:rPr>
  </w:style>
  <w:style w:type="paragraph" w:styleId="Titre">
    <w:name w:val="Title"/>
    <w:basedOn w:val="COUV1Titre"/>
    <w:next w:val="Corpsdetexte"/>
    <w:link w:val="TitreCar"/>
    <w:uiPriority w:val="99"/>
    <w:qFormat/>
    <w:rsid w:val="002F1F42"/>
    <w:pPr>
      <w:pageBreakBefore/>
      <w:numPr>
        <w:numId w:val="24"/>
      </w:numPr>
      <w:spacing w:line="360" w:lineRule="auto"/>
      <w:ind w:left="357" w:hanging="357"/>
      <w:outlineLvl w:val="0"/>
    </w:pPr>
  </w:style>
  <w:style w:type="character" w:customStyle="1" w:styleId="TitreCar">
    <w:name w:val="Titre Car"/>
    <w:basedOn w:val="Policepardfaut"/>
    <w:link w:val="Titre"/>
    <w:uiPriority w:val="99"/>
    <w:locked/>
    <w:rsid w:val="00854011"/>
    <w:rPr>
      <w:rFonts w:ascii="Arial" w:hAnsi="Arial"/>
      <w:caps/>
      <w:color w:val="F5821F"/>
      <w:sz w:val="44"/>
      <w:szCs w:val="20"/>
    </w:rPr>
  </w:style>
  <w:style w:type="paragraph" w:customStyle="1" w:styleId="Nota">
    <w:name w:val="Nota"/>
    <w:basedOn w:val="Corpsdetexte"/>
    <w:next w:val="Corpsdetexte"/>
    <w:uiPriority w:val="99"/>
    <w:rsid w:val="005854DD"/>
    <w:pPr>
      <w:tabs>
        <w:tab w:val="clear" w:pos="3969"/>
        <w:tab w:val="left" w:pos="709"/>
      </w:tabs>
      <w:suppressAutoHyphens w:val="0"/>
      <w:spacing w:before="240" w:after="240" w:line="240" w:lineRule="auto"/>
      <w:ind w:left="851" w:right="28" w:hanging="851"/>
    </w:pPr>
    <w:rPr>
      <w:i/>
      <w:iCs/>
      <w:color w:val="000000"/>
    </w:rPr>
  </w:style>
  <w:style w:type="paragraph" w:customStyle="1" w:styleId="TitreDocument">
    <w:name w:val="Titre Document"/>
    <w:basedOn w:val="Titre"/>
    <w:uiPriority w:val="99"/>
    <w:rsid w:val="007E036D"/>
    <w:pPr>
      <w:numPr>
        <w:numId w:val="0"/>
      </w:numPr>
      <w:jc w:val="right"/>
    </w:pPr>
  </w:style>
  <w:style w:type="character" w:styleId="Numrodepage">
    <w:name w:val="page number"/>
    <w:basedOn w:val="Policepardfaut"/>
    <w:rsid w:val="002F1F42"/>
    <w:rPr>
      <w:rFonts w:cs="Times New Roman"/>
    </w:rPr>
  </w:style>
  <w:style w:type="paragraph" w:styleId="Listenumros">
    <w:name w:val="List Number"/>
    <w:basedOn w:val="Normal"/>
    <w:uiPriority w:val="99"/>
    <w:rsid w:val="009E2BFD"/>
    <w:pPr>
      <w:numPr>
        <w:numId w:val="25"/>
      </w:numPr>
    </w:pPr>
    <w:rPr>
      <w:rFonts w:ascii="Cambria" w:hAnsi="Cambria" w:cs="Arial"/>
      <w:sz w:val="20"/>
      <w:szCs w:val="20"/>
    </w:rPr>
  </w:style>
  <w:style w:type="paragraph" w:customStyle="1" w:styleId="Titre3Justifi">
    <w:name w:val="Titre 3 + Justifié"/>
    <w:basedOn w:val="Titre2"/>
    <w:uiPriority w:val="99"/>
    <w:rsid w:val="009E2BFD"/>
    <w:pPr>
      <w:keepNext/>
      <w:numPr>
        <w:ilvl w:val="2"/>
        <w:numId w:val="25"/>
      </w:numPr>
      <w:tabs>
        <w:tab w:val="clear" w:pos="1985"/>
        <w:tab w:val="clear" w:pos="2410"/>
        <w:tab w:val="clear" w:pos="2552"/>
        <w:tab w:val="clear" w:pos="3119"/>
        <w:tab w:val="clear" w:pos="3402"/>
        <w:tab w:val="clear" w:pos="3686"/>
        <w:tab w:val="clear" w:pos="3969"/>
        <w:tab w:val="num" w:pos="2366"/>
      </w:tabs>
      <w:spacing w:before="240" w:after="60" w:line="240" w:lineRule="auto"/>
      <w:jc w:val="both"/>
    </w:pPr>
    <w:rPr>
      <w:rFonts w:ascii="Cambria" w:eastAsia="Times New Roman" w:hAnsi="Cambria" w:cs="Arial"/>
      <w:b w:val="0"/>
      <w:iCs/>
      <w:color w:val="0000FF"/>
      <w:kern w:val="32"/>
      <w:sz w:val="28"/>
      <w:szCs w:val="28"/>
      <w:u w:val="single"/>
    </w:rPr>
  </w:style>
  <w:style w:type="paragraph" w:customStyle="1" w:styleId="Titre4Justifi">
    <w:name w:val="Titre 4 + Justifié"/>
    <w:basedOn w:val="Titre3Justifi"/>
    <w:uiPriority w:val="99"/>
    <w:rsid w:val="009E2BFD"/>
    <w:pPr>
      <w:numPr>
        <w:ilvl w:val="3"/>
      </w:numPr>
      <w:tabs>
        <w:tab w:val="num" w:pos="2366"/>
        <w:tab w:val="num" w:pos="3086"/>
      </w:tabs>
    </w:pPr>
  </w:style>
  <w:style w:type="paragraph" w:customStyle="1" w:styleId="Titre2Justifi">
    <w:name w:val="Titre 2 + Justifié"/>
    <w:basedOn w:val="Titre1"/>
    <w:uiPriority w:val="99"/>
    <w:rsid w:val="009E2BFD"/>
    <w:pPr>
      <w:keepNext/>
      <w:pageBreakBefore w:val="0"/>
      <w:numPr>
        <w:ilvl w:val="1"/>
        <w:numId w:val="25"/>
      </w:numPr>
      <w:tabs>
        <w:tab w:val="clear" w:pos="3402"/>
        <w:tab w:val="clear" w:pos="5103"/>
        <w:tab w:val="clear" w:pos="5387"/>
        <w:tab w:val="clear" w:pos="7088"/>
        <w:tab w:val="num" w:pos="1646"/>
        <w:tab w:val="num" w:pos="2268"/>
      </w:tabs>
      <w:suppressAutoHyphens w:val="0"/>
      <w:spacing w:after="60" w:line="240" w:lineRule="auto"/>
      <w:ind w:left="2268"/>
      <w:jc w:val="both"/>
    </w:pPr>
    <w:rPr>
      <w:rFonts w:eastAsia="Times New Roman" w:cs="Arial"/>
      <w:b/>
      <w:bCs/>
      <w:color w:val="0000FF"/>
      <w:kern w:val="32"/>
      <w:sz w:val="36"/>
      <w:szCs w:val="36"/>
      <w:u w:val="single"/>
    </w:rPr>
  </w:style>
  <w:style w:type="paragraph" w:styleId="Paragraphedeliste">
    <w:name w:val="List Paragraph"/>
    <w:basedOn w:val="Normal"/>
    <w:uiPriority w:val="34"/>
    <w:qFormat/>
    <w:rsid w:val="009E2BFD"/>
    <w:pPr>
      <w:ind w:left="708"/>
    </w:pPr>
    <w:rPr>
      <w:rFonts w:ascii="Cambria" w:hAnsi="Cambria" w:cs="Arial"/>
      <w:sz w:val="20"/>
      <w:szCs w:val="20"/>
    </w:rPr>
  </w:style>
  <w:style w:type="paragraph" w:styleId="Normalcentr">
    <w:name w:val="Block Text"/>
    <w:basedOn w:val="Normal"/>
    <w:uiPriority w:val="99"/>
    <w:rsid w:val="009E2BFD"/>
    <w:pPr>
      <w:spacing w:after="120"/>
      <w:ind w:left="1440" w:right="1440"/>
    </w:pPr>
    <w:rPr>
      <w:rFonts w:ascii="Cambria" w:hAnsi="Cambria" w:cs="Arial"/>
      <w:sz w:val="20"/>
      <w:szCs w:val="20"/>
    </w:rPr>
  </w:style>
  <w:style w:type="character" w:styleId="Marquedecommentaire">
    <w:name w:val="annotation reference"/>
    <w:basedOn w:val="Policepardfaut"/>
    <w:uiPriority w:val="99"/>
    <w:rsid w:val="0031024B"/>
    <w:rPr>
      <w:rFonts w:cs="Times New Roman"/>
      <w:sz w:val="16"/>
      <w:szCs w:val="16"/>
    </w:rPr>
  </w:style>
  <w:style w:type="paragraph" w:styleId="Commentaire">
    <w:name w:val="annotation text"/>
    <w:basedOn w:val="Normal"/>
    <w:link w:val="CommentaireCar"/>
    <w:uiPriority w:val="99"/>
    <w:rsid w:val="0031024B"/>
    <w:rPr>
      <w:sz w:val="20"/>
      <w:szCs w:val="20"/>
    </w:rPr>
  </w:style>
  <w:style w:type="character" w:customStyle="1" w:styleId="CommentaireCar">
    <w:name w:val="Commentaire Car"/>
    <w:basedOn w:val="Policepardfaut"/>
    <w:link w:val="Commentaire"/>
    <w:uiPriority w:val="99"/>
    <w:locked/>
    <w:rsid w:val="0031024B"/>
    <w:rPr>
      <w:rFonts w:cs="Times New Roman"/>
    </w:rPr>
  </w:style>
  <w:style w:type="paragraph" w:styleId="Objetducommentaire">
    <w:name w:val="annotation subject"/>
    <w:basedOn w:val="Commentaire"/>
    <w:next w:val="Commentaire"/>
    <w:link w:val="ObjetducommentaireCar"/>
    <w:uiPriority w:val="99"/>
    <w:semiHidden/>
    <w:unhideWhenUsed/>
    <w:rsid w:val="00884C04"/>
    <w:rPr>
      <w:b/>
      <w:bCs/>
    </w:rPr>
  </w:style>
  <w:style w:type="character" w:customStyle="1" w:styleId="ObjetducommentaireCar">
    <w:name w:val="Objet du commentaire Car"/>
    <w:basedOn w:val="CommentaireCar"/>
    <w:link w:val="Objetducommentaire"/>
    <w:uiPriority w:val="99"/>
    <w:semiHidden/>
    <w:rsid w:val="00884C04"/>
    <w:rPr>
      <w:rFonts w:cs="Times New Roman"/>
      <w:b/>
      <w:bCs/>
      <w:sz w:val="20"/>
      <w:szCs w:val="20"/>
    </w:rPr>
  </w:style>
  <w:style w:type="paragraph" w:styleId="NormalWeb">
    <w:name w:val="Normal (Web)"/>
    <w:basedOn w:val="Normal"/>
    <w:uiPriority w:val="99"/>
    <w:semiHidden/>
    <w:unhideWhenUsed/>
    <w:rsid w:val="003C4F37"/>
    <w:pPr>
      <w:spacing w:before="100" w:beforeAutospacing="1" w:after="100" w:afterAutospacing="1"/>
    </w:pPr>
    <w:rPr>
      <w:rFonts w:eastAsiaTheme="minorEastAsia"/>
    </w:rPr>
  </w:style>
  <w:style w:type="paragraph" w:styleId="Rvision">
    <w:name w:val="Revision"/>
    <w:hidden/>
    <w:uiPriority w:val="99"/>
    <w:semiHidden/>
    <w:rsid w:val="006E0821"/>
    <w:rPr>
      <w:sz w:val="24"/>
      <w:szCs w:val="24"/>
    </w:rPr>
  </w:style>
  <w:style w:type="paragraph" w:styleId="Notedebasdepage">
    <w:name w:val="footnote text"/>
    <w:basedOn w:val="Normal"/>
    <w:link w:val="NotedebasdepageCar"/>
    <w:uiPriority w:val="99"/>
    <w:semiHidden/>
    <w:unhideWhenUsed/>
    <w:rsid w:val="001D1E86"/>
    <w:rPr>
      <w:sz w:val="20"/>
      <w:szCs w:val="20"/>
    </w:rPr>
  </w:style>
  <w:style w:type="character" w:customStyle="1" w:styleId="NotedebasdepageCar">
    <w:name w:val="Note de bas de page Car"/>
    <w:basedOn w:val="Policepardfaut"/>
    <w:link w:val="Notedebasdepage"/>
    <w:uiPriority w:val="99"/>
    <w:semiHidden/>
    <w:rsid w:val="001D1E86"/>
    <w:rPr>
      <w:sz w:val="20"/>
      <w:szCs w:val="20"/>
    </w:rPr>
  </w:style>
  <w:style w:type="character" w:styleId="Appelnotedebasdep">
    <w:name w:val="footnote reference"/>
    <w:basedOn w:val="Policepardfaut"/>
    <w:uiPriority w:val="99"/>
    <w:semiHidden/>
    <w:unhideWhenUsed/>
    <w:rsid w:val="001D1E8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13764">
      <w:bodyDiv w:val="1"/>
      <w:marLeft w:val="0"/>
      <w:marRight w:val="0"/>
      <w:marTop w:val="0"/>
      <w:marBottom w:val="0"/>
      <w:divBdr>
        <w:top w:val="none" w:sz="0" w:space="0" w:color="auto"/>
        <w:left w:val="none" w:sz="0" w:space="0" w:color="auto"/>
        <w:bottom w:val="none" w:sz="0" w:space="0" w:color="auto"/>
        <w:right w:val="none" w:sz="0" w:space="0" w:color="auto"/>
      </w:divBdr>
    </w:div>
    <w:div w:id="211616678">
      <w:bodyDiv w:val="1"/>
      <w:marLeft w:val="0"/>
      <w:marRight w:val="0"/>
      <w:marTop w:val="0"/>
      <w:marBottom w:val="0"/>
      <w:divBdr>
        <w:top w:val="none" w:sz="0" w:space="0" w:color="auto"/>
        <w:left w:val="none" w:sz="0" w:space="0" w:color="auto"/>
        <w:bottom w:val="none" w:sz="0" w:space="0" w:color="auto"/>
        <w:right w:val="none" w:sz="0" w:space="0" w:color="auto"/>
      </w:divBdr>
    </w:div>
    <w:div w:id="220095447">
      <w:bodyDiv w:val="1"/>
      <w:marLeft w:val="0"/>
      <w:marRight w:val="0"/>
      <w:marTop w:val="0"/>
      <w:marBottom w:val="0"/>
      <w:divBdr>
        <w:top w:val="none" w:sz="0" w:space="0" w:color="auto"/>
        <w:left w:val="none" w:sz="0" w:space="0" w:color="auto"/>
        <w:bottom w:val="none" w:sz="0" w:space="0" w:color="auto"/>
        <w:right w:val="none" w:sz="0" w:space="0" w:color="auto"/>
      </w:divBdr>
    </w:div>
    <w:div w:id="298607126">
      <w:bodyDiv w:val="1"/>
      <w:marLeft w:val="0"/>
      <w:marRight w:val="0"/>
      <w:marTop w:val="0"/>
      <w:marBottom w:val="0"/>
      <w:divBdr>
        <w:top w:val="none" w:sz="0" w:space="0" w:color="auto"/>
        <w:left w:val="none" w:sz="0" w:space="0" w:color="auto"/>
        <w:bottom w:val="none" w:sz="0" w:space="0" w:color="auto"/>
        <w:right w:val="none" w:sz="0" w:space="0" w:color="auto"/>
      </w:divBdr>
    </w:div>
    <w:div w:id="309477868">
      <w:bodyDiv w:val="1"/>
      <w:marLeft w:val="0"/>
      <w:marRight w:val="0"/>
      <w:marTop w:val="0"/>
      <w:marBottom w:val="0"/>
      <w:divBdr>
        <w:top w:val="none" w:sz="0" w:space="0" w:color="auto"/>
        <w:left w:val="none" w:sz="0" w:space="0" w:color="auto"/>
        <w:bottom w:val="none" w:sz="0" w:space="0" w:color="auto"/>
        <w:right w:val="none" w:sz="0" w:space="0" w:color="auto"/>
      </w:divBdr>
    </w:div>
    <w:div w:id="438530409">
      <w:bodyDiv w:val="1"/>
      <w:marLeft w:val="0"/>
      <w:marRight w:val="0"/>
      <w:marTop w:val="0"/>
      <w:marBottom w:val="0"/>
      <w:divBdr>
        <w:top w:val="none" w:sz="0" w:space="0" w:color="auto"/>
        <w:left w:val="none" w:sz="0" w:space="0" w:color="auto"/>
        <w:bottom w:val="none" w:sz="0" w:space="0" w:color="auto"/>
        <w:right w:val="none" w:sz="0" w:space="0" w:color="auto"/>
      </w:divBdr>
    </w:div>
    <w:div w:id="660700516">
      <w:bodyDiv w:val="1"/>
      <w:marLeft w:val="0"/>
      <w:marRight w:val="0"/>
      <w:marTop w:val="0"/>
      <w:marBottom w:val="0"/>
      <w:divBdr>
        <w:top w:val="none" w:sz="0" w:space="0" w:color="auto"/>
        <w:left w:val="none" w:sz="0" w:space="0" w:color="auto"/>
        <w:bottom w:val="none" w:sz="0" w:space="0" w:color="auto"/>
        <w:right w:val="none" w:sz="0" w:space="0" w:color="auto"/>
      </w:divBdr>
    </w:div>
    <w:div w:id="977537743">
      <w:bodyDiv w:val="1"/>
      <w:marLeft w:val="0"/>
      <w:marRight w:val="0"/>
      <w:marTop w:val="0"/>
      <w:marBottom w:val="0"/>
      <w:divBdr>
        <w:top w:val="none" w:sz="0" w:space="0" w:color="auto"/>
        <w:left w:val="none" w:sz="0" w:space="0" w:color="auto"/>
        <w:bottom w:val="none" w:sz="0" w:space="0" w:color="auto"/>
        <w:right w:val="none" w:sz="0" w:space="0" w:color="auto"/>
      </w:divBdr>
      <w:divsChild>
        <w:div w:id="1385717399">
          <w:marLeft w:val="446"/>
          <w:marRight w:val="0"/>
          <w:marTop w:val="200"/>
          <w:marBottom w:val="0"/>
          <w:divBdr>
            <w:top w:val="none" w:sz="0" w:space="0" w:color="auto"/>
            <w:left w:val="none" w:sz="0" w:space="0" w:color="auto"/>
            <w:bottom w:val="none" w:sz="0" w:space="0" w:color="auto"/>
            <w:right w:val="none" w:sz="0" w:space="0" w:color="auto"/>
          </w:divBdr>
        </w:div>
        <w:div w:id="1932469087">
          <w:marLeft w:val="446"/>
          <w:marRight w:val="0"/>
          <w:marTop w:val="120"/>
          <w:marBottom w:val="0"/>
          <w:divBdr>
            <w:top w:val="none" w:sz="0" w:space="0" w:color="auto"/>
            <w:left w:val="none" w:sz="0" w:space="0" w:color="auto"/>
            <w:bottom w:val="none" w:sz="0" w:space="0" w:color="auto"/>
            <w:right w:val="none" w:sz="0" w:space="0" w:color="auto"/>
          </w:divBdr>
        </w:div>
        <w:div w:id="1596009730">
          <w:marLeft w:val="360"/>
          <w:marRight w:val="0"/>
          <w:marTop w:val="120"/>
          <w:marBottom w:val="0"/>
          <w:divBdr>
            <w:top w:val="none" w:sz="0" w:space="0" w:color="auto"/>
            <w:left w:val="none" w:sz="0" w:space="0" w:color="auto"/>
            <w:bottom w:val="none" w:sz="0" w:space="0" w:color="auto"/>
            <w:right w:val="none" w:sz="0" w:space="0" w:color="auto"/>
          </w:divBdr>
        </w:div>
      </w:divsChild>
    </w:div>
    <w:div w:id="1004162747">
      <w:bodyDiv w:val="1"/>
      <w:marLeft w:val="0"/>
      <w:marRight w:val="0"/>
      <w:marTop w:val="0"/>
      <w:marBottom w:val="0"/>
      <w:divBdr>
        <w:top w:val="none" w:sz="0" w:space="0" w:color="auto"/>
        <w:left w:val="none" w:sz="0" w:space="0" w:color="auto"/>
        <w:bottom w:val="none" w:sz="0" w:space="0" w:color="auto"/>
        <w:right w:val="none" w:sz="0" w:space="0" w:color="auto"/>
      </w:divBdr>
    </w:div>
    <w:div w:id="1015771938">
      <w:bodyDiv w:val="1"/>
      <w:marLeft w:val="0"/>
      <w:marRight w:val="0"/>
      <w:marTop w:val="0"/>
      <w:marBottom w:val="0"/>
      <w:divBdr>
        <w:top w:val="none" w:sz="0" w:space="0" w:color="auto"/>
        <w:left w:val="none" w:sz="0" w:space="0" w:color="auto"/>
        <w:bottom w:val="none" w:sz="0" w:space="0" w:color="auto"/>
        <w:right w:val="none" w:sz="0" w:space="0" w:color="auto"/>
      </w:divBdr>
    </w:div>
    <w:div w:id="1096483417">
      <w:bodyDiv w:val="1"/>
      <w:marLeft w:val="0"/>
      <w:marRight w:val="0"/>
      <w:marTop w:val="0"/>
      <w:marBottom w:val="0"/>
      <w:divBdr>
        <w:top w:val="none" w:sz="0" w:space="0" w:color="auto"/>
        <w:left w:val="none" w:sz="0" w:space="0" w:color="auto"/>
        <w:bottom w:val="none" w:sz="0" w:space="0" w:color="auto"/>
        <w:right w:val="none" w:sz="0" w:space="0" w:color="auto"/>
      </w:divBdr>
    </w:div>
    <w:div w:id="1361011472">
      <w:bodyDiv w:val="1"/>
      <w:marLeft w:val="0"/>
      <w:marRight w:val="0"/>
      <w:marTop w:val="0"/>
      <w:marBottom w:val="0"/>
      <w:divBdr>
        <w:top w:val="none" w:sz="0" w:space="0" w:color="auto"/>
        <w:left w:val="none" w:sz="0" w:space="0" w:color="auto"/>
        <w:bottom w:val="none" w:sz="0" w:space="0" w:color="auto"/>
        <w:right w:val="none" w:sz="0" w:space="0" w:color="auto"/>
      </w:divBdr>
    </w:div>
    <w:div w:id="1562793233">
      <w:bodyDiv w:val="1"/>
      <w:marLeft w:val="0"/>
      <w:marRight w:val="0"/>
      <w:marTop w:val="0"/>
      <w:marBottom w:val="0"/>
      <w:divBdr>
        <w:top w:val="none" w:sz="0" w:space="0" w:color="auto"/>
        <w:left w:val="none" w:sz="0" w:space="0" w:color="auto"/>
        <w:bottom w:val="none" w:sz="0" w:space="0" w:color="auto"/>
        <w:right w:val="none" w:sz="0" w:space="0" w:color="auto"/>
      </w:divBdr>
    </w:div>
    <w:div w:id="1592733626">
      <w:bodyDiv w:val="1"/>
      <w:marLeft w:val="0"/>
      <w:marRight w:val="0"/>
      <w:marTop w:val="0"/>
      <w:marBottom w:val="0"/>
      <w:divBdr>
        <w:top w:val="none" w:sz="0" w:space="0" w:color="auto"/>
        <w:left w:val="none" w:sz="0" w:space="0" w:color="auto"/>
        <w:bottom w:val="none" w:sz="0" w:space="0" w:color="auto"/>
        <w:right w:val="none" w:sz="0" w:space="0" w:color="auto"/>
      </w:divBdr>
    </w:div>
    <w:div w:id="1604802339">
      <w:marLeft w:val="0"/>
      <w:marRight w:val="0"/>
      <w:marTop w:val="0"/>
      <w:marBottom w:val="0"/>
      <w:divBdr>
        <w:top w:val="none" w:sz="0" w:space="0" w:color="auto"/>
        <w:left w:val="none" w:sz="0" w:space="0" w:color="auto"/>
        <w:bottom w:val="none" w:sz="0" w:space="0" w:color="auto"/>
        <w:right w:val="none" w:sz="0" w:space="0" w:color="auto"/>
      </w:divBdr>
    </w:div>
    <w:div w:id="1604802340">
      <w:marLeft w:val="0"/>
      <w:marRight w:val="0"/>
      <w:marTop w:val="0"/>
      <w:marBottom w:val="0"/>
      <w:divBdr>
        <w:top w:val="none" w:sz="0" w:space="0" w:color="auto"/>
        <w:left w:val="none" w:sz="0" w:space="0" w:color="auto"/>
        <w:bottom w:val="none" w:sz="0" w:space="0" w:color="auto"/>
        <w:right w:val="none" w:sz="0" w:space="0" w:color="auto"/>
      </w:divBdr>
    </w:div>
    <w:div w:id="1604802341">
      <w:marLeft w:val="0"/>
      <w:marRight w:val="0"/>
      <w:marTop w:val="0"/>
      <w:marBottom w:val="0"/>
      <w:divBdr>
        <w:top w:val="none" w:sz="0" w:space="0" w:color="auto"/>
        <w:left w:val="none" w:sz="0" w:space="0" w:color="auto"/>
        <w:bottom w:val="none" w:sz="0" w:space="0" w:color="auto"/>
        <w:right w:val="none" w:sz="0" w:space="0" w:color="auto"/>
      </w:divBdr>
    </w:div>
    <w:div w:id="1604802342">
      <w:marLeft w:val="0"/>
      <w:marRight w:val="0"/>
      <w:marTop w:val="0"/>
      <w:marBottom w:val="0"/>
      <w:divBdr>
        <w:top w:val="none" w:sz="0" w:space="0" w:color="auto"/>
        <w:left w:val="none" w:sz="0" w:space="0" w:color="auto"/>
        <w:bottom w:val="none" w:sz="0" w:space="0" w:color="auto"/>
        <w:right w:val="none" w:sz="0" w:space="0" w:color="auto"/>
      </w:divBdr>
    </w:div>
    <w:div w:id="1604802343">
      <w:marLeft w:val="0"/>
      <w:marRight w:val="0"/>
      <w:marTop w:val="0"/>
      <w:marBottom w:val="0"/>
      <w:divBdr>
        <w:top w:val="none" w:sz="0" w:space="0" w:color="auto"/>
        <w:left w:val="none" w:sz="0" w:space="0" w:color="auto"/>
        <w:bottom w:val="none" w:sz="0" w:space="0" w:color="auto"/>
        <w:right w:val="none" w:sz="0" w:space="0" w:color="auto"/>
      </w:divBdr>
    </w:div>
    <w:div w:id="1604802344">
      <w:marLeft w:val="0"/>
      <w:marRight w:val="0"/>
      <w:marTop w:val="0"/>
      <w:marBottom w:val="0"/>
      <w:divBdr>
        <w:top w:val="none" w:sz="0" w:space="0" w:color="auto"/>
        <w:left w:val="none" w:sz="0" w:space="0" w:color="auto"/>
        <w:bottom w:val="none" w:sz="0" w:space="0" w:color="auto"/>
        <w:right w:val="none" w:sz="0" w:space="0" w:color="auto"/>
      </w:divBdr>
    </w:div>
    <w:div w:id="1604802345">
      <w:marLeft w:val="0"/>
      <w:marRight w:val="0"/>
      <w:marTop w:val="0"/>
      <w:marBottom w:val="0"/>
      <w:divBdr>
        <w:top w:val="none" w:sz="0" w:space="0" w:color="auto"/>
        <w:left w:val="none" w:sz="0" w:space="0" w:color="auto"/>
        <w:bottom w:val="none" w:sz="0" w:space="0" w:color="auto"/>
        <w:right w:val="none" w:sz="0" w:space="0" w:color="auto"/>
      </w:divBdr>
    </w:div>
    <w:div w:id="1663584797">
      <w:bodyDiv w:val="1"/>
      <w:marLeft w:val="0"/>
      <w:marRight w:val="0"/>
      <w:marTop w:val="0"/>
      <w:marBottom w:val="0"/>
      <w:divBdr>
        <w:top w:val="none" w:sz="0" w:space="0" w:color="auto"/>
        <w:left w:val="none" w:sz="0" w:space="0" w:color="auto"/>
        <w:bottom w:val="none" w:sz="0" w:space="0" w:color="auto"/>
        <w:right w:val="none" w:sz="0" w:space="0" w:color="auto"/>
      </w:divBdr>
    </w:div>
    <w:div w:id="1687058714">
      <w:bodyDiv w:val="1"/>
      <w:marLeft w:val="0"/>
      <w:marRight w:val="0"/>
      <w:marTop w:val="0"/>
      <w:marBottom w:val="0"/>
      <w:divBdr>
        <w:top w:val="none" w:sz="0" w:space="0" w:color="auto"/>
        <w:left w:val="none" w:sz="0" w:space="0" w:color="auto"/>
        <w:bottom w:val="none" w:sz="0" w:space="0" w:color="auto"/>
        <w:right w:val="none" w:sz="0" w:space="0" w:color="auto"/>
      </w:divBdr>
    </w:div>
    <w:div w:id="1794010736">
      <w:bodyDiv w:val="1"/>
      <w:marLeft w:val="0"/>
      <w:marRight w:val="0"/>
      <w:marTop w:val="0"/>
      <w:marBottom w:val="0"/>
      <w:divBdr>
        <w:top w:val="none" w:sz="0" w:space="0" w:color="auto"/>
        <w:left w:val="none" w:sz="0" w:space="0" w:color="auto"/>
        <w:bottom w:val="none" w:sz="0" w:space="0" w:color="auto"/>
        <w:right w:val="none" w:sz="0" w:space="0" w:color="auto"/>
      </w:divBdr>
    </w:div>
    <w:div w:id="1813592319">
      <w:bodyDiv w:val="1"/>
      <w:marLeft w:val="0"/>
      <w:marRight w:val="0"/>
      <w:marTop w:val="0"/>
      <w:marBottom w:val="0"/>
      <w:divBdr>
        <w:top w:val="none" w:sz="0" w:space="0" w:color="auto"/>
        <w:left w:val="none" w:sz="0" w:space="0" w:color="auto"/>
        <w:bottom w:val="none" w:sz="0" w:space="0" w:color="auto"/>
        <w:right w:val="none" w:sz="0" w:space="0" w:color="auto"/>
      </w:divBdr>
    </w:div>
    <w:div w:id="1825581400">
      <w:bodyDiv w:val="1"/>
      <w:marLeft w:val="0"/>
      <w:marRight w:val="0"/>
      <w:marTop w:val="0"/>
      <w:marBottom w:val="0"/>
      <w:divBdr>
        <w:top w:val="none" w:sz="0" w:space="0" w:color="auto"/>
        <w:left w:val="none" w:sz="0" w:space="0" w:color="auto"/>
        <w:bottom w:val="none" w:sz="0" w:space="0" w:color="auto"/>
        <w:right w:val="none" w:sz="0" w:space="0" w:color="auto"/>
      </w:divBdr>
    </w:div>
    <w:div w:id="1951934489">
      <w:bodyDiv w:val="1"/>
      <w:marLeft w:val="0"/>
      <w:marRight w:val="0"/>
      <w:marTop w:val="0"/>
      <w:marBottom w:val="0"/>
      <w:divBdr>
        <w:top w:val="none" w:sz="0" w:space="0" w:color="auto"/>
        <w:left w:val="none" w:sz="0" w:space="0" w:color="auto"/>
        <w:bottom w:val="none" w:sz="0" w:space="0" w:color="auto"/>
        <w:right w:val="none" w:sz="0" w:space="0" w:color="auto"/>
      </w:divBdr>
    </w:div>
    <w:div w:id="1991865584">
      <w:bodyDiv w:val="1"/>
      <w:marLeft w:val="0"/>
      <w:marRight w:val="0"/>
      <w:marTop w:val="0"/>
      <w:marBottom w:val="0"/>
      <w:divBdr>
        <w:top w:val="none" w:sz="0" w:space="0" w:color="auto"/>
        <w:left w:val="none" w:sz="0" w:space="0" w:color="auto"/>
        <w:bottom w:val="none" w:sz="0" w:space="0" w:color="auto"/>
        <w:right w:val="none" w:sz="0" w:space="0" w:color="auto"/>
      </w:divBdr>
    </w:div>
    <w:div w:id="2027556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package" Target="embeddings/Microsoft_PowerPoint_Presentation.pptx"/><Relationship Id="rId18"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image" Target="media/image12.emf"/><Relationship Id="rId17"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15.png"/><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image" Target="media/image14.svg"/><Relationship Id="rId10" Type="http://schemas.openxmlformats.org/officeDocument/2006/relationships/image" Target="media/image11.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3.png"/><Relationship Id="rId22" Type="http://schemas.openxmlformats.org/officeDocument/2006/relationships/customXml" Target="../customXml/item4.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jpe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9"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A\Axione\Administratif\Mod&#232;les%20Doc%20Axione\Modele%20documents%20word\Mod&#232;le%20STD%20v1.6.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E75E5656D5EF8F439F9DE0A63B413C97" ma:contentTypeVersion="11" ma:contentTypeDescription="Crée un document." ma:contentTypeScope="" ma:versionID="5d395fec6385af551fee1dc19b39ffc5">
  <xsd:schema xmlns:xsd="http://www.w3.org/2001/XMLSchema" xmlns:xs="http://www.w3.org/2001/XMLSchema" xmlns:p="http://schemas.microsoft.com/office/2006/metadata/properties" xmlns:ns2="b1e96a75-7782-4131-adb0-32512da3826d" targetNamespace="http://schemas.microsoft.com/office/2006/metadata/properties" ma:root="true" ma:fieldsID="6ae4f1c738a83076851600e420293490" ns2:_="">
    <xsd:import namespace="b1e96a75-7782-4131-adb0-32512da382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e96a75-7782-4131-adb0-32512da382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62C62F6-D33F-4B90-AFE4-C63C8D7BDEA2}">
  <ds:schemaRefs>
    <ds:schemaRef ds:uri="http://schemas.openxmlformats.org/officeDocument/2006/bibliography"/>
  </ds:schemaRefs>
</ds:datastoreItem>
</file>

<file path=customXml/itemProps2.xml><?xml version="1.0" encoding="utf-8"?>
<ds:datastoreItem xmlns:ds="http://schemas.openxmlformats.org/officeDocument/2006/customXml" ds:itemID="{C19160E5-5702-42D4-9BC2-71F991552AC4}"/>
</file>

<file path=customXml/itemProps3.xml><?xml version="1.0" encoding="utf-8"?>
<ds:datastoreItem xmlns:ds="http://schemas.openxmlformats.org/officeDocument/2006/customXml" ds:itemID="{76545441-AFD2-4F93-A6F8-C71156EE9AB6}"/>
</file>

<file path=customXml/itemProps4.xml><?xml version="1.0" encoding="utf-8"?>
<ds:datastoreItem xmlns:ds="http://schemas.openxmlformats.org/officeDocument/2006/customXml" ds:itemID="{F0D300AB-E67F-4F76-9749-59179EC19E3D}"/>
</file>

<file path=docProps/app.xml><?xml version="1.0" encoding="utf-8"?>
<Properties xmlns="http://schemas.openxmlformats.org/officeDocument/2006/extended-properties" xmlns:vt="http://schemas.openxmlformats.org/officeDocument/2006/docPropsVTypes">
  <Template>Modèle STD v1.6</Template>
  <TotalTime>0</TotalTime>
  <Pages>17</Pages>
  <Words>3570</Words>
  <Characters>19635</Characters>
  <Application>Microsoft Office Word</Application>
  <DocSecurity>0</DocSecurity>
  <Lines>163</Lines>
  <Paragraphs>46</Paragraphs>
  <ScaleCrop>false</ScaleCrop>
  <HeadingPairs>
    <vt:vector size="4" baseType="variant">
      <vt:variant>
        <vt:lpstr>Titre</vt:lpstr>
      </vt:variant>
      <vt:variant>
        <vt:i4>1</vt:i4>
      </vt:variant>
      <vt:variant>
        <vt:lpstr>Titres</vt:lpstr>
      </vt:variant>
      <vt:variant>
        <vt:i4>41</vt:i4>
      </vt:variant>
    </vt:vector>
  </HeadingPairs>
  <TitlesOfParts>
    <vt:vector size="42" baseType="lpstr">
      <vt:lpstr>MISE A DISPOSITION PM par Opérateur d’Immeuble et ADDUCTION par les Opérateurs Commerciaux</vt:lpstr>
      <vt:lpstr>Introduction</vt:lpstr>
      <vt:lpstr>    Objet du document</vt:lpstr>
      <vt:lpstr>    Lexique </vt:lpstr>
      <vt:lpstr>    Documents de référence applicables</vt:lpstr>
      <vt:lpstr>Périmètre du protocole/ process</vt:lpstr>
      <vt:lpstr>    Sans création de nouveau PM</vt:lpstr>
      <vt:lpstr>    Avec création de nouveau(x) PM(s)</vt:lpstr>
      <vt:lpstr>Présentation du processus</vt:lpstr>
      <vt:lpstr>Description des étapes du processus et flux utilisés</vt:lpstr>
      <vt:lpstr>    Information Initiale</vt:lpstr>
      <vt:lpstr>        Flux INFO VDR</vt:lpstr>
      <vt:lpstr>        Republication de lot</vt:lpstr>
      <vt:lpstr>        Cas de création de nouveau PM</vt:lpstr>
      <vt:lpstr>        Publication dans le CPN</vt:lpstr>
      <vt:lpstr>        CRMAD nouveau PM</vt:lpstr>
      <vt:lpstr>    Accusé de réception VDR</vt:lpstr>
      <vt:lpstr>    Compte-Rendu Flux VDR</vt:lpstr>
      <vt:lpstr>    Phase de synchronisation et envoi du flux INFO VDR définitif</vt:lpstr>
      <vt:lpstr>    Flux VDR OC FTTE</vt:lpstr>
      <vt:lpstr>    Gel des immeubles</vt:lpstr>
      <vt:lpstr>    Prévenance TP </vt:lpstr>
      <vt:lpstr>    Flux Accès</vt:lpstr>
      <vt:lpstr>        Information des OC sur les commandes en cours</vt:lpstr>
      <vt:lpstr>        Interruption des commandes en cours</vt:lpstr>
      <vt:lpstr>        Cmd_Acces</vt:lpstr>
      <vt:lpstr>        AR_Cmd_Acces</vt:lpstr>
      <vt:lpstr>        Alerte_Acces_Sensible</vt:lpstr>
      <vt:lpstr>        CR_Cmd_Acces OK et Notif_Reprov à froid</vt:lpstr>
      <vt:lpstr>        Commande à l’état « Racco en cours », « Racco en échec » et « Racco en attente »</vt:lpstr>
      <vt:lpstr>        Cmd_STOC avant intervention de l’OC</vt:lpstr>
      <vt:lpstr>        CR_STOC KO</vt:lpstr>
      <vt:lpstr>        CR_STOC OK</vt:lpstr>
      <vt:lpstr>        CR_MAD_Ligne OK</vt:lpstr>
      <vt:lpstr>        Notif_Racc_KO envoyée par l’OC après l’état « Commande produite »</vt:lpstr>
      <vt:lpstr>        AR_Echec_Racc </vt:lpstr>
      <vt:lpstr>    Opérations terrain</vt:lpstr>
      <vt:lpstr>    Flux d’actualisation SI et du référentiel réseau</vt:lpstr>
      <vt:lpstr>        Flux d’actualisation SI </vt:lpstr>
      <vt:lpstr>        Flux conclusifs suite à opération VDR </vt:lpstr>
      <vt:lpstr>        Actions des OC</vt:lpstr>
      <vt:lpstr>Diagrammes d’états de la commande-Livraison d’Accès pour le FttH</vt:lpstr>
    </vt:vector>
  </TitlesOfParts>
  <Company>HM</Company>
  <LinksUpToDate>false</LinksUpToDate>
  <CharactersWithSpaces>23159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MISE A DISPOSITION PM par Opérateur d’Immeuble et ADDUCTION par les Opérateurs Commerciaux</dc:title>
  <dc:subject>Présentation du protocole PM 2.0 et règles de gestion</dc:subject>
  <dc:creator>Emeline Jarantowski</dc:creator>
  <cp:keywords>1.4</cp:keywords>
  <cp:lastModifiedBy>Corinne GERARD</cp:lastModifiedBy>
  <cp:revision>2</cp:revision>
  <cp:lastPrinted>2011-11-29T12:22:00Z</cp:lastPrinted>
  <dcterms:created xsi:type="dcterms:W3CDTF">2021-10-08T13:57:00Z</dcterms:created>
  <dcterms:modified xsi:type="dcterms:W3CDTF">2021-10-08T13:57:00Z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0x010100E75E5656D5EF8F439F9DE0A63B413C97</vt:lpwstr>
  </property>
</Properties>
</file>